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FE" w:rsidRDefault="004F13FE" w:rsidP="004F13FE">
      <w:pPr>
        <w:spacing w:line="360" w:lineRule="auto"/>
        <w:rPr>
          <w:rFonts w:cs="Simplified Arabic" w:hint="cs"/>
          <w:b/>
          <w:bCs/>
          <w:sz w:val="28"/>
          <w:szCs w:val="28"/>
          <w:u w:val="single"/>
          <w:rtl/>
        </w:rPr>
      </w:pPr>
      <w:r>
        <w:rPr>
          <w:rFonts w:cs="Simplified Arabic" w:hint="cs"/>
          <w:b/>
          <w:bCs/>
          <w:sz w:val="28"/>
          <w:szCs w:val="28"/>
          <w:u w:val="single"/>
          <w:rtl/>
        </w:rPr>
        <w:t>المحاضرة التاسعة نظم التعليم و التكوين</w:t>
      </w:r>
    </w:p>
    <w:p w:rsidR="004F13FE" w:rsidRPr="000F442A" w:rsidRDefault="004F13FE" w:rsidP="004F13FE">
      <w:pPr>
        <w:spacing w:line="360" w:lineRule="auto"/>
        <w:rPr>
          <w:rFonts w:cs="Simplified Arabic"/>
          <w:b/>
          <w:bCs/>
          <w:sz w:val="28"/>
          <w:szCs w:val="28"/>
          <w:u w:val="single"/>
          <w:rtl/>
        </w:rPr>
      </w:pPr>
      <w:r w:rsidRPr="000F442A">
        <w:rPr>
          <w:rFonts w:cs="Simplified Arabic"/>
          <w:b/>
          <w:bCs/>
          <w:sz w:val="28"/>
          <w:szCs w:val="28"/>
          <w:u w:val="single"/>
          <w:rtl/>
        </w:rPr>
        <w:t>رابعاً : دراسة المشكلة :</w:t>
      </w:r>
    </w:p>
    <w:p w:rsidR="004F13FE" w:rsidRPr="000F442A" w:rsidRDefault="004F13FE" w:rsidP="004F13FE">
      <w:pPr>
        <w:spacing w:line="360" w:lineRule="auto"/>
        <w:ind w:firstLine="567"/>
        <w:rPr>
          <w:rFonts w:cs="Simplified Arabic"/>
          <w:sz w:val="28"/>
          <w:szCs w:val="28"/>
          <w:rtl/>
        </w:rPr>
      </w:pPr>
      <w:r w:rsidRPr="000F442A">
        <w:rPr>
          <w:rFonts w:cs="Simplified Arabic"/>
          <w:sz w:val="28"/>
          <w:szCs w:val="28"/>
          <w:rtl/>
        </w:rPr>
        <w:tab/>
        <w:t>تعتبر دراسة المشكلة بالطريقة المقارنة أنسب وسيلة لتدريب الباحثين المبتدئين في مجال التربية المقارنة من دراسة نظام تعليمي كامل في تفاعله مع المجتمع الذي يوجد فيه منظور عالمي، ويرى بيراداي أن مثل هذا العمل لا يمكن أن ينهض به سوى كبار رواد التربية المقارنة المعاصرين من أمثال كاندل وشيندر وأوليسن ورونلو ... الخ، ويعتبر مثل هذا العمل تتويجاً لجهود سنين طويلة من العمل المتصل في مجال التربية المقارنة.</w:t>
      </w:r>
    </w:p>
    <w:p w:rsidR="004F13FE" w:rsidRPr="000F442A" w:rsidRDefault="004F13FE" w:rsidP="004F13FE">
      <w:pPr>
        <w:spacing w:line="360" w:lineRule="auto"/>
        <w:rPr>
          <w:rFonts w:cs="Simplified Arabic"/>
          <w:sz w:val="28"/>
          <w:szCs w:val="28"/>
          <w:rtl/>
        </w:rPr>
      </w:pPr>
      <w:r w:rsidRPr="000F442A">
        <w:rPr>
          <w:rFonts w:cs="Simplified Arabic"/>
          <w:sz w:val="28"/>
          <w:szCs w:val="28"/>
          <w:rtl/>
        </w:rPr>
        <w:t>ولدراسة مشكلة بالطريقة المقارنة لابد من السير حسب الخطوات التالية :</w:t>
      </w:r>
    </w:p>
    <w:p w:rsidR="004F13FE" w:rsidRPr="000F442A" w:rsidRDefault="004F13FE" w:rsidP="004F13FE">
      <w:pPr>
        <w:numPr>
          <w:ilvl w:val="0"/>
          <w:numId w:val="1"/>
        </w:numPr>
        <w:spacing w:line="360" w:lineRule="auto"/>
        <w:ind w:left="0" w:firstLine="0"/>
        <w:rPr>
          <w:rFonts w:cs="Simplified Arabic"/>
          <w:sz w:val="28"/>
          <w:szCs w:val="28"/>
          <w:rtl/>
        </w:rPr>
      </w:pPr>
      <w:r w:rsidRPr="000F442A">
        <w:rPr>
          <w:rFonts w:cs="Simplified Arabic"/>
          <w:sz w:val="28"/>
          <w:szCs w:val="28"/>
          <w:rtl/>
        </w:rPr>
        <w:t xml:space="preserve"> يبدأ الباحث باختيار مشكلة تربوية ذات أهمية في بلده.</w:t>
      </w:r>
    </w:p>
    <w:p w:rsidR="004F13FE" w:rsidRPr="000F442A" w:rsidRDefault="004F13FE" w:rsidP="004F13FE">
      <w:pPr>
        <w:numPr>
          <w:ilvl w:val="0"/>
          <w:numId w:val="2"/>
        </w:numPr>
        <w:spacing w:line="360" w:lineRule="auto"/>
        <w:ind w:left="0" w:firstLine="0"/>
        <w:rPr>
          <w:rFonts w:cs="Simplified Arabic"/>
          <w:sz w:val="28"/>
          <w:szCs w:val="28"/>
          <w:rtl/>
        </w:rPr>
      </w:pPr>
      <w:r w:rsidRPr="000F442A">
        <w:rPr>
          <w:rFonts w:cs="Simplified Arabic"/>
          <w:sz w:val="28"/>
          <w:szCs w:val="28"/>
          <w:rtl/>
        </w:rPr>
        <w:t xml:space="preserve"> يدرس الباحث نفس المشكلة في عدد من النظم التعليمية الأجنبية بهدف الاسترشاد بحلول الدول الأجنبية في ظروف تتشابه أو تختلف مع ظروف بلد الباحث.</w:t>
      </w:r>
    </w:p>
    <w:p w:rsidR="004F13FE" w:rsidRPr="000F442A" w:rsidRDefault="004F13FE" w:rsidP="004F13FE">
      <w:pPr>
        <w:numPr>
          <w:ilvl w:val="0"/>
          <w:numId w:val="3"/>
        </w:numPr>
        <w:spacing w:line="360" w:lineRule="auto"/>
        <w:ind w:left="0" w:firstLine="0"/>
        <w:rPr>
          <w:rFonts w:cs="Simplified Arabic"/>
          <w:sz w:val="28"/>
          <w:szCs w:val="28"/>
          <w:rtl/>
        </w:rPr>
      </w:pPr>
      <w:r w:rsidRPr="000F442A">
        <w:rPr>
          <w:rFonts w:cs="Simplified Arabic"/>
          <w:sz w:val="28"/>
          <w:szCs w:val="28"/>
          <w:rtl/>
        </w:rPr>
        <w:t xml:space="preserve"> يتعين على الباحث بعد ذلك تحديد ودراسة العوامل المؤثرة على المشكلة-موضوع الدراسة-أو ما يطلق عليه أحياناً التراكيب التحتية للنظام التعليمي من عوامل وقوى اقتصادية وسياسية واجتماعية، ومن المهم أن يعطي لكل عامل وزنه المناسب الذي يتكافأ مع درجة تأثيره.</w:t>
      </w:r>
    </w:p>
    <w:p w:rsidR="004F13FE" w:rsidRPr="000F442A" w:rsidRDefault="004F13FE" w:rsidP="004F13FE">
      <w:pPr>
        <w:numPr>
          <w:ilvl w:val="0"/>
          <w:numId w:val="4"/>
        </w:numPr>
        <w:spacing w:line="360" w:lineRule="auto"/>
        <w:ind w:left="0" w:firstLine="0"/>
        <w:rPr>
          <w:rFonts w:cs="Simplified Arabic"/>
          <w:sz w:val="28"/>
          <w:szCs w:val="28"/>
          <w:rtl/>
        </w:rPr>
      </w:pPr>
      <w:r w:rsidRPr="000F442A">
        <w:rPr>
          <w:rFonts w:cs="Simplified Arabic"/>
          <w:sz w:val="28"/>
          <w:szCs w:val="28"/>
          <w:rtl/>
        </w:rPr>
        <w:t xml:space="preserve"> وإذا نجح الباحث في تحديد العوامل ذات الصلة والتأثير على مشكلة معينة فيمكن بعد ذلك التنبؤ بما يُحتمل أن يحدث نتيجة اتباع سياسة تربوية إصلاحية معينة، أو ما يمكن أن يحدث عند استحداث تجديد معين في نظام التعليم.</w:t>
      </w:r>
    </w:p>
    <w:p w:rsidR="004F13FE" w:rsidRPr="000F442A" w:rsidRDefault="004F13FE" w:rsidP="004F13FE">
      <w:pPr>
        <w:spacing w:line="360" w:lineRule="auto"/>
        <w:ind w:firstLine="567"/>
        <w:rPr>
          <w:rFonts w:cs="Simplified Arabic"/>
          <w:sz w:val="28"/>
          <w:szCs w:val="28"/>
          <w:rtl/>
        </w:rPr>
      </w:pPr>
      <w:r w:rsidRPr="000F442A">
        <w:rPr>
          <w:rFonts w:cs="Simplified Arabic"/>
          <w:sz w:val="28"/>
          <w:szCs w:val="28"/>
          <w:rtl/>
        </w:rPr>
        <w:t xml:space="preserve">هذا وتوجد مجموعة مشكلات تتناسب بصفة خاصة مع المعالجة المقارنة، فمشاكل كالتعليم المنوع أو التعليم الموحد في المرحلة الثانوية، وعلاقة كل من المؤسسات الحكومية والمؤسسات الدينية بالتعليم، </w:t>
      </w:r>
      <w:r w:rsidRPr="000F442A">
        <w:rPr>
          <w:rFonts w:cs="Simplified Arabic"/>
          <w:sz w:val="28"/>
          <w:szCs w:val="28"/>
          <w:rtl/>
        </w:rPr>
        <w:lastRenderedPageBreak/>
        <w:t>ووضع الفتاة في التعليم والانتقال من التعليم المبني على الانتقاء إلى التعليم المفتوح للجميع،ومش</w:t>
      </w:r>
      <w:r w:rsidRPr="000F442A">
        <w:rPr>
          <w:rFonts w:cs="Simplified Arabic" w:hint="cs"/>
          <w:sz w:val="28"/>
          <w:szCs w:val="28"/>
          <w:rtl/>
        </w:rPr>
        <w:t>كلات</w:t>
      </w:r>
      <w:r w:rsidRPr="000F442A">
        <w:rPr>
          <w:rFonts w:cs="Simplified Arabic"/>
          <w:sz w:val="28"/>
          <w:szCs w:val="28"/>
          <w:rtl/>
        </w:rPr>
        <w:t xml:space="preserve"> تدريب المعلمين، كل هذه المش</w:t>
      </w:r>
      <w:r w:rsidRPr="000F442A">
        <w:rPr>
          <w:rFonts w:cs="Simplified Arabic" w:hint="cs"/>
          <w:sz w:val="28"/>
          <w:szCs w:val="28"/>
          <w:rtl/>
        </w:rPr>
        <w:t>كلات</w:t>
      </w:r>
      <w:r w:rsidRPr="000F442A">
        <w:rPr>
          <w:rFonts w:cs="Simplified Arabic"/>
          <w:sz w:val="28"/>
          <w:szCs w:val="28"/>
          <w:rtl/>
        </w:rPr>
        <w:t xml:space="preserve"> تناسب المعالجة المقارنة.</w:t>
      </w:r>
    </w:p>
    <w:p w:rsidR="004F13FE" w:rsidRPr="000F442A" w:rsidRDefault="004F13FE" w:rsidP="004F13FE">
      <w:pPr>
        <w:spacing w:line="360" w:lineRule="auto"/>
        <w:ind w:firstLine="567"/>
        <w:rPr>
          <w:rFonts w:cs="Simplified Arabic"/>
          <w:sz w:val="28"/>
          <w:szCs w:val="28"/>
          <w:rtl/>
        </w:rPr>
      </w:pPr>
      <w:r w:rsidRPr="000F442A">
        <w:rPr>
          <w:rFonts w:cs="Simplified Arabic"/>
          <w:sz w:val="28"/>
          <w:szCs w:val="28"/>
          <w:rtl/>
        </w:rPr>
        <w:t>وقبل أن يوجه الباحث اهتمامه بدراسة مشكلة معينة في بلد معين عليه أن يتعرف على وضع المشكلة موضوع الدراسة في البلد المعني بالدراسة المقارنة بوضع المشكلة في بلدان أخرى، فقبل التصدي لمشكلة مثل العلاقة بين الكنيسة والدولة وتأثيرها على التعليم في الولايات المتحدة الأمريكية، عليه أولاً تحديد طرفي النقيض في هذه المشكلة بين الاتحاد السوفيتي الذي يمثل سيطرة كاملة للدولة على التعليم من جانب إلى بلد مثل أسبانيا مازالت المؤسسات التعليمية فيها تخضع للكنيسة ثم تحديد وضع المشكلة في الولايات المتحدة بين طرفي النقيض ليجد أن الولايات المتحدة تنفصل فيها الكنيسة عن الدولة بينما بلد كإنجلترا قد توصلت فيها الدولة إلى حل وسط بين الكنيسة والدولة مع سيطرة الدولة على التعليم، وفي هولندا يوجد مبدأ الوسط بين الدولة والكنيسة مع عدم سيطرة الدولة على المؤسسات التعليمية.</w:t>
      </w:r>
    </w:p>
    <w:p w:rsidR="004F13FE" w:rsidRPr="000F442A" w:rsidRDefault="004F13FE" w:rsidP="004F13FE">
      <w:pPr>
        <w:spacing w:line="360" w:lineRule="auto"/>
        <w:rPr>
          <w:rFonts w:cs="Simplified Arabic"/>
          <w:b/>
          <w:bCs/>
          <w:sz w:val="28"/>
          <w:szCs w:val="28"/>
          <w:u w:val="single"/>
          <w:rtl/>
        </w:rPr>
      </w:pPr>
      <w:r w:rsidRPr="000F442A">
        <w:rPr>
          <w:rFonts w:cs="Simplified Arabic"/>
          <w:b/>
          <w:bCs/>
          <w:sz w:val="28"/>
          <w:szCs w:val="28"/>
          <w:u w:val="single"/>
          <w:rtl/>
        </w:rPr>
        <w:t>خامساً : الدراسة المقطعية :</w:t>
      </w:r>
    </w:p>
    <w:p w:rsidR="004F13FE" w:rsidRPr="000F442A" w:rsidRDefault="004F13FE" w:rsidP="004F13FE">
      <w:pPr>
        <w:spacing w:line="360" w:lineRule="auto"/>
        <w:ind w:firstLine="567"/>
        <w:rPr>
          <w:rFonts w:cs="Simplified Arabic"/>
          <w:sz w:val="28"/>
          <w:szCs w:val="28"/>
          <w:rtl/>
        </w:rPr>
      </w:pPr>
      <w:r w:rsidRPr="000F442A">
        <w:rPr>
          <w:rFonts w:cs="Simplified Arabic"/>
          <w:sz w:val="28"/>
          <w:szCs w:val="28"/>
          <w:rtl/>
        </w:rPr>
        <w:t xml:space="preserve">  ويقصد بها دراسة المشكلات المتصلة بمرحلة تعليمية معينة في عدد من البلدان</w:t>
      </w:r>
      <w:r w:rsidRPr="000F442A">
        <w:rPr>
          <w:rFonts w:cs="Simplified Arabic" w:hint="cs"/>
          <w:sz w:val="28"/>
          <w:szCs w:val="28"/>
          <w:rtl/>
        </w:rPr>
        <w:t>،</w:t>
      </w:r>
      <w:r w:rsidRPr="000F442A">
        <w:rPr>
          <w:rFonts w:cs="Simplified Arabic"/>
          <w:sz w:val="28"/>
          <w:szCs w:val="28"/>
          <w:rtl/>
        </w:rPr>
        <w:t xml:space="preserve"> بهدف الاسترشاد بسبل حل الدول الأجنبية لمش</w:t>
      </w:r>
      <w:r w:rsidRPr="000F442A">
        <w:rPr>
          <w:rFonts w:cs="Simplified Arabic" w:hint="cs"/>
          <w:sz w:val="28"/>
          <w:szCs w:val="28"/>
          <w:rtl/>
        </w:rPr>
        <w:t>كلات</w:t>
      </w:r>
      <w:r w:rsidRPr="000F442A">
        <w:rPr>
          <w:rFonts w:cs="Simplified Arabic"/>
          <w:sz w:val="28"/>
          <w:szCs w:val="28"/>
          <w:rtl/>
        </w:rPr>
        <w:t xml:space="preserve"> مرحلة تعليمية معينة، وكذلك جهود الدولة الأجنبيــة في إعـادة تنظيم التعليم في المرحلة التعليمية المقابلة، ومن الطبيعي أن تتسم المقارنة بهــذه الطريقة بالشمولية وباتصالها بالهيكل، وبتطور التعليم في جوانبه التنظيمية الكمية أكثر من اتصالها بالمحتوى ويتعين على الباحث إذا اتبع هذا المنهج أن يبحث في العوامــل والقوى التي جعلت دولة معينة تأخذ بتنظيم معين في مرحلة تعليمية معينة، وحسب التقسيم الذي أقرته اليونسكو للتعليم فيقسم التعليم إلى مستوى أول، ويقصد به التعليم في المرحلة الابتدائية، ومستوى ثان ويقصد به التعليم في المرحلة الثانوية ويقصد بالمستوى الثالث التعليم العالي أو الجامعي، وهناك تقسيم أكثر تفصيلاُ في المرحلة السابقة للتعليم الابتدائي.</w:t>
      </w:r>
    </w:p>
    <w:p w:rsidR="004F13FE" w:rsidRPr="000F442A" w:rsidRDefault="004F13FE" w:rsidP="004F13FE">
      <w:pPr>
        <w:spacing w:line="360" w:lineRule="auto"/>
        <w:ind w:firstLine="567"/>
        <w:rPr>
          <w:rFonts w:cs="Simplified Arabic"/>
          <w:sz w:val="28"/>
          <w:szCs w:val="28"/>
          <w:rtl/>
        </w:rPr>
      </w:pPr>
      <w:r w:rsidRPr="000F442A">
        <w:rPr>
          <w:rFonts w:cs="Simplified Arabic"/>
          <w:sz w:val="28"/>
          <w:szCs w:val="28"/>
          <w:rtl/>
        </w:rPr>
        <w:lastRenderedPageBreak/>
        <w:t xml:space="preserve"> فبالإضافة إلى هذه المراحل الثلاث، فإنه يوجد مرحلة رابعة تسمى مرحلة ما قبل التعليم الابتدائي وتنقسم هذه المرحلة إلى قسمين هما : دور الحضانة</w:t>
      </w:r>
      <w:r w:rsidRPr="000F442A">
        <w:rPr>
          <w:rFonts w:cs="Simplified Arabic" w:hint="cs"/>
          <w:sz w:val="28"/>
          <w:szCs w:val="28"/>
          <w:rtl/>
        </w:rPr>
        <w:t>،</w:t>
      </w:r>
      <w:r w:rsidRPr="000F442A">
        <w:rPr>
          <w:rFonts w:cs="Simplified Arabic"/>
          <w:sz w:val="28"/>
          <w:szCs w:val="28"/>
          <w:rtl/>
        </w:rPr>
        <w:t xml:space="preserve"> </w:t>
      </w:r>
      <w:r w:rsidRPr="000F442A">
        <w:rPr>
          <w:rFonts w:cs="Simplified Arabic" w:hint="cs"/>
          <w:sz w:val="28"/>
          <w:szCs w:val="28"/>
          <w:rtl/>
        </w:rPr>
        <w:t>و</w:t>
      </w:r>
      <w:r w:rsidRPr="000F442A">
        <w:rPr>
          <w:rFonts w:cs="Simplified Arabic"/>
          <w:sz w:val="28"/>
          <w:szCs w:val="28"/>
          <w:rtl/>
        </w:rPr>
        <w:t>رياض الأطفال.</w:t>
      </w:r>
    </w:p>
    <w:p w:rsidR="004F13FE" w:rsidRPr="000F442A" w:rsidRDefault="004F13FE" w:rsidP="004F13FE">
      <w:pPr>
        <w:spacing w:line="360" w:lineRule="auto"/>
        <w:ind w:firstLine="567"/>
        <w:rPr>
          <w:rFonts w:cs="Simplified Arabic"/>
          <w:sz w:val="28"/>
          <w:szCs w:val="28"/>
          <w:rtl/>
        </w:rPr>
      </w:pPr>
      <w:r w:rsidRPr="000F442A">
        <w:rPr>
          <w:rFonts w:cs="Simplified Arabic"/>
          <w:sz w:val="28"/>
          <w:szCs w:val="28"/>
          <w:rtl/>
        </w:rPr>
        <w:t>وقد يواجه الباحث بعض الصعوبات عند إجراء الدراسة المقطعية، و من أهم هذه ال</w:t>
      </w:r>
      <w:r w:rsidRPr="000F442A">
        <w:rPr>
          <w:rFonts w:cs="Simplified Arabic" w:hint="cs"/>
          <w:sz w:val="28"/>
          <w:szCs w:val="28"/>
          <w:rtl/>
        </w:rPr>
        <w:t>صعوبات</w:t>
      </w:r>
      <w:r w:rsidRPr="000F442A">
        <w:rPr>
          <w:rFonts w:cs="Simplified Arabic"/>
          <w:sz w:val="28"/>
          <w:szCs w:val="28"/>
          <w:rtl/>
        </w:rPr>
        <w:t>:</w:t>
      </w:r>
    </w:p>
    <w:p w:rsidR="004F13FE" w:rsidRPr="000F442A" w:rsidRDefault="004F13FE" w:rsidP="004F13FE">
      <w:pPr>
        <w:spacing w:line="360" w:lineRule="auto"/>
        <w:rPr>
          <w:rFonts w:cs="Simplified Arabic"/>
          <w:b/>
          <w:bCs/>
          <w:sz w:val="28"/>
          <w:szCs w:val="28"/>
          <w:rtl/>
        </w:rPr>
      </w:pPr>
      <w:r w:rsidRPr="000F442A">
        <w:rPr>
          <w:rFonts w:cs="Simplified Arabic"/>
          <w:b/>
          <w:bCs/>
          <w:sz w:val="28"/>
          <w:szCs w:val="28"/>
          <w:rtl/>
        </w:rPr>
        <w:t>1- صعوبة تحديد المصطلحات :</w:t>
      </w:r>
    </w:p>
    <w:p w:rsidR="004F13FE" w:rsidRPr="000F442A" w:rsidRDefault="004F13FE" w:rsidP="004F13FE">
      <w:pPr>
        <w:pStyle w:val="Corpsdetexte2"/>
        <w:spacing w:line="360" w:lineRule="auto"/>
        <w:ind w:firstLine="567"/>
        <w:jc w:val="left"/>
        <w:rPr>
          <w:sz w:val="28"/>
          <w:rtl/>
        </w:rPr>
      </w:pPr>
      <w:r w:rsidRPr="000F442A">
        <w:rPr>
          <w:sz w:val="28"/>
          <w:rtl/>
        </w:rPr>
        <w:t xml:space="preserve">  على الباحث أن يكون دقيقاً في تحديد مصطلحاته، فما يقصد بالتعليم الإلزامي في مصر غير ما يقصد بالتعليم الإلزامي في إنجلترا غير المقصود بنفس المصطلح في الاتحاد السوفيتي، فاستخدام نفس المصطلح قد يعني مفاهيم مختلفة في البلدان المختلفة.</w:t>
      </w:r>
    </w:p>
    <w:p w:rsidR="004F13FE" w:rsidRPr="000F442A" w:rsidRDefault="004F13FE" w:rsidP="004F13FE">
      <w:pPr>
        <w:spacing w:line="360" w:lineRule="auto"/>
        <w:rPr>
          <w:rFonts w:cs="Simplified Arabic"/>
          <w:b/>
          <w:bCs/>
          <w:sz w:val="28"/>
          <w:szCs w:val="28"/>
          <w:rtl/>
        </w:rPr>
      </w:pPr>
      <w:r w:rsidRPr="000F442A">
        <w:rPr>
          <w:rFonts w:cs="Simplified Arabic"/>
          <w:b/>
          <w:bCs/>
          <w:sz w:val="28"/>
          <w:szCs w:val="28"/>
          <w:rtl/>
        </w:rPr>
        <w:t>2- صعوبة عزل مرحلة تعليمية عن مرحلة أخرى :</w:t>
      </w:r>
    </w:p>
    <w:p w:rsidR="004F13FE" w:rsidRPr="000F442A" w:rsidRDefault="004F13FE" w:rsidP="004F13FE">
      <w:pPr>
        <w:spacing w:line="360" w:lineRule="auto"/>
        <w:ind w:firstLine="567"/>
        <w:rPr>
          <w:rFonts w:cs="Simplified Arabic"/>
          <w:sz w:val="28"/>
          <w:szCs w:val="28"/>
          <w:rtl/>
        </w:rPr>
      </w:pPr>
      <w:r w:rsidRPr="000F442A">
        <w:rPr>
          <w:rFonts w:cs="Simplified Arabic"/>
          <w:sz w:val="28"/>
          <w:szCs w:val="28"/>
          <w:rtl/>
        </w:rPr>
        <w:tab/>
        <w:t>لا يستطيع الباحث أن يعزل مرحلة معينة عما قبلها و بعدها من المراحل، فالبحث في تنظيم التعليم الثانوي في بلد من البلدان يجرنا حتماً للكلام عن وسائل الانتقاء لهذا التعليم من بين خريجي المدرسة الابتدائية، ويجرنا كذلك للتحدث عن المسار التعليمي أو المهني لخريجي المدرسة الثانوية، وهذا شئ طبيعي إذا ما أخذنا التكامل الرأسي للنظام التعليمي في الاعتبار .</w:t>
      </w:r>
    </w:p>
    <w:p w:rsidR="004F13FE" w:rsidRDefault="004F13FE" w:rsidP="004F13FE">
      <w:pPr>
        <w:spacing w:line="360" w:lineRule="auto"/>
      </w:pPr>
    </w:p>
    <w:p w:rsidR="000919B7" w:rsidRPr="004F13FE" w:rsidRDefault="000919B7" w:rsidP="004F13FE"/>
    <w:sectPr w:rsidR="000919B7" w:rsidRPr="004F13FE" w:rsidSect="00091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C0BDF"/>
    <w:multiLevelType w:val="singleLevel"/>
    <w:tmpl w:val="1FDCC2D6"/>
    <w:lvl w:ilvl="0">
      <w:start w:val="1"/>
      <w:numFmt w:val="decimal"/>
      <w:lvlText w:val="%1-"/>
      <w:legacy w:legacy="1" w:legacySpace="0" w:legacyIndent="283"/>
      <w:lvlJc w:val="center"/>
      <w:pPr>
        <w:ind w:left="283" w:hanging="283"/>
      </w:pPr>
    </w:lvl>
  </w:abstractNum>
  <w:num w:numId="1">
    <w:abstractNumId w:val="0"/>
  </w:num>
  <w:num w:numId="2">
    <w:abstractNumId w:val="0"/>
    <w:lvlOverride w:ilvl="0">
      <w:lvl w:ilvl="0">
        <w:start w:val="1"/>
        <w:numFmt w:val="decimal"/>
        <w:lvlText w:val="%1-"/>
        <w:legacy w:legacy="1" w:legacySpace="0" w:legacyIndent="283"/>
        <w:lvlJc w:val="center"/>
        <w:pPr>
          <w:ind w:left="283" w:hanging="283"/>
        </w:pPr>
      </w:lvl>
    </w:lvlOverride>
  </w:num>
  <w:num w:numId="3">
    <w:abstractNumId w:val="0"/>
    <w:lvlOverride w:ilvl="0">
      <w:lvl w:ilvl="0">
        <w:start w:val="1"/>
        <w:numFmt w:val="decimal"/>
        <w:lvlText w:val="%1-"/>
        <w:legacy w:legacy="1" w:legacySpace="0" w:legacyIndent="283"/>
        <w:lvlJc w:val="center"/>
        <w:pPr>
          <w:ind w:left="283" w:hanging="283"/>
        </w:pPr>
      </w:lvl>
    </w:lvlOverride>
  </w:num>
  <w:num w:numId="4">
    <w:abstractNumId w:val="0"/>
    <w:lvlOverride w:ilvl="0">
      <w:lvl w:ilvl="0">
        <w:start w:val="1"/>
        <w:numFmt w:val="decimal"/>
        <w:lvlText w:val="%1-"/>
        <w:legacy w:legacy="1" w:legacySpace="0" w:legacyIndent="283"/>
        <w:lvlJc w:val="center"/>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13FE"/>
    <w:rsid w:val="000919B7"/>
    <w:rsid w:val="004F13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FE"/>
    <w:pPr>
      <w:bidi/>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4F13FE"/>
    <w:pPr>
      <w:jc w:val="lowKashida"/>
    </w:pPr>
    <w:rPr>
      <w:rFonts w:cs="Simplified Arabic"/>
      <w:szCs w:val="28"/>
    </w:rPr>
  </w:style>
  <w:style w:type="character" w:customStyle="1" w:styleId="Corpsdetexte2Car">
    <w:name w:val="Corps de texte 2 Car"/>
    <w:basedOn w:val="Policepardfaut"/>
    <w:link w:val="Corpsdetexte2"/>
    <w:rsid w:val="004F13FE"/>
    <w:rPr>
      <w:rFonts w:ascii="Times New Roman" w:eastAsia="Times New Roman" w:hAnsi="Times New Roman" w:cs="Simplified Arabic"/>
      <w:sz w:val="20"/>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3340</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INF</cp:lastModifiedBy>
  <cp:revision>1</cp:revision>
  <dcterms:created xsi:type="dcterms:W3CDTF">2021-02-11T16:23:00Z</dcterms:created>
  <dcterms:modified xsi:type="dcterms:W3CDTF">2021-02-11T16:24:00Z</dcterms:modified>
</cp:coreProperties>
</file>