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BB" w:rsidRPr="007B12BB" w:rsidRDefault="007B12BB" w:rsidP="007B12BB">
      <w:pPr>
        <w:spacing w:after="0" w:line="240" w:lineRule="auto"/>
        <w:jc w:val="both"/>
        <w:rPr>
          <w:rFonts w:ascii="Sylfaen" w:hAnsi="Sylfaen" w:cs="Cascadia Mono SemiBold"/>
          <w:sz w:val="28"/>
          <w:szCs w:val="28"/>
          <w:lang w:val="fr-FR"/>
        </w:rPr>
      </w:pPr>
      <w:r w:rsidRPr="007B12BB">
        <w:rPr>
          <w:rFonts w:ascii="Sylfaen" w:hAnsi="Sylfaen" w:cs="Cascadia Mono SemiBold"/>
          <w:sz w:val="28"/>
          <w:szCs w:val="28"/>
          <w:lang w:val="fr-FR"/>
        </w:rPr>
        <w:t>L'intelligence artificielle (IA) a fait d'énormes progrès dans le domaine de la traduction ces dernières années. Les systèmes de traduction automatique basés sur l'IA, tels que Google Translate, DeepL ou Microsoft Translator, sont devenus très performants et peuvent fournir des traductions rapides et relativement précises dans de nombreuses langues.</w:t>
      </w:r>
    </w:p>
    <w:p w:rsidR="007B12BB" w:rsidRPr="007B12BB" w:rsidRDefault="007B12BB" w:rsidP="007B12BB">
      <w:pPr>
        <w:spacing w:after="0" w:line="240" w:lineRule="auto"/>
        <w:jc w:val="both"/>
        <w:rPr>
          <w:rFonts w:ascii="Sylfaen" w:hAnsi="Sylfaen" w:cs="Cascadia Mono SemiBold"/>
          <w:sz w:val="28"/>
          <w:szCs w:val="28"/>
        </w:rPr>
      </w:pPr>
      <w:r w:rsidRPr="007B12BB">
        <w:rPr>
          <w:rFonts w:ascii="Sylfaen" w:hAnsi="Sylfaen" w:cs="Cascadia Mono SemiBold"/>
          <w:sz w:val="28"/>
          <w:szCs w:val="28"/>
          <w:lang w:val="fr-FR"/>
        </w:rPr>
        <w:t xml:space="preserve">Cependant, il est important de noter que l'IA ne peut pas encore remplacer complètement l'homme dans l'activité de traduction, surtout lorsqu'il s'agit de traductions complexes ou nécessitant une compréhension fine du contexte. </w:t>
      </w:r>
      <w:r w:rsidRPr="007B12BB">
        <w:rPr>
          <w:rFonts w:ascii="Sylfaen" w:hAnsi="Sylfaen" w:cs="Cascadia Mono SemiBold"/>
          <w:sz w:val="28"/>
          <w:szCs w:val="28"/>
        </w:rPr>
        <w:t>Voici quelques raisons pour lesquelles l'intervention humaine reste essentielle :</w:t>
      </w:r>
    </w:p>
    <w:p w:rsidR="007B12BB" w:rsidRPr="007B12BB" w:rsidRDefault="007B12BB" w:rsidP="007B12BB">
      <w:pPr>
        <w:numPr>
          <w:ilvl w:val="0"/>
          <w:numId w:val="1"/>
        </w:numPr>
        <w:spacing w:after="0" w:line="240" w:lineRule="auto"/>
        <w:jc w:val="both"/>
        <w:rPr>
          <w:rFonts w:ascii="Sylfaen" w:hAnsi="Sylfaen" w:cs="Cascadia Mono SemiBold"/>
          <w:sz w:val="28"/>
          <w:szCs w:val="28"/>
          <w:lang w:val="fr-FR"/>
        </w:rPr>
      </w:pPr>
      <w:r w:rsidRPr="007B12BB">
        <w:rPr>
          <w:rFonts w:ascii="Sylfaen" w:hAnsi="Sylfaen" w:cs="Cascadia Mono SemiBold"/>
          <w:b/>
          <w:bCs/>
          <w:sz w:val="28"/>
          <w:szCs w:val="28"/>
          <w:lang w:val="fr-FR"/>
        </w:rPr>
        <w:t>Compréhension du contexte</w:t>
      </w:r>
      <w:r w:rsidRPr="007B12BB">
        <w:rPr>
          <w:rFonts w:ascii="Sylfaen" w:hAnsi="Sylfaen" w:cs="Cascadia Mono SemiBold"/>
          <w:sz w:val="28"/>
          <w:szCs w:val="28"/>
          <w:lang w:val="fr-FR"/>
        </w:rPr>
        <w:t>: La traduction ne se limite pas à une simple conversion de mots d'une langue à une autre. Elle nécessite une compréhension approfondie du contexte, des nuances culturelles et des subtilités linguistiques. Les traducteurs humains peuvent mieux saisir ces éléments et adapter leurs traductions en fonction.</w:t>
      </w:r>
    </w:p>
    <w:p w:rsidR="007B12BB" w:rsidRPr="007B12BB" w:rsidRDefault="007B12BB" w:rsidP="007B12BB">
      <w:pPr>
        <w:numPr>
          <w:ilvl w:val="0"/>
          <w:numId w:val="1"/>
        </w:numPr>
        <w:spacing w:after="0" w:line="240" w:lineRule="auto"/>
        <w:jc w:val="both"/>
        <w:rPr>
          <w:rFonts w:ascii="Sylfaen" w:hAnsi="Sylfaen" w:cs="Cascadia Mono SemiBold"/>
          <w:sz w:val="28"/>
          <w:szCs w:val="28"/>
          <w:lang w:val="fr-FR"/>
        </w:rPr>
      </w:pPr>
      <w:r w:rsidRPr="007B12BB">
        <w:rPr>
          <w:rFonts w:ascii="Sylfaen" w:hAnsi="Sylfaen" w:cs="Cascadia Mono SemiBold"/>
          <w:b/>
          <w:bCs/>
          <w:sz w:val="28"/>
          <w:szCs w:val="28"/>
          <w:lang w:val="fr-FR"/>
        </w:rPr>
        <w:t>Adaptation aux besoins spécifiques</w:t>
      </w:r>
      <w:r w:rsidRPr="007B12BB">
        <w:rPr>
          <w:rFonts w:ascii="Sylfaen" w:hAnsi="Sylfaen" w:cs="Cascadia Mono SemiBold"/>
          <w:sz w:val="28"/>
          <w:szCs w:val="28"/>
          <w:lang w:val="fr-FR"/>
        </w:rPr>
        <w:t>:</w:t>
      </w:r>
      <w:r>
        <w:rPr>
          <w:rFonts w:ascii="Sylfaen" w:hAnsi="Sylfaen" w:cs="Cascadia Mono SemiBold"/>
          <w:sz w:val="28"/>
          <w:szCs w:val="28"/>
          <w:lang w:val="fr-FR"/>
        </w:rPr>
        <w:t xml:space="preserve"> </w:t>
      </w:r>
      <w:r w:rsidRPr="007B12BB">
        <w:rPr>
          <w:rFonts w:ascii="Sylfaen" w:hAnsi="Sylfaen" w:cs="Cascadia Mono SemiBold"/>
          <w:sz w:val="28"/>
          <w:szCs w:val="28"/>
          <w:lang w:val="fr-FR"/>
        </w:rPr>
        <w:t>Les traductions automatiques peuvent être utiles pour obtenir une idée générale du sens d'un texte, mais elles peuvent manquer de précision et de pertinence dans certains domaines spécialisés. Les traducteurs humains peuvent s'adapter aux besoins spécifiques de chaque projet et fournir des traductions plus précises et adaptées.</w:t>
      </w:r>
    </w:p>
    <w:p w:rsidR="007B12BB" w:rsidRPr="007B12BB" w:rsidRDefault="007B12BB" w:rsidP="007B12BB">
      <w:pPr>
        <w:numPr>
          <w:ilvl w:val="0"/>
          <w:numId w:val="1"/>
        </w:numPr>
        <w:spacing w:after="0" w:line="240" w:lineRule="auto"/>
        <w:jc w:val="both"/>
        <w:rPr>
          <w:rFonts w:ascii="Sylfaen" w:hAnsi="Sylfaen" w:cs="Cascadia Mono SemiBold"/>
          <w:sz w:val="28"/>
          <w:szCs w:val="28"/>
          <w:lang w:val="fr-FR"/>
        </w:rPr>
      </w:pPr>
      <w:r w:rsidRPr="007B12BB">
        <w:rPr>
          <w:rFonts w:ascii="Sylfaen" w:hAnsi="Sylfaen" w:cs="Cascadia Mono SemiBold"/>
          <w:b/>
          <w:bCs/>
          <w:sz w:val="28"/>
          <w:szCs w:val="28"/>
          <w:lang w:val="fr-FR"/>
        </w:rPr>
        <w:t>Créativité linguistique</w:t>
      </w:r>
      <w:r w:rsidRPr="007B12BB">
        <w:rPr>
          <w:rFonts w:ascii="Sylfaen" w:hAnsi="Sylfaen" w:cs="Cascadia Mono SemiBold"/>
          <w:sz w:val="28"/>
          <w:szCs w:val="28"/>
          <w:lang w:val="fr-FR"/>
        </w:rPr>
        <w:t>: La traduction implique souvent de trouver des équivalents linguistiques créatifs et idiomatiques. Les traducteurs humains peuvent utiliser leur connaissance de la langue cible pour trouver les mots et les expressions les plus appropriés, en tenant compte du style, de la tonalité et de l'intention de l'auteur.</w:t>
      </w:r>
    </w:p>
    <w:p w:rsidR="007B12BB" w:rsidRPr="007B12BB" w:rsidRDefault="007B12BB" w:rsidP="007B12BB">
      <w:pPr>
        <w:numPr>
          <w:ilvl w:val="0"/>
          <w:numId w:val="1"/>
        </w:numPr>
        <w:spacing w:after="0" w:line="240" w:lineRule="auto"/>
        <w:jc w:val="both"/>
        <w:rPr>
          <w:rFonts w:ascii="Sylfaen" w:hAnsi="Sylfaen" w:cs="Cascadia Mono SemiBold"/>
          <w:sz w:val="28"/>
          <w:szCs w:val="28"/>
          <w:lang w:val="fr-FR"/>
        </w:rPr>
      </w:pPr>
      <w:r w:rsidRPr="007B12BB">
        <w:rPr>
          <w:rFonts w:ascii="Sylfaen" w:hAnsi="Sylfaen" w:cs="Cascadia Mono SemiBold"/>
          <w:b/>
          <w:bCs/>
          <w:sz w:val="28"/>
          <w:szCs w:val="28"/>
          <w:lang w:val="fr-FR"/>
        </w:rPr>
        <w:t>Révision et correction</w:t>
      </w:r>
      <w:r w:rsidRPr="007B12BB">
        <w:rPr>
          <w:rFonts w:ascii="Sylfaen" w:hAnsi="Sylfaen" w:cs="Cascadia Mono SemiBold"/>
          <w:sz w:val="28"/>
          <w:szCs w:val="28"/>
          <w:lang w:val="fr-FR"/>
        </w:rPr>
        <w:t>: Même les meilleurs systèmes de traduction automatique peuvent commettre des erreurs. Les traducteurs humains peuvent réviser et corriger les traductions automatiques pour garantir leur qualité et leur exactitude.</w:t>
      </w:r>
    </w:p>
    <w:p w:rsidR="00116230" w:rsidRPr="007B12BB" w:rsidRDefault="007B12BB" w:rsidP="007B12BB">
      <w:pPr>
        <w:spacing w:after="0" w:line="240" w:lineRule="auto"/>
        <w:jc w:val="both"/>
        <w:rPr>
          <w:rFonts w:ascii="Sylfaen" w:hAnsi="Sylfaen"/>
          <w:lang w:val="fr-FR"/>
        </w:rPr>
      </w:pPr>
      <w:r w:rsidRPr="007B12BB">
        <w:rPr>
          <w:rFonts w:ascii="Sylfaen" w:hAnsi="Sylfaen" w:cs="Cascadia Mono SemiBold"/>
          <w:sz w:val="28"/>
          <w:szCs w:val="28"/>
          <w:lang w:val="fr-FR"/>
        </w:rPr>
        <w:t>En résumé, bien que l'IA ait considérablement amélioré les capacités de traduction automatique, elle ne peut pas encore remplacer complètement l'intervention humaine dans l'activité de traduction. Les traducteurs humains apportent une compréhension contextuelle, une adaptation aux besoins spécifiques, une créativité linguistique et une révision de qualité qui sont essentielles pour obtenir des traductions précises et de haute qualité.</w:t>
      </w:r>
    </w:p>
    <w:sectPr w:rsidR="00116230" w:rsidRPr="007B12BB" w:rsidSect="007B12BB">
      <w:headerReference w:type="default" r:id="rId7"/>
      <w:pgSz w:w="11906" w:h="16838"/>
      <w:pgMar w:top="1440" w:right="1440" w:bottom="1440" w:left="144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27" w:rsidRDefault="00626527" w:rsidP="007B12BB">
      <w:pPr>
        <w:spacing w:after="0" w:line="240" w:lineRule="auto"/>
      </w:pPr>
      <w:r>
        <w:separator/>
      </w:r>
    </w:p>
  </w:endnote>
  <w:endnote w:type="continuationSeparator" w:id="1">
    <w:p w:rsidR="00626527" w:rsidRDefault="00626527" w:rsidP="007B1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cadia Mono SemiBold">
    <w:panose1 w:val="020B0609020000020004"/>
    <w:charset w:val="00"/>
    <w:family w:val="modern"/>
    <w:pitch w:val="fixed"/>
    <w:sig w:usb0="A1002AFF" w:usb1="C000F9FB" w:usb2="0004002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27" w:rsidRDefault="00626527" w:rsidP="007B12BB">
      <w:pPr>
        <w:spacing w:after="0" w:line="240" w:lineRule="auto"/>
      </w:pPr>
      <w:r>
        <w:separator/>
      </w:r>
    </w:p>
  </w:footnote>
  <w:footnote w:type="continuationSeparator" w:id="1">
    <w:p w:rsidR="00626527" w:rsidRDefault="00626527" w:rsidP="007B1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B" w:rsidRPr="007B12BB" w:rsidRDefault="007B12BB" w:rsidP="007B12BB">
    <w:pPr>
      <w:spacing w:after="0"/>
      <w:rPr>
        <w:rFonts w:ascii="Book Antiqua" w:hAnsi="Book Antiqua" w:cs="Cascadia Mono SemiBold"/>
        <w:b/>
        <w:bCs/>
        <w:sz w:val="28"/>
        <w:szCs w:val="28"/>
        <w:lang w:val="fr-FR"/>
      </w:rPr>
    </w:pPr>
    <w:r w:rsidRPr="00225DAD">
      <w:rPr>
        <w:rFonts w:ascii="Book Antiqua" w:hAnsi="Book Antiqua" w:cs="Cascadia Mono SemiBold"/>
        <w:b/>
        <w:bCs/>
        <w:sz w:val="28"/>
        <w:szCs w:val="28"/>
        <w:lang w:val="fr-FR"/>
      </w:rPr>
      <w:t>GPT-3.5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0FBC"/>
    <w:multiLevelType w:val="multilevel"/>
    <w:tmpl w:val="BA92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B12BB"/>
    <w:rsid w:val="00116230"/>
    <w:rsid w:val="0024309F"/>
    <w:rsid w:val="002D729B"/>
    <w:rsid w:val="002F6DA5"/>
    <w:rsid w:val="004B255D"/>
    <w:rsid w:val="005727FC"/>
    <w:rsid w:val="00626527"/>
    <w:rsid w:val="00665214"/>
    <w:rsid w:val="006824D9"/>
    <w:rsid w:val="00710518"/>
    <w:rsid w:val="00752378"/>
    <w:rsid w:val="007B12BB"/>
    <w:rsid w:val="009F2870"/>
    <w:rsid w:val="00B8736F"/>
    <w:rsid w:val="00C424D6"/>
    <w:rsid w:val="00E36EA2"/>
    <w:rsid w:val="00E51B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B12B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7B12BB"/>
  </w:style>
  <w:style w:type="paragraph" w:styleId="Pieddepage">
    <w:name w:val="footer"/>
    <w:basedOn w:val="Normal"/>
    <w:link w:val="PieddepageCar"/>
    <w:uiPriority w:val="99"/>
    <w:semiHidden/>
    <w:unhideWhenUsed/>
    <w:rsid w:val="007B12BB"/>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7B12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أمين</dc:creator>
  <cp:lastModifiedBy>أمين</cp:lastModifiedBy>
  <cp:revision>1</cp:revision>
  <dcterms:created xsi:type="dcterms:W3CDTF">2023-11-06T19:56:00Z</dcterms:created>
  <dcterms:modified xsi:type="dcterms:W3CDTF">2023-11-06T20:05:00Z</dcterms:modified>
</cp:coreProperties>
</file>