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University of Jijel                                                                  </w:t>
      </w:r>
    </w:p>
    <w:p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Department of Media and Communication sciences          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Level: Second year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  <w:t xml:space="preserve"> (Second term)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Lesson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fr-FR"/>
        </w:rPr>
        <w:t>1:Conditionals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Conditionals describe the result of a certain condition. The 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clause tells you the 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condition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If you study hard</w:t>
      </w:r>
      <w:r>
        <w:rPr>
          <w:rFonts w:ascii="Times New Roman" w:hAnsi="Times New Roman" w:cs="Times New Roman"/>
          <w:sz w:val="28"/>
          <w:szCs w:val="28"/>
          <w:lang w:val="en-US"/>
        </w:rPr>
        <w:t>) and the main clause tells you the result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 will pass your exams</w:t>
      </w:r>
      <w:r>
        <w:rPr>
          <w:rFonts w:ascii="Times New Roman" w:hAnsi="Times New Roman" w:cs="Times New Roman"/>
          <w:sz w:val="28"/>
          <w:szCs w:val="28"/>
          <w:lang w:val="en-US"/>
        </w:rPr>
        <w:t>). The order of the clauses does not change the meaning.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If you study hard, you will pass your exams.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br w:type="textWrapping"/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 will pass your exams if you study hard.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Conditional sentences are often divided into different types.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eastAsia="Times New Roman" w:asciiTheme="majorBidi" w:hAnsiTheme="majorBidi" w:cstheme="majorBidi"/>
          <w:color w:val="FF0000"/>
          <w:sz w:val="36"/>
          <w:szCs w:val="36"/>
          <w:lang w:val="en-US" w:eastAsia="fr-FR"/>
        </w:rPr>
        <w:t>Zero conditional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 xml:space="preserve">We use the zero conditional to talk about things that are generally true,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especially for laws and rules.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 drink too much coffee, I can't sleep at night.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Ice melts if you heat it.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When the sun goes down, it gets dark.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The structure is: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/w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hen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+ present simple &gt;&gt; present simple.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FF0000"/>
          <w:sz w:val="36"/>
          <w:szCs w:val="36"/>
          <w:lang w:val="en-US" w:eastAsia="fr-FR"/>
        </w:rPr>
      </w:pPr>
      <w:r>
        <w:rPr>
          <w:rFonts w:eastAsia="Times New Roman" w:asciiTheme="majorBidi" w:hAnsiTheme="majorBidi" w:cstheme="majorBidi"/>
          <w:color w:val="FF0000"/>
          <w:sz w:val="36"/>
          <w:szCs w:val="36"/>
          <w:lang w:val="en-US" w:eastAsia="fr-FR"/>
        </w:rPr>
        <w:t>First conditional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 xml:space="preserve">We use the first conditional when we talk about future situations we believe are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real or possible.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it doesn't rain tomorrow, we'll go to the beach.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Arsenal will be top of the league if they win.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When I finish work, I'll call you.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In first conditional sentences, the structure is usually: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/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when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 xml:space="preserve"> + present simple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&gt;&gt;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will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+ infinitive. 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It is also common to use this structure with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unless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,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as long as,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as soon as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or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 xml:space="preserve">in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case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instead of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I'll leave as soon as the babysitter arrives.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 don't want to stay in London unless I get a well-paid job.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I'll give you a key in case I'm not at home.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You can go to the party, as long as you're back by midnight.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FF0000"/>
          <w:sz w:val="36"/>
          <w:szCs w:val="36"/>
          <w:lang w:val="en-US" w:eastAsia="fr-FR"/>
        </w:rPr>
      </w:pPr>
      <w:r>
        <w:rPr>
          <w:rFonts w:eastAsia="Times New Roman" w:asciiTheme="majorBidi" w:hAnsiTheme="majorBidi" w:cstheme="majorBidi"/>
          <w:color w:val="FF0000"/>
          <w:sz w:val="36"/>
          <w:szCs w:val="36"/>
          <w:lang w:val="en-US" w:eastAsia="fr-FR"/>
        </w:rPr>
        <w:t>Second conditional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 xml:space="preserve">The second conditional is used to imagine present or future situations that are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impossible or unlikely in reality.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we had a garden, we could have a cat.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 won a lot of money, I'd buy a big house in the country.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 wouldn't worry if I were you.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The structure is usually: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+ past simple &gt;&gt; +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would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+ infinitive. 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When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is followed by the verb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be,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it is grammatically correct to say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 were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,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 xml:space="preserve">if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he were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,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she were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and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it were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 xml:space="preserve">. However, it is also common to hear these </w:t>
      </w:r>
    </w:p>
    <w:p>
      <w:pPr>
        <w:shd w:val="clear" w:color="auto" w:fill="FFFFFF"/>
        <w:spacing w:after="188"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structures with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was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, especially in the 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he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/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she</w:t>
      </w:r>
      <w:r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  <w:t> form.</w:t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I were you, I wouldn't mention it.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If she was prime minister, she would invest more money in schools.</w:t>
      </w: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br w:type="textWrapping"/>
      </w:r>
    </w:p>
    <w:p>
      <w:pPr>
        <w:shd w:val="clear" w:color="auto" w:fill="FFFFFF"/>
        <w:spacing w:line="240" w:lineRule="auto"/>
        <w:rPr>
          <w:rFonts w:eastAsia="Times New Roman" w:asciiTheme="majorBidi" w:hAnsiTheme="majorBidi" w:cstheme="majorBidi"/>
          <w:color w:val="000000"/>
          <w:sz w:val="28"/>
          <w:szCs w:val="28"/>
          <w:lang w:val="en-US" w:eastAsia="fr-FR"/>
        </w:rPr>
      </w:pPr>
      <w:r>
        <w:rPr>
          <w:rFonts w:eastAsia="Times New Roman" w:asciiTheme="majorBidi" w:hAnsiTheme="majorBidi" w:cstheme="majorBidi"/>
          <w:i/>
          <w:iCs/>
          <w:color w:val="000000"/>
          <w:sz w:val="28"/>
          <w:szCs w:val="28"/>
          <w:lang w:val="en-US" w:eastAsia="fr-FR"/>
        </w:rPr>
        <w:t>He would travel more if he was younger.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ED"/>
    <w:rsid w:val="002E3570"/>
    <w:rsid w:val="004237ED"/>
    <w:rsid w:val="005C351B"/>
    <w:rsid w:val="00AB1A3E"/>
    <w:rsid w:val="482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353</Words>
  <Characters>1946</Characters>
  <Lines>16</Lines>
  <Paragraphs>4</Paragraphs>
  <TotalTime>2</TotalTime>
  <ScaleCrop>false</ScaleCrop>
  <LinksUpToDate>false</LinksUpToDate>
  <CharactersWithSpaces>2295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2024-04-22T21:04:00Z</dcterms:created>
  <dc:creator>ASUS</dc:creator>
  <cp:lastModifiedBy>SIHAM KEBIECHE</cp:lastModifiedBy>
  <dcterms:modified xsi:type="dcterms:W3CDTF">2024-04-23T06:07:07Z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ABFB977E269943079F161717FDCD8766_12</vt:lpwstr>
  </property>
</Properties>
</file>