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A0" w:rsidRPr="007C05A0" w:rsidRDefault="007C05A0" w:rsidP="007C05A0">
      <w:pPr>
        <w:autoSpaceDE w:val="0"/>
        <w:autoSpaceDN w:val="0"/>
        <w:adjustRightInd w:val="0"/>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simplePos x="0" y="0"/>
            <wp:positionH relativeFrom="column">
              <wp:posOffset>-790575</wp:posOffset>
            </wp:positionH>
            <wp:positionV relativeFrom="paragraph">
              <wp:posOffset>-504825</wp:posOffset>
            </wp:positionV>
            <wp:extent cx="1362075" cy="1238250"/>
            <wp:effectExtent l="0" t="0" r="9525" b="0"/>
            <wp:wrapTight wrapText="bothSides">
              <wp:wrapPolygon edited="0">
                <wp:start x="0" y="0"/>
                <wp:lineTo x="0" y="21268"/>
                <wp:lineTo x="21449" y="21268"/>
                <wp:lineTo x="2144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5A0">
        <w:rPr>
          <w:rFonts w:ascii="Times New Roman" w:eastAsia="Times New Roman" w:hAnsi="Times New Roman" w:cs="Times New Roman"/>
          <w:b/>
          <w:bCs/>
          <w:sz w:val="24"/>
          <w:szCs w:val="24"/>
          <w:lang w:eastAsia="fr-FR"/>
        </w:rPr>
        <w:t>REPUBLIQUE ALGERIENNE DEMOCRATIQUE ET POPULAIRE</w:t>
      </w:r>
    </w:p>
    <w:p w:rsidR="007C05A0" w:rsidRPr="007C05A0" w:rsidRDefault="007C05A0" w:rsidP="00FF5926">
      <w:pPr>
        <w:autoSpaceDE w:val="0"/>
        <w:autoSpaceDN w:val="0"/>
        <w:adjustRightInd w:val="0"/>
        <w:spacing w:after="0" w:line="240" w:lineRule="auto"/>
        <w:jc w:val="center"/>
        <w:rPr>
          <w:rFonts w:eastAsia="Times New Roman" w:cstheme="minorHAnsi"/>
          <w:b/>
          <w:bCs/>
          <w:sz w:val="24"/>
          <w:szCs w:val="24"/>
          <w:lang w:eastAsia="fr-FR"/>
        </w:rPr>
      </w:pPr>
      <w:r w:rsidRPr="007C05A0">
        <w:rPr>
          <w:rFonts w:eastAsia="Times New Roman" w:cstheme="minorHAnsi"/>
          <w:b/>
          <w:bCs/>
          <w:sz w:val="24"/>
          <w:szCs w:val="24"/>
          <w:lang w:eastAsia="fr-FR"/>
        </w:rPr>
        <w:t>MINISTERE DE L’ENSEIGNEMENT SUPERIEUR</w:t>
      </w:r>
    </w:p>
    <w:p w:rsidR="007C05A0" w:rsidRPr="007C05A0" w:rsidRDefault="007C05A0" w:rsidP="00FF5926">
      <w:pPr>
        <w:autoSpaceDE w:val="0"/>
        <w:autoSpaceDN w:val="0"/>
        <w:adjustRightInd w:val="0"/>
        <w:spacing w:after="0" w:line="240" w:lineRule="auto"/>
        <w:jc w:val="center"/>
        <w:rPr>
          <w:rFonts w:eastAsia="Times New Roman" w:cstheme="minorHAnsi"/>
          <w:b/>
          <w:bCs/>
          <w:sz w:val="24"/>
          <w:szCs w:val="24"/>
          <w:lang w:eastAsia="fr-FR"/>
        </w:rPr>
      </w:pPr>
      <w:r w:rsidRPr="007C05A0">
        <w:rPr>
          <w:rFonts w:eastAsia="Times New Roman" w:cstheme="minorHAnsi"/>
          <w:b/>
          <w:bCs/>
          <w:sz w:val="24"/>
          <w:szCs w:val="24"/>
          <w:lang w:eastAsia="fr-FR"/>
        </w:rPr>
        <w:t xml:space="preserve">ET DE </w:t>
      </w:r>
      <w:smartTag w:uri="urn:schemas-microsoft-com:office:smarttags" w:element="PersonName">
        <w:smartTagPr>
          <w:attr w:name="ProductID" w:val="LA RECHERCHE SCIENTIFIQUE"/>
        </w:smartTagPr>
        <w:r w:rsidRPr="007C05A0">
          <w:rPr>
            <w:rFonts w:eastAsia="Times New Roman" w:cstheme="minorHAnsi"/>
            <w:b/>
            <w:bCs/>
            <w:sz w:val="24"/>
            <w:szCs w:val="24"/>
            <w:lang w:eastAsia="fr-FR"/>
          </w:rPr>
          <w:t>LA RECHERCHE SCIENTIFIQUE</w:t>
        </w:r>
      </w:smartTag>
    </w:p>
    <w:p w:rsidR="007C05A0" w:rsidRPr="007C05A0" w:rsidRDefault="007C05A0" w:rsidP="00FF5926">
      <w:pPr>
        <w:autoSpaceDE w:val="0"/>
        <w:autoSpaceDN w:val="0"/>
        <w:adjustRightInd w:val="0"/>
        <w:spacing w:after="0" w:line="240" w:lineRule="auto"/>
        <w:jc w:val="center"/>
        <w:rPr>
          <w:rFonts w:eastAsia="Times New Roman" w:cstheme="minorHAnsi"/>
          <w:sz w:val="24"/>
          <w:szCs w:val="24"/>
          <w:lang w:eastAsia="fr-FR"/>
        </w:rPr>
      </w:pPr>
      <w:r w:rsidRPr="007C05A0">
        <w:rPr>
          <w:rFonts w:eastAsia="Times New Roman" w:cstheme="minorHAnsi"/>
          <w:b/>
          <w:bCs/>
          <w:sz w:val="24"/>
          <w:szCs w:val="24"/>
          <w:lang w:eastAsia="fr-FR"/>
        </w:rPr>
        <w:t>Université de Jijel</w:t>
      </w:r>
    </w:p>
    <w:p w:rsidR="007C05A0" w:rsidRPr="007C05A0" w:rsidRDefault="0084742E" w:rsidP="007C05A0">
      <w:pPr>
        <w:autoSpaceDE w:val="0"/>
        <w:autoSpaceDN w:val="0"/>
        <w:adjustRightInd w:val="0"/>
        <w:spacing w:after="0" w:line="360" w:lineRule="auto"/>
        <w:jc w:val="center"/>
        <w:rPr>
          <w:rFonts w:ascii="Times New Roman" w:eastAsia="Times New Roman" w:hAnsi="Times New Roman" w:cs="Times New Roman"/>
          <w:b/>
          <w:bCs/>
          <w:sz w:val="28"/>
          <w:szCs w:val="28"/>
          <w:rtl/>
          <w:lang w:eastAsia="fr-FR"/>
        </w:rPr>
      </w:pPr>
      <w:r>
        <w:rPr>
          <w:rFonts w:ascii="Times New Roman" w:eastAsia="Times New Roman" w:hAnsi="Times New Roman" w:cs="Times New Roman"/>
          <w:b/>
          <w:bCs/>
          <w:noProof/>
          <w:sz w:val="28"/>
          <w:szCs w:val="28"/>
          <w:lang w:eastAsia="fr-FR"/>
        </w:rPr>
        <mc:AlternateContent>
          <mc:Choice Requires="wps">
            <w:drawing>
              <wp:anchor distT="0" distB="0" distL="114300" distR="114300" simplePos="0" relativeHeight="251668480" behindDoc="0" locked="0" layoutInCell="1" allowOverlap="1">
                <wp:simplePos x="0" y="0"/>
                <wp:positionH relativeFrom="column">
                  <wp:posOffset>576580</wp:posOffset>
                </wp:positionH>
                <wp:positionV relativeFrom="paragraph">
                  <wp:posOffset>269875</wp:posOffset>
                </wp:positionV>
                <wp:extent cx="4524375" cy="1047750"/>
                <wp:effectExtent l="38100" t="95250" r="123825" b="57150"/>
                <wp:wrapNone/>
                <wp:docPr id="1" name="Rectangle à coins arrondis 1"/>
                <wp:cNvGraphicFramePr/>
                <a:graphic xmlns:a="http://schemas.openxmlformats.org/drawingml/2006/main">
                  <a:graphicData uri="http://schemas.microsoft.com/office/word/2010/wordprocessingShape">
                    <wps:wsp>
                      <wps:cNvSpPr/>
                      <wps:spPr>
                        <a:xfrm>
                          <a:off x="0" y="0"/>
                          <a:ext cx="4524375" cy="1047750"/>
                        </a:xfrm>
                        <a:prstGeom prst="roundRect">
                          <a:avLst/>
                        </a:prstGeom>
                        <a:noFill/>
                        <a:ln>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45.4pt;margin-top:21.25pt;width:356.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" filled="f" strokecolor="black [3213]" strokeweight="2pt">
                <v:shadow on="t" color="black" opacity="26214f" origin="-.5,.5" offset=".74836mm,-.74836mm"/>
              </v:roundrect>
            </w:pict>
          </mc:Fallback>
        </mc:AlternateContent>
      </w:r>
      <w:r w:rsidR="007C05A0" w:rsidRPr="007C05A0">
        <w:rPr>
          <w:rFonts w:ascii="Times New Roman" w:eastAsia="Times New Roman" w:hAnsi="Times New Roman" w:cs="Times New Roman"/>
          <w:b/>
          <w:bCs/>
          <w:sz w:val="28"/>
          <w:szCs w:val="28"/>
          <w:lang w:eastAsia="fr-FR"/>
        </w:rPr>
        <w:t>2</w:t>
      </w:r>
      <w:r w:rsidR="007C05A0" w:rsidRPr="007C05A0">
        <w:rPr>
          <w:rFonts w:ascii="Times New Roman" w:eastAsia="Times New Roman" w:hAnsi="Times New Roman" w:cs="Times New Roman"/>
          <w:b/>
          <w:bCs/>
          <w:sz w:val="28"/>
          <w:szCs w:val="28"/>
          <w:vertAlign w:val="superscript"/>
          <w:lang w:eastAsia="fr-FR"/>
        </w:rPr>
        <w:t>éme</w:t>
      </w:r>
      <w:r w:rsidR="007C05A0">
        <w:rPr>
          <w:rFonts w:ascii="Times New Roman" w:eastAsia="Times New Roman" w:hAnsi="Times New Roman" w:cs="Times New Roman"/>
          <w:b/>
          <w:bCs/>
          <w:sz w:val="28"/>
          <w:szCs w:val="28"/>
          <w:lang w:eastAsia="fr-FR"/>
        </w:rPr>
        <w:t xml:space="preserve">  Année Master</w:t>
      </w:r>
      <w:r w:rsidR="007C05A0" w:rsidRPr="007C05A0">
        <w:rPr>
          <w:rFonts w:ascii="Times New Roman" w:eastAsia="Times New Roman" w:hAnsi="Times New Roman" w:cs="Times New Roman"/>
          <w:b/>
          <w:bCs/>
          <w:sz w:val="28"/>
          <w:szCs w:val="28"/>
          <w:lang w:eastAsia="fr-FR"/>
        </w:rPr>
        <w:t xml:space="preserve"> </w:t>
      </w:r>
    </w:p>
    <w:p w:rsidR="007C05A0" w:rsidRPr="0084742E" w:rsidRDefault="007C05A0" w:rsidP="00E13B05">
      <w:pPr>
        <w:jc w:val="center"/>
        <w:rPr>
          <w:rFonts w:ascii="Times New Roman" w:eastAsia="Times New Roman" w:hAnsi="Times New Roman" w:cs="Times New Roman"/>
          <w:b/>
          <w:bCs/>
          <w:sz w:val="28"/>
          <w:szCs w:val="28"/>
          <w:rtl/>
          <w:lang w:eastAsia="fr-FR"/>
        </w:rPr>
      </w:pPr>
      <w:r w:rsidRPr="0084742E">
        <w:rPr>
          <w:rFonts w:ascii="Times New Roman" w:eastAsia="Times New Roman" w:hAnsi="Times New Roman" w:cs="Times New Roman"/>
          <w:b/>
          <w:bCs/>
          <w:sz w:val="28"/>
          <w:szCs w:val="28"/>
          <w:lang w:eastAsia="fr-FR"/>
        </w:rPr>
        <w:t>TP N°0</w:t>
      </w:r>
      <w:r w:rsidR="00E13B05">
        <w:rPr>
          <w:rFonts w:ascii="Times New Roman" w:eastAsia="Times New Roman" w:hAnsi="Times New Roman" w:cs="Times New Roman"/>
          <w:b/>
          <w:bCs/>
          <w:sz w:val="28"/>
          <w:szCs w:val="28"/>
          <w:lang w:eastAsia="fr-FR"/>
        </w:rPr>
        <w:t>3</w:t>
      </w:r>
    </w:p>
    <w:p w:rsidR="00A71C1D" w:rsidRDefault="00E13B05" w:rsidP="00547E08">
      <w:pPr>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Modélisation Moléculaire </w:t>
      </w:r>
    </w:p>
    <w:p w:rsidR="00547E08" w:rsidRPr="00547E08" w:rsidRDefault="00E13B05" w:rsidP="007716B2">
      <w:pPr>
        <w:spacing w:line="360" w:lineRule="auto"/>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Solvatation </w:t>
      </w:r>
    </w:p>
    <w:p w:rsidR="007716B2" w:rsidRPr="007716B2" w:rsidRDefault="007716B2" w:rsidP="007716B2">
      <w:pPr>
        <w:pStyle w:val="NormalWeb"/>
        <w:spacing w:line="360" w:lineRule="auto"/>
        <w:ind w:firstLine="708"/>
        <w:jc w:val="both"/>
        <w:rPr>
          <w:rFonts w:asciiTheme="majorBidi" w:eastAsiaTheme="minorHAnsi" w:hAnsiTheme="majorBidi" w:cstheme="majorBidi"/>
          <w:noProof/>
        </w:rPr>
      </w:pPr>
      <w:r w:rsidRPr="00924EB6">
        <w:rPr>
          <w:rFonts w:asciiTheme="majorBidi" w:eastAsiaTheme="minorHAnsi" w:hAnsiTheme="majorBidi" w:cstheme="majorBidi"/>
          <w:b/>
          <w:bCs/>
          <w:noProof/>
        </w:rPr>
        <w:t>L</w:t>
      </w:r>
      <w:r w:rsidRPr="007716B2">
        <w:rPr>
          <w:rFonts w:asciiTheme="majorBidi" w:eastAsiaTheme="minorHAnsi" w:hAnsiTheme="majorBidi" w:cstheme="majorBidi"/>
          <w:noProof/>
        </w:rPr>
        <w:t xml:space="preserve">a solvatation est le phénomène physico-chimique observé lors de la dissolution d'un </w:t>
      </w:r>
      <w:hyperlink r:id="rId8" w:tooltip="Composé chimique" w:history="1">
        <w:r w:rsidRPr="007716B2">
          <w:rPr>
            <w:rFonts w:asciiTheme="majorBidi" w:eastAsiaTheme="minorHAnsi" w:hAnsiTheme="majorBidi" w:cstheme="majorBidi"/>
            <w:noProof/>
          </w:rPr>
          <w:t>composé chimique</w:t>
        </w:r>
      </w:hyperlink>
      <w:r w:rsidRPr="007716B2">
        <w:rPr>
          <w:rFonts w:asciiTheme="majorBidi" w:eastAsiaTheme="minorHAnsi" w:hAnsiTheme="majorBidi" w:cstheme="majorBidi"/>
          <w:noProof/>
        </w:rPr>
        <w:t xml:space="preserve"> dans un </w:t>
      </w:r>
      <w:hyperlink r:id="rId9" w:tooltip="Solvant" w:history="1">
        <w:r w:rsidRPr="007716B2">
          <w:rPr>
            <w:rFonts w:asciiTheme="majorBidi" w:eastAsiaTheme="minorHAnsi" w:hAnsiTheme="majorBidi" w:cstheme="majorBidi"/>
            <w:noProof/>
          </w:rPr>
          <w:t>solvant</w:t>
        </w:r>
      </w:hyperlink>
      <w:r w:rsidRPr="007716B2">
        <w:rPr>
          <w:rFonts w:asciiTheme="majorBidi" w:eastAsiaTheme="minorHAnsi" w:hAnsiTheme="majorBidi" w:cstheme="majorBidi"/>
          <w:noProof/>
        </w:rPr>
        <w:t>.</w:t>
      </w:r>
    </w:p>
    <w:p w:rsidR="007716B2" w:rsidRPr="007716B2" w:rsidRDefault="007716B2" w:rsidP="001357EF">
      <w:pPr>
        <w:pStyle w:val="NormalWeb"/>
        <w:spacing w:line="360" w:lineRule="auto"/>
        <w:ind w:firstLine="708"/>
        <w:jc w:val="both"/>
        <w:rPr>
          <w:rFonts w:asciiTheme="majorBidi" w:eastAsiaTheme="minorHAnsi" w:hAnsiTheme="majorBidi" w:cstheme="majorBidi"/>
          <w:noProof/>
        </w:rPr>
      </w:pPr>
      <w:r w:rsidRPr="007716B2">
        <w:rPr>
          <w:rFonts w:asciiTheme="majorBidi" w:eastAsiaTheme="minorHAnsi" w:hAnsiTheme="majorBidi" w:cstheme="majorBidi"/>
          <w:noProof/>
        </w:rPr>
        <w:t xml:space="preserve">Lors de l'introduction d'une espèce chimique initialement à l'état solide (sous forme de </w:t>
      </w:r>
      <w:hyperlink r:id="rId10" w:tooltip="Cristal" w:history="1">
        <w:r w:rsidRPr="007716B2">
          <w:rPr>
            <w:rFonts w:asciiTheme="majorBidi" w:eastAsiaTheme="minorHAnsi" w:hAnsiTheme="majorBidi" w:cstheme="majorBidi"/>
            <w:noProof/>
          </w:rPr>
          <w:t>cristal</w:t>
        </w:r>
      </w:hyperlink>
      <w:r w:rsidRPr="007716B2">
        <w:rPr>
          <w:rFonts w:asciiTheme="majorBidi" w:eastAsiaTheme="minorHAnsi" w:hAnsiTheme="majorBidi" w:cstheme="majorBidi"/>
          <w:noProof/>
        </w:rPr>
        <w:t xml:space="preserve"> ou bien </w:t>
      </w:r>
      <w:hyperlink r:id="rId11" w:tooltip="Amorphe" w:history="1">
        <w:r w:rsidRPr="007716B2">
          <w:rPr>
            <w:rFonts w:asciiTheme="majorBidi" w:eastAsiaTheme="minorHAnsi" w:hAnsiTheme="majorBidi" w:cstheme="majorBidi"/>
            <w:noProof/>
          </w:rPr>
          <w:t>amorphe</w:t>
        </w:r>
      </w:hyperlink>
      <w:r w:rsidRPr="007716B2">
        <w:rPr>
          <w:rFonts w:asciiTheme="majorBidi" w:eastAsiaTheme="minorHAnsi" w:hAnsiTheme="majorBidi" w:cstheme="majorBidi"/>
          <w:noProof/>
        </w:rPr>
        <w:t xml:space="preserve">), liquide ou gazeux dans un solvant, les </w:t>
      </w:r>
      <w:hyperlink r:id="rId12" w:tooltip="Atome" w:history="1">
        <w:r w:rsidRPr="007716B2">
          <w:rPr>
            <w:rFonts w:asciiTheme="majorBidi" w:eastAsiaTheme="minorHAnsi" w:hAnsiTheme="majorBidi" w:cstheme="majorBidi"/>
            <w:noProof/>
          </w:rPr>
          <w:t>atomes</w:t>
        </w:r>
      </w:hyperlink>
      <w:r w:rsidRPr="007716B2">
        <w:rPr>
          <w:rFonts w:asciiTheme="majorBidi" w:eastAsiaTheme="minorHAnsi" w:hAnsiTheme="majorBidi" w:cstheme="majorBidi"/>
          <w:noProof/>
        </w:rPr>
        <w:t xml:space="preserve">, </w:t>
      </w:r>
      <w:hyperlink r:id="rId13" w:tooltip="Ion" w:history="1">
        <w:r w:rsidRPr="007716B2">
          <w:rPr>
            <w:rFonts w:asciiTheme="majorBidi" w:eastAsiaTheme="minorHAnsi" w:hAnsiTheme="majorBidi" w:cstheme="majorBidi"/>
            <w:noProof/>
          </w:rPr>
          <w:t>ions</w:t>
        </w:r>
      </w:hyperlink>
      <w:r w:rsidRPr="007716B2">
        <w:rPr>
          <w:rFonts w:asciiTheme="majorBidi" w:eastAsiaTheme="minorHAnsi" w:hAnsiTheme="majorBidi" w:cstheme="majorBidi"/>
          <w:noProof/>
        </w:rPr>
        <w:t xml:space="preserve"> ou </w:t>
      </w:r>
      <w:hyperlink r:id="rId14" w:tooltip="Molécule" w:history="1">
        <w:r w:rsidRPr="007716B2">
          <w:rPr>
            <w:rFonts w:asciiTheme="majorBidi" w:eastAsiaTheme="minorHAnsi" w:hAnsiTheme="majorBidi" w:cstheme="majorBidi"/>
            <w:noProof/>
          </w:rPr>
          <w:t>molécules</w:t>
        </w:r>
      </w:hyperlink>
      <w:r w:rsidRPr="007716B2">
        <w:rPr>
          <w:rFonts w:asciiTheme="majorBidi" w:eastAsiaTheme="minorHAnsi" w:hAnsiTheme="majorBidi" w:cstheme="majorBidi"/>
          <w:noProof/>
        </w:rPr>
        <w:t xml:space="preserve"> de l'espèce chimique se dispersent dans la solution et interagissent ave</w:t>
      </w:r>
      <w:bookmarkStart w:id="0" w:name="_GoBack"/>
      <w:bookmarkEnd w:id="0"/>
      <w:r w:rsidRPr="007716B2">
        <w:rPr>
          <w:rFonts w:asciiTheme="majorBidi" w:eastAsiaTheme="minorHAnsi" w:hAnsiTheme="majorBidi" w:cstheme="majorBidi"/>
          <w:noProof/>
        </w:rPr>
        <w:t xml:space="preserve">c les molécules de solvant. Cette interaction s'appelle la solvatation. Elle est de différente nature suivant le </w:t>
      </w:r>
      <w:hyperlink r:id="rId15" w:tooltip="Soluté" w:history="1">
        <w:r w:rsidRPr="007716B2">
          <w:rPr>
            <w:rFonts w:asciiTheme="majorBidi" w:eastAsiaTheme="minorHAnsi" w:hAnsiTheme="majorBidi" w:cstheme="majorBidi"/>
            <w:noProof/>
          </w:rPr>
          <w:t>soluté</w:t>
        </w:r>
      </w:hyperlink>
      <w:r w:rsidRPr="007716B2">
        <w:rPr>
          <w:rFonts w:asciiTheme="majorBidi" w:eastAsiaTheme="minorHAnsi" w:hAnsiTheme="majorBidi" w:cstheme="majorBidi"/>
          <w:noProof/>
        </w:rPr>
        <w:t xml:space="preserve"> et le solvant et recouvre des phénomènes aussi différents que des interactions ion-dipôle (soluté = Na+, solvant = eau), des liaisons hydrogène (soluté alcool, solvant = eau) ou des liaisons de van der Waals (soluté </w:t>
      </w:r>
      <w:hyperlink r:id="rId16" w:tooltip="Méthane" w:history="1">
        <w:r w:rsidRPr="007716B2">
          <w:rPr>
            <w:rFonts w:asciiTheme="majorBidi" w:eastAsiaTheme="minorHAnsi" w:hAnsiTheme="majorBidi" w:cstheme="majorBidi"/>
            <w:noProof/>
          </w:rPr>
          <w:t>méthane</w:t>
        </w:r>
      </w:hyperlink>
      <w:r w:rsidRPr="007716B2">
        <w:rPr>
          <w:rFonts w:asciiTheme="majorBidi" w:eastAsiaTheme="minorHAnsi" w:hAnsiTheme="majorBidi" w:cstheme="majorBidi"/>
          <w:noProof/>
        </w:rPr>
        <w:t xml:space="preserve">, solvant </w:t>
      </w:r>
      <w:hyperlink r:id="rId17" w:tooltip="Cyclohexane" w:history="1">
        <w:r w:rsidRPr="007716B2">
          <w:rPr>
            <w:rFonts w:asciiTheme="majorBidi" w:eastAsiaTheme="minorHAnsi" w:hAnsiTheme="majorBidi" w:cstheme="majorBidi"/>
            <w:noProof/>
          </w:rPr>
          <w:t>cyclohexane</w:t>
        </w:r>
      </w:hyperlink>
      <w:r w:rsidRPr="007716B2">
        <w:rPr>
          <w:rFonts w:asciiTheme="majorBidi" w:eastAsiaTheme="minorHAnsi" w:hAnsiTheme="majorBidi" w:cstheme="majorBidi"/>
          <w:noProof/>
        </w:rPr>
        <w:t>).</w:t>
      </w:r>
    </w:p>
    <w:p w:rsidR="00CF675D" w:rsidRDefault="007716B2" w:rsidP="000A19FF">
      <w:pPr>
        <w:pStyle w:val="NormalWeb"/>
        <w:spacing w:line="360" w:lineRule="auto"/>
        <w:ind w:firstLine="708"/>
        <w:jc w:val="both"/>
      </w:pPr>
      <w:r w:rsidRPr="007716B2">
        <w:rPr>
          <w:rFonts w:asciiTheme="majorBidi" w:eastAsiaTheme="minorHAnsi" w:hAnsiTheme="majorBidi" w:cstheme="majorBidi"/>
          <w:noProof/>
        </w:rPr>
        <w:t>Quand le soluté est en phase condensée (liquide ou solide), la solvatation entre dans le bilan énergétique qui met en jeu la séparation des molécules ou des ions dans le soluté avant sa dispersion dans le solvant. Le soluté ne se dissout que si les interactions soluté-solvant compensent la perte des interactions soluté-soluté et solvant-solvant du fait de la dissolution :</w:t>
      </w:r>
      <w:r w:rsidR="00CF675D" w:rsidRPr="00CF675D">
        <w:t xml:space="preserve"> </w:t>
      </w:r>
    </w:p>
    <w:p w:rsidR="005C579B" w:rsidRDefault="00CF675D" w:rsidP="005C579B">
      <w:pPr>
        <w:pStyle w:val="NormalWeb"/>
        <w:spacing w:line="360" w:lineRule="auto"/>
        <w:ind w:firstLine="708"/>
        <w:jc w:val="both"/>
      </w:pPr>
      <w:r>
        <w:t xml:space="preserve">L'énergie de solvatation : elle est présente lors de l'attraction entre les entités dissoutes, porteuses soit de charges ioniques ou de dipôles induits, et les molécules plus ou moins polaires du solvant. La solvatation est toujours </w:t>
      </w:r>
      <w:hyperlink r:id="rId18" w:tooltip="Exothermique" w:history="1">
        <w:r w:rsidRPr="00CF675D">
          <w:rPr>
            <w:rStyle w:val="Lienhypertexte"/>
            <w:b/>
            <w:bCs/>
            <w:color w:val="auto"/>
            <w:u w:val="none"/>
          </w:rPr>
          <w:t>exothermique</w:t>
        </w:r>
      </w:hyperlink>
      <w:r>
        <w:t>, et son enthalpie toujours négative. Elle est de grandeur comparable à l'énergie de cohésion de cristaux ioniques et peut ainsi permettre leur dissolution.</w:t>
      </w:r>
    </w:p>
    <w:p w:rsidR="009A69E3" w:rsidRPr="005C579B" w:rsidRDefault="005003EF" w:rsidP="005C579B">
      <w:pPr>
        <w:pStyle w:val="NormalWeb"/>
        <w:spacing w:line="360" w:lineRule="auto"/>
        <w:ind w:firstLine="708"/>
        <w:jc w:val="both"/>
        <w:rPr>
          <w:rFonts w:asciiTheme="majorBidi" w:eastAsiaTheme="minorHAnsi" w:hAnsiTheme="majorBidi" w:cstheme="majorBidi"/>
          <w:noProof/>
        </w:rPr>
      </w:pPr>
      <w:r>
        <w:rPr>
          <w:rFonts w:asciiTheme="majorBidi" w:hAnsiTheme="majorBidi" w:cstheme="majorBidi"/>
          <w:noProof/>
        </w:rPr>
        <w:t xml:space="preserve"> </w:t>
      </w:r>
      <w:r w:rsidRPr="000A1AC3">
        <w:rPr>
          <w:rFonts w:asciiTheme="majorBidi" w:hAnsiTheme="majorBidi" w:cstheme="majorBidi"/>
          <w:b/>
          <w:bCs/>
          <w:noProof/>
        </w:rPr>
        <w:t>Ovrire</w:t>
      </w:r>
      <w:r>
        <w:rPr>
          <w:rFonts w:asciiTheme="majorBidi" w:hAnsiTheme="majorBidi" w:cstheme="majorBidi"/>
          <w:noProof/>
        </w:rPr>
        <w:t xml:space="preserve"> le fichier savegardé (</w:t>
      </w:r>
      <w:r w:rsidR="000A1AC3">
        <w:rPr>
          <w:rFonts w:asciiTheme="majorBidi" w:hAnsiTheme="majorBidi" w:cstheme="majorBidi"/>
          <w:noProof/>
        </w:rPr>
        <w:t>trp-</w:t>
      </w:r>
      <w:r>
        <w:rPr>
          <w:rFonts w:asciiTheme="majorBidi" w:hAnsiTheme="majorBidi" w:cstheme="majorBidi"/>
          <w:noProof/>
        </w:rPr>
        <w:t>ala.hin)  à la séance précedente.En cas de doute,ne pas hésiter à vérifier si des charges ponctuelles on bien été atribuées à l’oxygéne et à l’azote.ainsi qu’</w:t>
      </w:r>
      <w:r w:rsidR="00A036C0">
        <w:rPr>
          <w:rFonts w:asciiTheme="majorBidi" w:hAnsiTheme="majorBidi" w:cstheme="majorBidi"/>
          <w:noProof/>
        </w:rPr>
        <w:t>à reoptimiser le systéme avec le</w:t>
      </w:r>
      <w:r w:rsidR="00A036C0" w:rsidRPr="00A036C0">
        <w:rPr>
          <w:rFonts w:asciiTheme="majorBidi" w:hAnsiTheme="majorBidi" w:cstheme="majorBidi"/>
          <w:lang w:bidi="ar-DZ"/>
        </w:rPr>
        <w:t xml:space="preserve"> </w:t>
      </w:r>
      <w:r w:rsidR="00A036C0">
        <w:rPr>
          <w:rFonts w:asciiTheme="majorBidi" w:hAnsiTheme="majorBidi" w:cstheme="majorBidi"/>
          <w:lang w:bidi="ar-DZ"/>
        </w:rPr>
        <w:t>champ de force  (Amber99).</w:t>
      </w:r>
      <w:r w:rsidR="009A69E3">
        <w:rPr>
          <w:rFonts w:asciiTheme="majorBidi" w:hAnsiTheme="majorBidi" w:cstheme="majorBidi"/>
          <w:lang w:bidi="ar-DZ"/>
        </w:rPr>
        <w:t xml:space="preserve"> Ne pas oublier de noter l’énergie totale du système </w:t>
      </w:r>
      <w:r w:rsidR="009A69E3" w:rsidRPr="009A69E3">
        <w:rPr>
          <w:rFonts w:asciiTheme="majorBidi" w:hAnsiTheme="majorBidi" w:cstheme="majorBidi"/>
          <w:b/>
          <w:bCs/>
          <w:lang w:bidi="ar-DZ"/>
        </w:rPr>
        <w:t>E</w:t>
      </w:r>
      <w:r w:rsidR="009A69E3" w:rsidRPr="009A69E3">
        <w:rPr>
          <w:rFonts w:asciiTheme="majorBidi" w:hAnsiTheme="majorBidi" w:cstheme="majorBidi"/>
          <w:b/>
          <w:bCs/>
          <w:vertAlign w:val="subscript"/>
          <w:lang w:bidi="ar-DZ"/>
        </w:rPr>
        <w:t>0</w:t>
      </w:r>
      <w:r w:rsidR="009A69E3">
        <w:rPr>
          <w:rFonts w:asciiTheme="majorBidi" w:hAnsiTheme="majorBidi" w:cstheme="majorBidi"/>
          <w:lang w:bidi="ar-DZ"/>
        </w:rPr>
        <w:t>.</w:t>
      </w:r>
    </w:p>
    <w:p w:rsidR="00CB6F7B" w:rsidRDefault="00AC7D74" w:rsidP="00AC7D74">
      <w:pPr>
        <w:spacing w:line="360" w:lineRule="auto"/>
        <w:ind w:firstLine="708"/>
        <w:jc w:val="both"/>
        <w:rPr>
          <w:rFonts w:asciiTheme="majorBidi" w:hAnsiTheme="majorBidi" w:cstheme="majorBidi"/>
          <w:sz w:val="24"/>
          <w:szCs w:val="24"/>
          <w:lang w:bidi="ar-DZ"/>
        </w:rPr>
      </w:pPr>
      <w:r>
        <w:rPr>
          <w:rFonts w:asciiTheme="majorBidi" w:hAnsiTheme="majorBidi" w:cstheme="majorBidi"/>
          <w:noProof/>
          <w:sz w:val="24"/>
          <w:szCs w:val="24"/>
          <w:lang w:eastAsia="fr-FR"/>
        </w:rPr>
        <w:lastRenderedPageBreak/>
        <w:drawing>
          <wp:inline distT="0" distB="0" distL="0" distR="0" wp14:anchorId="224EA578" wp14:editId="3E2EA684">
            <wp:extent cx="5124450" cy="27813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4450" cy="2781300"/>
                    </a:xfrm>
                    <a:prstGeom prst="rect">
                      <a:avLst/>
                    </a:prstGeom>
                    <a:noFill/>
                    <a:ln>
                      <a:noFill/>
                    </a:ln>
                  </pic:spPr>
                </pic:pic>
              </a:graphicData>
            </a:graphic>
          </wp:inline>
        </w:drawing>
      </w:r>
    </w:p>
    <w:p w:rsidR="009A69E3" w:rsidRDefault="005E3A90" w:rsidP="00AC7D74">
      <w:pPr>
        <w:spacing w:line="360" w:lineRule="auto"/>
        <w:ind w:firstLine="708"/>
        <w:jc w:val="both"/>
        <w:rPr>
          <w:rFonts w:asciiTheme="majorBidi" w:hAnsiTheme="majorBidi" w:cstheme="majorBidi"/>
          <w:sz w:val="24"/>
          <w:szCs w:val="24"/>
          <w:lang w:bidi="ar-DZ"/>
        </w:rPr>
      </w:pPr>
      <w:r w:rsidRPr="00A347C3">
        <w:rPr>
          <w:rFonts w:asciiTheme="majorBidi" w:hAnsiTheme="majorBidi" w:cstheme="majorBidi"/>
          <w:b/>
          <w:bCs/>
          <w:sz w:val="24"/>
          <w:szCs w:val="24"/>
          <w:lang w:bidi="ar-DZ"/>
        </w:rPr>
        <w:t>On</w:t>
      </w:r>
      <w:r>
        <w:rPr>
          <w:rFonts w:asciiTheme="majorBidi" w:hAnsiTheme="majorBidi" w:cstheme="majorBidi"/>
          <w:sz w:val="24"/>
          <w:szCs w:val="24"/>
          <w:lang w:bidi="ar-DZ"/>
        </w:rPr>
        <w:t xml:space="preserve"> se propose maintenant d’étudier les effets d’un solvant (eau) sur la stabilité du </w:t>
      </w:r>
      <w:proofErr w:type="spellStart"/>
      <w:r w:rsidR="00145CA9">
        <w:rPr>
          <w:rFonts w:asciiTheme="majorBidi" w:hAnsiTheme="majorBidi" w:cstheme="majorBidi"/>
          <w:sz w:val="24"/>
          <w:szCs w:val="24"/>
          <w:lang w:bidi="ar-DZ"/>
        </w:rPr>
        <w:t>zwitterion</w:t>
      </w:r>
      <w:proofErr w:type="spellEnd"/>
      <w:r w:rsidR="00145CA9">
        <w:rPr>
          <w:rFonts w:asciiTheme="majorBidi" w:hAnsiTheme="majorBidi" w:cstheme="majorBidi"/>
          <w:sz w:val="24"/>
          <w:szCs w:val="24"/>
          <w:lang w:bidi="ar-DZ"/>
        </w:rPr>
        <w:t>,</w:t>
      </w:r>
      <w:r>
        <w:rPr>
          <w:rFonts w:asciiTheme="majorBidi" w:hAnsiTheme="majorBidi" w:cstheme="majorBidi"/>
          <w:sz w:val="24"/>
          <w:szCs w:val="24"/>
          <w:lang w:bidi="ar-DZ"/>
        </w:rPr>
        <w:t xml:space="preserve"> tous les calculs suivant </w:t>
      </w:r>
      <w:r w:rsidR="00462145">
        <w:rPr>
          <w:rFonts w:asciiTheme="majorBidi" w:hAnsiTheme="majorBidi" w:cstheme="majorBidi"/>
          <w:sz w:val="24"/>
          <w:szCs w:val="24"/>
          <w:lang w:bidi="ar-DZ"/>
        </w:rPr>
        <w:t>seront</w:t>
      </w:r>
      <w:r>
        <w:rPr>
          <w:rFonts w:asciiTheme="majorBidi" w:hAnsiTheme="majorBidi" w:cstheme="majorBidi"/>
          <w:sz w:val="24"/>
          <w:szCs w:val="24"/>
          <w:lang w:bidi="ar-DZ"/>
        </w:rPr>
        <w:t xml:space="preserve"> réalisés en tenant compte explicitement des </w:t>
      </w:r>
      <w:r w:rsidR="00FC2416">
        <w:rPr>
          <w:rFonts w:asciiTheme="majorBidi" w:hAnsiTheme="majorBidi" w:cstheme="majorBidi"/>
          <w:sz w:val="24"/>
          <w:szCs w:val="24"/>
          <w:lang w:bidi="ar-DZ"/>
        </w:rPr>
        <w:t>molécules</w:t>
      </w:r>
      <w:r>
        <w:rPr>
          <w:rFonts w:asciiTheme="majorBidi" w:hAnsiTheme="majorBidi" w:cstheme="majorBidi"/>
          <w:sz w:val="24"/>
          <w:szCs w:val="24"/>
          <w:lang w:bidi="ar-DZ"/>
        </w:rPr>
        <w:t xml:space="preserve"> du solvant et en utilisant </w:t>
      </w:r>
      <w:r w:rsidR="00A35264">
        <w:rPr>
          <w:rFonts w:asciiTheme="majorBidi" w:hAnsiTheme="majorBidi" w:cstheme="majorBidi"/>
          <w:sz w:val="24"/>
          <w:szCs w:val="24"/>
          <w:lang w:bidi="ar-DZ"/>
        </w:rPr>
        <w:t>les champs</w:t>
      </w:r>
      <w:r>
        <w:rPr>
          <w:rFonts w:asciiTheme="majorBidi" w:hAnsiTheme="majorBidi" w:cstheme="majorBidi"/>
          <w:sz w:val="24"/>
          <w:szCs w:val="24"/>
          <w:lang w:bidi="ar-DZ"/>
        </w:rPr>
        <w:t xml:space="preserve"> de force (Amber99).     </w:t>
      </w:r>
    </w:p>
    <w:p w:rsidR="009A69E3" w:rsidRDefault="000F1033" w:rsidP="000F1033">
      <w:pPr>
        <w:pStyle w:val="Paragraphedeliste"/>
        <w:numPr>
          <w:ilvl w:val="0"/>
          <w:numId w:val="14"/>
        </w:numPr>
        <w:spacing w:line="360" w:lineRule="auto"/>
        <w:jc w:val="both"/>
        <w:rPr>
          <w:rFonts w:asciiTheme="majorBidi" w:hAnsiTheme="majorBidi" w:cstheme="majorBidi" w:hint="cs"/>
          <w:sz w:val="24"/>
          <w:szCs w:val="24"/>
          <w:lang w:bidi="ar-DZ"/>
        </w:rPr>
      </w:pPr>
      <w:r>
        <w:rPr>
          <w:rFonts w:asciiTheme="majorBidi" w:hAnsiTheme="majorBidi" w:cstheme="majorBidi"/>
          <w:sz w:val="24"/>
          <w:szCs w:val="24"/>
          <w:lang w:bidi="ar-DZ"/>
        </w:rPr>
        <w:t xml:space="preserve">On étudier d’abord l’influence d’un agrégat de molécules d’eau autour du </w:t>
      </w:r>
      <w:r w:rsidR="00D66DB0">
        <w:rPr>
          <w:rFonts w:asciiTheme="majorBidi" w:hAnsiTheme="majorBidi" w:cstheme="majorBidi"/>
          <w:sz w:val="24"/>
          <w:szCs w:val="24"/>
          <w:lang w:bidi="ar-DZ"/>
        </w:rPr>
        <w:t>soluté.</w:t>
      </w:r>
    </w:p>
    <w:p w:rsidR="001B07E4" w:rsidRPr="004B0F32" w:rsidRDefault="001B07E4" w:rsidP="004B0F32">
      <w:pPr>
        <w:pStyle w:val="Paragraphedeliste"/>
        <w:numPr>
          <w:ilvl w:val="0"/>
          <w:numId w:val="15"/>
        </w:num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Ajouter des molécules d’eau </w:t>
      </w:r>
      <w:r w:rsidR="00530FCF">
        <w:rPr>
          <w:rFonts w:asciiTheme="majorBidi" w:hAnsiTheme="majorBidi" w:cstheme="majorBidi"/>
          <w:sz w:val="24"/>
          <w:szCs w:val="24"/>
          <w:lang w:bidi="ar-DZ"/>
        </w:rPr>
        <w:t>en utilisant l’option ‘</w:t>
      </w:r>
      <w:proofErr w:type="spellStart"/>
      <w:r w:rsidR="00530FCF">
        <w:rPr>
          <w:rFonts w:asciiTheme="majorBidi" w:hAnsiTheme="majorBidi" w:cstheme="majorBidi"/>
          <w:sz w:val="24"/>
          <w:szCs w:val="24"/>
          <w:lang w:bidi="ar-DZ"/>
        </w:rPr>
        <w:t>Periodic</w:t>
      </w:r>
      <w:proofErr w:type="spellEnd"/>
      <w:r w:rsidR="00530FCF">
        <w:rPr>
          <w:rFonts w:asciiTheme="majorBidi" w:hAnsiTheme="majorBidi" w:cstheme="majorBidi"/>
          <w:sz w:val="24"/>
          <w:szCs w:val="24"/>
          <w:lang w:bidi="ar-DZ"/>
        </w:rPr>
        <w:t xml:space="preserve"> Box’ du menu ‘Setup’. Ces molécules de solvant sont pré-optimisées avec un champ de forces spécialement adapté à l’étude de l’</w:t>
      </w:r>
      <w:r w:rsidR="004B0F32">
        <w:rPr>
          <w:rFonts w:asciiTheme="majorBidi" w:hAnsiTheme="majorBidi" w:cstheme="majorBidi"/>
          <w:sz w:val="24"/>
          <w:szCs w:val="24"/>
          <w:lang w:bidi="ar-DZ"/>
        </w:rPr>
        <w:t xml:space="preserve">eau </w:t>
      </w:r>
      <w:proofErr w:type="gramStart"/>
      <w:r w:rsidR="004B0F32">
        <w:rPr>
          <w:rFonts w:asciiTheme="majorBidi" w:hAnsiTheme="majorBidi" w:cstheme="majorBidi"/>
          <w:sz w:val="24"/>
          <w:szCs w:val="24"/>
          <w:lang w:bidi="ar-DZ"/>
        </w:rPr>
        <w:t xml:space="preserve">liquide </w:t>
      </w:r>
      <w:r w:rsidR="00530FCF">
        <w:rPr>
          <w:rFonts w:asciiTheme="majorBidi" w:hAnsiTheme="majorBidi" w:cstheme="majorBidi"/>
          <w:sz w:val="24"/>
          <w:szCs w:val="24"/>
          <w:lang w:bidi="ar-DZ"/>
        </w:rPr>
        <w:t>.</w:t>
      </w:r>
      <w:proofErr w:type="gramEnd"/>
      <w:r w:rsidR="00530FCF">
        <w:rPr>
          <w:rFonts w:asciiTheme="majorBidi" w:hAnsiTheme="majorBidi" w:cstheme="majorBidi"/>
          <w:sz w:val="24"/>
          <w:szCs w:val="24"/>
          <w:lang w:bidi="ar-DZ"/>
        </w:rPr>
        <w:t xml:space="preserve"> La taille de la boite utilisée sera de </w:t>
      </w:r>
      <w:r w:rsidR="004B0F32">
        <w:rPr>
          <w:rFonts w:asciiTheme="majorBidi" w:hAnsiTheme="majorBidi" w:cstheme="majorBidi"/>
          <w:sz w:val="24"/>
          <w:szCs w:val="24"/>
          <w:lang w:bidi="ar-DZ"/>
        </w:rPr>
        <w:t>(</w:t>
      </w:r>
      <w:r w:rsidR="00530FCF">
        <w:rPr>
          <w:rFonts w:asciiTheme="majorBidi" w:hAnsiTheme="majorBidi" w:cstheme="majorBidi"/>
          <w:sz w:val="24"/>
          <w:szCs w:val="24"/>
          <w:lang w:bidi="ar-DZ"/>
        </w:rPr>
        <w:t>12x9x13 A°</w:t>
      </w:r>
      <w:r w:rsidR="00530FCF">
        <w:rPr>
          <w:rFonts w:asciiTheme="majorBidi" w:hAnsiTheme="majorBidi" w:cstheme="majorBidi"/>
          <w:sz w:val="24"/>
          <w:szCs w:val="24"/>
          <w:vertAlign w:val="superscript"/>
          <w:lang w:bidi="ar-DZ"/>
        </w:rPr>
        <w:t>3</w:t>
      </w:r>
      <w:r w:rsidR="004B0F32">
        <w:rPr>
          <w:rFonts w:asciiTheme="majorBidi" w:hAnsiTheme="majorBidi" w:cstheme="majorBidi"/>
          <w:sz w:val="24"/>
          <w:szCs w:val="24"/>
          <w:lang w:bidi="ar-DZ"/>
        </w:rPr>
        <w:t>)</w:t>
      </w:r>
      <w:r w:rsidR="00530FCF">
        <w:rPr>
          <w:rFonts w:asciiTheme="majorBidi" w:hAnsiTheme="majorBidi" w:cstheme="majorBidi"/>
          <w:sz w:val="24"/>
          <w:szCs w:val="24"/>
          <w:lang w:bidi="ar-DZ"/>
        </w:rPr>
        <w:t>, ce qui co</w:t>
      </w:r>
      <w:r w:rsidR="00620AD4">
        <w:rPr>
          <w:rFonts w:asciiTheme="majorBidi" w:hAnsiTheme="majorBidi" w:cstheme="majorBidi"/>
          <w:sz w:val="24"/>
          <w:szCs w:val="24"/>
          <w:lang w:bidi="ar-DZ"/>
        </w:rPr>
        <w:t>r</w:t>
      </w:r>
      <w:r w:rsidR="00530FCF">
        <w:rPr>
          <w:rFonts w:asciiTheme="majorBidi" w:hAnsiTheme="majorBidi" w:cstheme="majorBidi"/>
          <w:sz w:val="24"/>
          <w:szCs w:val="24"/>
          <w:lang w:bidi="ar-DZ"/>
        </w:rPr>
        <w:t>respond à</w:t>
      </w:r>
      <w:r w:rsidR="00620AD4">
        <w:rPr>
          <w:rFonts w:asciiTheme="majorBidi" w:hAnsiTheme="majorBidi" w:cstheme="majorBidi"/>
          <w:sz w:val="24"/>
          <w:szCs w:val="24"/>
          <w:lang w:bidi="ar-DZ"/>
        </w:rPr>
        <w:t xml:space="preserve"> 47 molécules d’eau au maximum.</w:t>
      </w:r>
      <w:r w:rsidR="00620AD4" w:rsidRPr="004B0F32">
        <w:rPr>
          <w:rFonts w:asciiTheme="majorBidi" w:hAnsiTheme="majorBidi" w:cstheme="majorBidi"/>
          <w:sz w:val="24"/>
          <w:szCs w:val="24"/>
          <w:lang w:bidi="ar-DZ"/>
        </w:rPr>
        <w:t xml:space="preserve"> A noter que le X de molécules d’eau effectives est </w:t>
      </w:r>
      <w:proofErr w:type="spellStart"/>
      <w:r w:rsidR="00620AD4" w:rsidRPr="004B0F32">
        <w:rPr>
          <w:rFonts w:asciiTheme="majorBidi" w:hAnsiTheme="majorBidi" w:cstheme="majorBidi"/>
          <w:sz w:val="24"/>
          <w:szCs w:val="24"/>
          <w:lang w:bidi="ar-DZ"/>
        </w:rPr>
        <w:t>inférier</w:t>
      </w:r>
      <w:proofErr w:type="spellEnd"/>
      <w:r w:rsidR="00620AD4" w:rsidRPr="004B0F32">
        <w:rPr>
          <w:rFonts w:asciiTheme="majorBidi" w:hAnsiTheme="majorBidi" w:cstheme="majorBidi"/>
          <w:sz w:val="24"/>
          <w:szCs w:val="24"/>
          <w:lang w:bidi="ar-DZ"/>
        </w:rPr>
        <w:t xml:space="preserve"> et </w:t>
      </w:r>
      <w:proofErr w:type="spellStart"/>
      <w:r w:rsidR="00620AD4" w:rsidRPr="004B0F32">
        <w:rPr>
          <w:rFonts w:asciiTheme="majorBidi" w:hAnsiTheme="majorBidi" w:cstheme="majorBidi"/>
          <w:sz w:val="24"/>
          <w:szCs w:val="24"/>
          <w:lang w:bidi="ar-DZ"/>
        </w:rPr>
        <w:t>depend</w:t>
      </w:r>
      <w:proofErr w:type="spellEnd"/>
      <w:r w:rsidR="00620AD4" w:rsidRPr="004B0F32">
        <w:rPr>
          <w:rFonts w:asciiTheme="majorBidi" w:hAnsiTheme="majorBidi" w:cstheme="majorBidi"/>
          <w:sz w:val="24"/>
          <w:szCs w:val="24"/>
          <w:lang w:bidi="ar-DZ"/>
        </w:rPr>
        <w:t xml:space="preserve"> de l’orientation initiale du soluté </w:t>
      </w:r>
      <w:proofErr w:type="gramStart"/>
      <w:r w:rsidR="00620AD4" w:rsidRPr="004B0F32">
        <w:rPr>
          <w:rFonts w:asciiTheme="majorBidi" w:hAnsiTheme="majorBidi" w:cstheme="majorBidi"/>
          <w:sz w:val="24"/>
          <w:szCs w:val="24"/>
          <w:lang w:bidi="ar-DZ"/>
        </w:rPr>
        <w:t>( il</w:t>
      </w:r>
      <w:proofErr w:type="gramEnd"/>
      <w:r w:rsidR="00620AD4" w:rsidRPr="004B0F32">
        <w:rPr>
          <w:rFonts w:asciiTheme="majorBidi" w:hAnsiTheme="majorBidi" w:cstheme="majorBidi"/>
          <w:sz w:val="24"/>
          <w:szCs w:val="24"/>
          <w:lang w:bidi="ar-DZ"/>
        </w:rPr>
        <w:t xml:space="preserve"> est indiqué au bas de l’</w:t>
      </w:r>
      <w:proofErr w:type="spellStart"/>
      <w:r w:rsidR="00620AD4" w:rsidRPr="004B0F32">
        <w:rPr>
          <w:rFonts w:asciiTheme="majorBidi" w:hAnsiTheme="majorBidi" w:cstheme="majorBidi"/>
          <w:sz w:val="24"/>
          <w:szCs w:val="24"/>
          <w:lang w:bidi="ar-DZ"/>
        </w:rPr>
        <w:t>ecran</w:t>
      </w:r>
      <w:proofErr w:type="spellEnd"/>
      <w:r w:rsidR="00620AD4" w:rsidRPr="004B0F32">
        <w:rPr>
          <w:rFonts w:asciiTheme="majorBidi" w:hAnsiTheme="majorBidi" w:cstheme="majorBidi"/>
          <w:sz w:val="24"/>
          <w:szCs w:val="24"/>
          <w:lang w:bidi="ar-DZ"/>
        </w:rPr>
        <w:t xml:space="preserve">, à gauche, </w:t>
      </w:r>
      <w:proofErr w:type="spellStart"/>
      <w:r w:rsidR="00620AD4" w:rsidRPr="004B0F32">
        <w:rPr>
          <w:rFonts w:asciiTheme="majorBidi" w:hAnsiTheme="majorBidi" w:cstheme="majorBidi"/>
          <w:sz w:val="24"/>
          <w:szCs w:val="24"/>
          <w:lang w:bidi="ar-DZ"/>
        </w:rPr>
        <w:t>lorsquel’on</w:t>
      </w:r>
      <w:proofErr w:type="spellEnd"/>
      <w:r w:rsidR="00620AD4" w:rsidRPr="004B0F32">
        <w:rPr>
          <w:rFonts w:asciiTheme="majorBidi" w:hAnsiTheme="majorBidi" w:cstheme="majorBidi"/>
          <w:sz w:val="24"/>
          <w:szCs w:val="24"/>
          <w:lang w:bidi="ar-DZ"/>
        </w:rPr>
        <w:t xml:space="preserve"> valide la taille de la boite </w:t>
      </w:r>
      <w:proofErr w:type="spellStart"/>
      <w:r w:rsidR="00620AD4" w:rsidRPr="004B0F32">
        <w:rPr>
          <w:rFonts w:asciiTheme="majorBidi" w:hAnsiTheme="majorBidi" w:cstheme="majorBidi"/>
          <w:sz w:val="24"/>
          <w:szCs w:val="24"/>
          <w:lang w:bidi="ar-DZ"/>
        </w:rPr>
        <w:t>periodique</w:t>
      </w:r>
      <w:proofErr w:type="spellEnd"/>
      <w:r w:rsidR="00620AD4" w:rsidRPr="004B0F32">
        <w:rPr>
          <w:rFonts w:asciiTheme="majorBidi" w:hAnsiTheme="majorBidi" w:cstheme="majorBidi"/>
          <w:sz w:val="24"/>
          <w:szCs w:val="24"/>
          <w:lang w:bidi="ar-DZ"/>
        </w:rPr>
        <w:t>).</w:t>
      </w:r>
    </w:p>
    <w:p w:rsidR="00620AD4" w:rsidRDefault="00620AD4" w:rsidP="001B07E4">
      <w:pPr>
        <w:pStyle w:val="Paragraphedeliste"/>
        <w:numPr>
          <w:ilvl w:val="0"/>
          <w:numId w:val="15"/>
        </w:num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Supprimer les conditions aux limites périodiques (CLP) en sélectionnant à nouveau l’option ‘</w:t>
      </w:r>
      <w:proofErr w:type="spellStart"/>
      <w:r>
        <w:rPr>
          <w:rFonts w:asciiTheme="majorBidi" w:hAnsiTheme="majorBidi" w:cstheme="majorBidi"/>
          <w:sz w:val="24"/>
          <w:szCs w:val="24"/>
          <w:lang w:bidi="ar-DZ"/>
        </w:rPr>
        <w:t>Perodic</w:t>
      </w:r>
      <w:proofErr w:type="spellEnd"/>
      <w:r>
        <w:rPr>
          <w:rFonts w:asciiTheme="majorBidi" w:hAnsiTheme="majorBidi" w:cstheme="majorBidi"/>
          <w:sz w:val="24"/>
          <w:szCs w:val="24"/>
          <w:lang w:bidi="ar-DZ"/>
        </w:rPr>
        <w:t xml:space="preserve"> Box’ mais en cliquant cette fois sur le bouton ‘Cancel’. La boite périodique doit alors</w:t>
      </w:r>
      <w:r w:rsidR="00D236DD">
        <w:rPr>
          <w:rFonts w:asciiTheme="majorBidi" w:hAnsiTheme="majorBidi" w:cstheme="majorBidi"/>
          <w:sz w:val="24"/>
          <w:szCs w:val="24"/>
          <w:lang w:bidi="ar-DZ"/>
        </w:rPr>
        <w:t xml:space="preserve"> disparaitre de l’</w:t>
      </w:r>
      <w:proofErr w:type="spellStart"/>
      <w:r w:rsidR="00D236DD">
        <w:rPr>
          <w:rFonts w:asciiTheme="majorBidi" w:hAnsiTheme="majorBidi" w:cstheme="majorBidi"/>
          <w:sz w:val="24"/>
          <w:szCs w:val="24"/>
          <w:lang w:bidi="ar-DZ"/>
        </w:rPr>
        <w:t>ecran</w:t>
      </w:r>
      <w:proofErr w:type="spellEnd"/>
      <w:r w:rsidR="00D236DD">
        <w:rPr>
          <w:rFonts w:asciiTheme="majorBidi" w:hAnsiTheme="majorBidi" w:cstheme="majorBidi"/>
          <w:sz w:val="24"/>
          <w:szCs w:val="24"/>
          <w:lang w:bidi="ar-DZ"/>
        </w:rPr>
        <w:t>.</w:t>
      </w:r>
    </w:p>
    <w:p w:rsidR="00D236DD" w:rsidRDefault="00D236DD" w:rsidP="001B07E4">
      <w:pPr>
        <w:pStyle w:val="Paragraphedeliste"/>
        <w:numPr>
          <w:ilvl w:val="0"/>
          <w:numId w:val="15"/>
        </w:numPr>
        <w:spacing w:line="360" w:lineRule="auto"/>
        <w:jc w:val="both"/>
        <w:rPr>
          <w:rFonts w:asciiTheme="majorBidi" w:hAnsiTheme="majorBidi" w:cstheme="majorBidi"/>
          <w:sz w:val="24"/>
          <w:szCs w:val="24"/>
          <w:lang w:bidi="ar-DZ"/>
        </w:rPr>
      </w:pPr>
      <w:r w:rsidRPr="00EB615F">
        <w:rPr>
          <w:rFonts w:asciiTheme="majorBidi" w:hAnsiTheme="majorBidi" w:cstheme="majorBidi"/>
          <w:sz w:val="24"/>
          <w:szCs w:val="24"/>
          <w:u w:val="single"/>
          <w:lang w:bidi="ar-DZ"/>
        </w:rPr>
        <w:t>Supprimer le rayon de coupure (</w:t>
      </w:r>
      <w:proofErr w:type="spellStart"/>
      <w:r w:rsidRPr="00EB615F">
        <w:rPr>
          <w:rFonts w:asciiTheme="majorBidi" w:hAnsiTheme="majorBidi" w:cstheme="majorBidi"/>
          <w:sz w:val="24"/>
          <w:szCs w:val="24"/>
          <w:u w:val="single"/>
          <w:lang w:bidi="ar-DZ"/>
        </w:rPr>
        <w:t>Cutoff</w:t>
      </w:r>
      <w:proofErr w:type="spellEnd"/>
      <w:r w:rsidRPr="00EB615F">
        <w:rPr>
          <w:rFonts w:asciiTheme="majorBidi" w:hAnsiTheme="majorBidi" w:cstheme="majorBidi"/>
          <w:sz w:val="24"/>
          <w:szCs w:val="24"/>
          <w:u w:val="single"/>
          <w:lang w:bidi="ar-DZ"/>
        </w:rPr>
        <w:t>)</w:t>
      </w:r>
      <w:r>
        <w:rPr>
          <w:rFonts w:asciiTheme="majorBidi" w:hAnsiTheme="majorBidi" w:cstheme="majorBidi"/>
          <w:sz w:val="24"/>
          <w:szCs w:val="24"/>
          <w:lang w:bidi="ar-DZ"/>
        </w:rPr>
        <w:t xml:space="preserve"> dans les </w:t>
      </w:r>
      <w:proofErr w:type="spellStart"/>
      <w:r>
        <w:rPr>
          <w:rFonts w:asciiTheme="majorBidi" w:hAnsiTheme="majorBidi" w:cstheme="majorBidi"/>
          <w:sz w:val="24"/>
          <w:szCs w:val="24"/>
          <w:lang w:bidi="ar-DZ"/>
        </w:rPr>
        <w:t>parametres</w:t>
      </w:r>
      <w:proofErr w:type="spellEnd"/>
      <w:r>
        <w:rPr>
          <w:rFonts w:asciiTheme="majorBidi" w:hAnsiTheme="majorBidi" w:cstheme="majorBidi"/>
          <w:sz w:val="24"/>
          <w:szCs w:val="24"/>
          <w:lang w:bidi="ar-DZ"/>
        </w:rPr>
        <w:t xml:space="preserve"> </w:t>
      </w:r>
      <w:proofErr w:type="gramStart"/>
      <w:r>
        <w:rPr>
          <w:rFonts w:asciiTheme="majorBidi" w:hAnsiTheme="majorBidi" w:cstheme="majorBidi"/>
          <w:sz w:val="24"/>
          <w:szCs w:val="24"/>
          <w:lang w:bidi="ar-DZ"/>
        </w:rPr>
        <w:t>de Ambre</w:t>
      </w:r>
      <w:proofErr w:type="gramEnd"/>
      <w:r>
        <w:rPr>
          <w:rFonts w:asciiTheme="majorBidi" w:hAnsiTheme="majorBidi" w:cstheme="majorBidi"/>
          <w:sz w:val="24"/>
          <w:szCs w:val="24"/>
          <w:lang w:bidi="ar-DZ"/>
        </w:rPr>
        <w:t xml:space="preserve"> afin de tenir compte de la totalité des </w:t>
      </w:r>
      <w:proofErr w:type="spellStart"/>
      <w:r>
        <w:rPr>
          <w:rFonts w:asciiTheme="majorBidi" w:hAnsiTheme="majorBidi" w:cstheme="majorBidi"/>
          <w:sz w:val="24"/>
          <w:szCs w:val="24"/>
          <w:lang w:bidi="ar-DZ"/>
        </w:rPr>
        <w:t>intéractions</w:t>
      </w:r>
      <w:proofErr w:type="spellEnd"/>
      <w:r>
        <w:rPr>
          <w:rFonts w:asciiTheme="majorBidi" w:hAnsiTheme="majorBidi" w:cstheme="majorBidi"/>
          <w:sz w:val="24"/>
          <w:szCs w:val="24"/>
          <w:lang w:bidi="ar-DZ"/>
        </w:rPr>
        <w:t xml:space="preserve"> non-liantes. Optimiser la </w:t>
      </w:r>
      <w:proofErr w:type="spellStart"/>
      <w:r>
        <w:rPr>
          <w:rFonts w:asciiTheme="majorBidi" w:hAnsiTheme="majorBidi" w:cstheme="majorBidi"/>
          <w:sz w:val="24"/>
          <w:szCs w:val="24"/>
          <w:lang w:bidi="ar-DZ"/>
        </w:rPr>
        <w:t>géométerie</w:t>
      </w:r>
      <w:proofErr w:type="spellEnd"/>
      <w:r>
        <w:rPr>
          <w:rFonts w:asciiTheme="majorBidi" w:hAnsiTheme="majorBidi" w:cstheme="majorBidi"/>
          <w:sz w:val="24"/>
          <w:szCs w:val="24"/>
          <w:lang w:bidi="ar-DZ"/>
        </w:rPr>
        <w:t xml:space="preserve"> du système puis noter l’énergie totale E</w:t>
      </w:r>
      <w:r>
        <w:rPr>
          <w:rFonts w:asciiTheme="majorBidi" w:hAnsiTheme="majorBidi" w:cstheme="majorBidi"/>
          <w:sz w:val="24"/>
          <w:szCs w:val="24"/>
          <w:vertAlign w:val="subscript"/>
          <w:lang w:bidi="ar-DZ"/>
        </w:rPr>
        <w:t>2</w:t>
      </w:r>
      <w:r>
        <w:rPr>
          <w:rFonts w:asciiTheme="majorBidi" w:hAnsiTheme="majorBidi" w:cstheme="majorBidi"/>
          <w:sz w:val="24"/>
          <w:szCs w:val="24"/>
          <w:lang w:bidi="ar-DZ"/>
        </w:rPr>
        <w:t xml:space="preserve"> (</w:t>
      </w:r>
      <w:proofErr w:type="spellStart"/>
      <w:r>
        <w:rPr>
          <w:rFonts w:asciiTheme="majorBidi" w:hAnsiTheme="majorBidi" w:cstheme="majorBidi"/>
          <w:sz w:val="24"/>
          <w:szCs w:val="24"/>
          <w:lang w:bidi="ar-DZ"/>
        </w:rPr>
        <w:t>solvant+soluté</w:t>
      </w:r>
      <w:proofErr w:type="spellEnd"/>
      <w:r>
        <w:rPr>
          <w:rFonts w:asciiTheme="majorBidi" w:hAnsiTheme="majorBidi" w:cstheme="majorBidi"/>
          <w:sz w:val="24"/>
          <w:szCs w:val="24"/>
          <w:lang w:bidi="ar-DZ"/>
        </w:rPr>
        <w:t>).</w:t>
      </w:r>
    </w:p>
    <w:p w:rsidR="00D236DD" w:rsidRDefault="00EB615F" w:rsidP="001B07E4">
      <w:pPr>
        <w:pStyle w:val="Paragraphedeliste"/>
        <w:numPr>
          <w:ilvl w:val="0"/>
          <w:numId w:val="15"/>
        </w:num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Enregistrer la structure obtenue sous le nom </w:t>
      </w:r>
      <w:r w:rsidR="0061468D">
        <w:rPr>
          <w:rFonts w:asciiTheme="majorBidi" w:hAnsiTheme="majorBidi" w:cstheme="majorBidi"/>
          <w:sz w:val="24"/>
          <w:szCs w:val="24"/>
          <w:lang w:bidi="ar-DZ"/>
        </w:rPr>
        <w:t>‘</w:t>
      </w:r>
      <w:proofErr w:type="spellStart"/>
      <w:r w:rsidR="007A44F9">
        <w:rPr>
          <w:rFonts w:asciiTheme="majorBidi" w:hAnsiTheme="majorBidi" w:cstheme="majorBidi"/>
          <w:sz w:val="24"/>
          <w:szCs w:val="24"/>
          <w:lang w:bidi="ar-DZ"/>
        </w:rPr>
        <w:t>trp</w:t>
      </w:r>
      <w:proofErr w:type="spellEnd"/>
      <w:r w:rsidR="007A44F9">
        <w:rPr>
          <w:rFonts w:asciiTheme="majorBidi" w:hAnsiTheme="majorBidi" w:cstheme="majorBidi"/>
          <w:sz w:val="24"/>
          <w:szCs w:val="24"/>
          <w:lang w:bidi="ar-DZ"/>
        </w:rPr>
        <w:t>-</w:t>
      </w:r>
      <w:proofErr w:type="spellStart"/>
      <w:r w:rsidR="0061468D">
        <w:rPr>
          <w:rFonts w:asciiTheme="majorBidi" w:hAnsiTheme="majorBidi" w:cstheme="majorBidi"/>
          <w:sz w:val="24"/>
          <w:szCs w:val="24"/>
          <w:lang w:bidi="ar-DZ"/>
        </w:rPr>
        <w:t>ala</w:t>
      </w:r>
      <w:proofErr w:type="spellEnd"/>
      <w:r w:rsidR="0061468D">
        <w:rPr>
          <w:rFonts w:asciiTheme="majorBidi" w:hAnsiTheme="majorBidi" w:cstheme="majorBidi"/>
          <w:sz w:val="24"/>
          <w:szCs w:val="24"/>
          <w:lang w:bidi="ar-DZ"/>
        </w:rPr>
        <w:t>-solvant-</w:t>
      </w:r>
      <w:proofErr w:type="spellStart"/>
      <w:r w:rsidR="0061468D">
        <w:rPr>
          <w:rFonts w:asciiTheme="majorBidi" w:hAnsiTheme="majorBidi" w:cstheme="majorBidi"/>
          <w:sz w:val="24"/>
          <w:szCs w:val="24"/>
          <w:lang w:bidi="ar-DZ"/>
        </w:rPr>
        <w:t>X.hin</w:t>
      </w:r>
      <w:proofErr w:type="spellEnd"/>
      <w:r w:rsidR="0061468D">
        <w:rPr>
          <w:rFonts w:asciiTheme="majorBidi" w:hAnsiTheme="majorBidi" w:cstheme="majorBidi"/>
          <w:sz w:val="24"/>
          <w:szCs w:val="24"/>
          <w:lang w:bidi="ar-DZ"/>
        </w:rPr>
        <w:t>’ (ou X est le nombre de molécules d’eau effectives).</w:t>
      </w:r>
    </w:p>
    <w:p w:rsidR="0061468D" w:rsidRDefault="00E671D3" w:rsidP="001B07E4">
      <w:pPr>
        <w:pStyle w:val="Paragraphedeliste"/>
        <w:numPr>
          <w:ilvl w:val="0"/>
          <w:numId w:val="15"/>
        </w:num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Supprimer le soluté et optimiser l’agrégat de molécules d’eau. Noter l’énergie E</w:t>
      </w:r>
      <w:r>
        <w:rPr>
          <w:rFonts w:asciiTheme="majorBidi" w:hAnsiTheme="majorBidi" w:cstheme="majorBidi"/>
          <w:sz w:val="24"/>
          <w:szCs w:val="24"/>
          <w:vertAlign w:val="subscript"/>
          <w:lang w:bidi="ar-DZ"/>
        </w:rPr>
        <w:t>1</w:t>
      </w:r>
      <w:r>
        <w:rPr>
          <w:rFonts w:asciiTheme="majorBidi" w:hAnsiTheme="majorBidi" w:cstheme="majorBidi"/>
          <w:sz w:val="24"/>
          <w:szCs w:val="24"/>
          <w:lang w:bidi="ar-DZ"/>
        </w:rPr>
        <w:t xml:space="preserve"> correspondante (solvant seul).</w:t>
      </w:r>
    </w:p>
    <w:p w:rsidR="00E671D3" w:rsidRDefault="00E671D3" w:rsidP="001B07E4">
      <w:pPr>
        <w:pStyle w:val="Paragraphedeliste"/>
        <w:numPr>
          <w:ilvl w:val="0"/>
          <w:numId w:val="15"/>
        </w:num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Déduire l’</w:t>
      </w:r>
      <w:proofErr w:type="spellStart"/>
      <w:r>
        <w:rPr>
          <w:rFonts w:asciiTheme="majorBidi" w:hAnsiTheme="majorBidi" w:cstheme="majorBidi"/>
          <w:sz w:val="24"/>
          <w:szCs w:val="24"/>
          <w:lang w:bidi="ar-DZ"/>
        </w:rPr>
        <w:t>énergiede</w:t>
      </w:r>
      <w:proofErr w:type="spellEnd"/>
      <w:r>
        <w:rPr>
          <w:rFonts w:asciiTheme="majorBidi" w:hAnsiTheme="majorBidi" w:cstheme="majorBidi"/>
          <w:sz w:val="24"/>
          <w:szCs w:val="24"/>
          <w:lang w:bidi="ar-DZ"/>
        </w:rPr>
        <w:t xml:space="preserve"> </w:t>
      </w:r>
      <w:proofErr w:type="spellStart"/>
      <w:r>
        <w:rPr>
          <w:rFonts w:asciiTheme="majorBidi" w:hAnsiTheme="majorBidi" w:cstheme="majorBidi"/>
          <w:sz w:val="24"/>
          <w:szCs w:val="24"/>
          <w:lang w:bidi="ar-DZ"/>
        </w:rPr>
        <w:t>solvation</w:t>
      </w:r>
      <w:proofErr w:type="spellEnd"/>
      <w:r>
        <w:rPr>
          <w:rFonts w:asciiTheme="majorBidi" w:hAnsiTheme="majorBidi" w:cstheme="majorBidi"/>
          <w:sz w:val="24"/>
          <w:szCs w:val="24"/>
          <w:lang w:bidi="ar-DZ"/>
        </w:rPr>
        <w:t xml:space="preserve"> du système à partir des valeurs</w:t>
      </w:r>
      <w:r w:rsidR="00C12986">
        <w:rPr>
          <w:rFonts w:asciiTheme="majorBidi" w:hAnsiTheme="majorBidi" w:cstheme="majorBidi"/>
          <w:sz w:val="24"/>
          <w:szCs w:val="24"/>
          <w:lang w:bidi="ar-DZ"/>
        </w:rPr>
        <w:t xml:space="preserve"> </w:t>
      </w:r>
      <w:proofErr w:type="gramStart"/>
      <w:r>
        <w:rPr>
          <w:rFonts w:asciiTheme="majorBidi" w:hAnsiTheme="majorBidi" w:cstheme="majorBidi"/>
          <w:sz w:val="24"/>
          <w:szCs w:val="24"/>
          <w:lang w:bidi="ar-DZ"/>
        </w:rPr>
        <w:t>de E</w:t>
      </w:r>
      <w:r>
        <w:rPr>
          <w:rFonts w:asciiTheme="majorBidi" w:hAnsiTheme="majorBidi" w:cstheme="majorBidi"/>
          <w:sz w:val="24"/>
          <w:szCs w:val="24"/>
          <w:vertAlign w:val="subscript"/>
          <w:lang w:bidi="ar-DZ"/>
        </w:rPr>
        <w:t>0</w:t>
      </w:r>
      <w:proofErr w:type="gramEnd"/>
      <w:r>
        <w:rPr>
          <w:rFonts w:asciiTheme="majorBidi" w:hAnsiTheme="majorBidi" w:cstheme="majorBidi"/>
          <w:sz w:val="24"/>
          <w:szCs w:val="24"/>
          <w:lang w:bidi="ar-DZ"/>
        </w:rPr>
        <w:t>, E</w:t>
      </w:r>
      <w:r>
        <w:rPr>
          <w:rFonts w:asciiTheme="majorBidi" w:hAnsiTheme="majorBidi" w:cstheme="majorBidi"/>
          <w:sz w:val="24"/>
          <w:szCs w:val="24"/>
          <w:vertAlign w:val="subscript"/>
          <w:lang w:bidi="ar-DZ"/>
        </w:rPr>
        <w:t>1</w:t>
      </w:r>
      <w:r>
        <w:rPr>
          <w:rFonts w:asciiTheme="majorBidi" w:hAnsiTheme="majorBidi" w:cstheme="majorBidi"/>
          <w:sz w:val="24"/>
          <w:szCs w:val="24"/>
          <w:lang w:bidi="ar-DZ"/>
        </w:rPr>
        <w:t xml:space="preserve"> et E</w:t>
      </w:r>
      <w:r>
        <w:rPr>
          <w:rFonts w:asciiTheme="majorBidi" w:hAnsiTheme="majorBidi" w:cstheme="majorBidi"/>
          <w:sz w:val="24"/>
          <w:szCs w:val="24"/>
          <w:vertAlign w:val="subscript"/>
          <w:lang w:bidi="ar-DZ"/>
        </w:rPr>
        <w:t>2</w:t>
      </w:r>
      <w:r>
        <w:rPr>
          <w:rFonts w:asciiTheme="majorBidi" w:hAnsiTheme="majorBidi" w:cstheme="majorBidi"/>
          <w:sz w:val="24"/>
          <w:szCs w:val="24"/>
          <w:lang w:bidi="ar-DZ"/>
        </w:rPr>
        <w:t>.</w:t>
      </w:r>
    </w:p>
    <w:p w:rsidR="00E671D3" w:rsidRDefault="00F82525" w:rsidP="001B07E4">
      <w:pPr>
        <w:pStyle w:val="Paragraphedeliste"/>
        <w:numPr>
          <w:ilvl w:val="0"/>
          <w:numId w:val="15"/>
        </w:numPr>
        <w:spacing w:line="360" w:lineRule="auto"/>
        <w:jc w:val="both"/>
        <w:rPr>
          <w:rFonts w:asciiTheme="majorBidi" w:hAnsiTheme="majorBidi" w:cstheme="majorBidi"/>
          <w:sz w:val="24"/>
          <w:szCs w:val="24"/>
          <w:lang w:bidi="ar-DZ"/>
        </w:rPr>
      </w:pPr>
      <w:proofErr w:type="spellStart"/>
      <w:r>
        <w:rPr>
          <w:rFonts w:asciiTheme="majorBidi" w:hAnsiTheme="majorBidi" w:cstheme="majorBidi"/>
          <w:sz w:val="24"/>
          <w:szCs w:val="24"/>
          <w:lang w:bidi="ar-DZ"/>
        </w:rPr>
        <w:t>Répeter</w:t>
      </w:r>
      <w:proofErr w:type="spellEnd"/>
      <w:r>
        <w:rPr>
          <w:rFonts w:asciiTheme="majorBidi" w:hAnsiTheme="majorBidi" w:cstheme="majorBidi"/>
          <w:sz w:val="24"/>
          <w:szCs w:val="24"/>
          <w:lang w:bidi="ar-DZ"/>
        </w:rPr>
        <w:t xml:space="preserve"> les étapes de a) à f) pour des tailles de boites </w:t>
      </w:r>
      <w:proofErr w:type="spellStart"/>
      <w:r>
        <w:rPr>
          <w:rFonts w:asciiTheme="majorBidi" w:hAnsiTheme="majorBidi" w:cstheme="majorBidi"/>
          <w:sz w:val="24"/>
          <w:szCs w:val="24"/>
          <w:lang w:bidi="ar-DZ"/>
        </w:rPr>
        <w:t>supèriures</w:t>
      </w:r>
      <w:proofErr w:type="spellEnd"/>
      <w:r>
        <w:rPr>
          <w:rFonts w:asciiTheme="majorBidi" w:hAnsiTheme="majorBidi" w:cstheme="majorBidi"/>
          <w:sz w:val="24"/>
          <w:szCs w:val="24"/>
          <w:lang w:bidi="ar-DZ"/>
        </w:rPr>
        <w:t> :</w:t>
      </w:r>
    </w:p>
    <w:p w:rsidR="00F82525" w:rsidRDefault="00F82525" w:rsidP="00F82525">
      <w:pPr>
        <w:pStyle w:val="Paragraphedeliste"/>
        <w:numPr>
          <w:ilvl w:val="0"/>
          <w:numId w:val="16"/>
        </w:num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lastRenderedPageBreak/>
        <w:t>108 molécules au maximum (16x12x17</w:t>
      </w:r>
      <w:r w:rsidRPr="00F82525">
        <w:rPr>
          <w:rFonts w:asciiTheme="majorBidi" w:hAnsiTheme="majorBidi" w:cstheme="majorBidi"/>
          <w:sz w:val="24"/>
          <w:szCs w:val="24"/>
          <w:lang w:bidi="ar-DZ"/>
        </w:rPr>
        <w:t xml:space="preserve"> </w:t>
      </w:r>
      <w:r>
        <w:rPr>
          <w:rFonts w:asciiTheme="majorBidi" w:hAnsiTheme="majorBidi" w:cstheme="majorBidi"/>
          <w:sz w:val="24"/>
          <w:szCs w:val="24"/>
          <w:lang w:bidi="ar-DZ"/>
        </w:rPr>
        <w:t>A°</w:t>
      </w:r>
      <w:r>
        <w:rPr>
          <w:rFonts w:asciiTheme="majorBidi" w:hAnsiTheme="majorBidi" w:cstheme="majorBidi"/>
          <w:sz w:val="24"/>
          <w:szCs w:val="24"/>
          <w:vertAlign w:val="superscript"/>
          <w:lang w:bidi="ar-DZ"/>
        </w:rPr>
        <w:t>3</w:t>
      </w:r>
      <w:r>
        <w:rPr>
          <w:rFonts w:asciiTheme="majorBidi" w:hAnsiTheme="majorBidi" w:cstheme="majorBidi"/>
          <w:sz w:val="24"/>
          <w:szCs w:val="24"/>
          <w:lang w:bidi="ar-DZ"/>
        </w:rPr>
        <w:t>).</w:t>
      </w:r>
    </w:p>
    <w:p w:rsidR="00F82525" w:rsidRDefault="00F82525" w:rsidP="00F82525">
      <w:pPr>
        <w:pStyle w:val="Paragraphedeliste"/>
        <w:numPr>
          <w:ilvl w:val="0"/>
          <w:numId w:val="16"/>
        </w:num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167 molécules au maximum (18x14x20</w:t>
      </w:r>
      <w:r w:rsidRPr="00F82525">
        <w:rPr>
          <w:rFonts w:asciiTheme="majorBidi" w:hAnsiTheme="majorBidi" w:cstheme="majorBidi"/>
          <w:sz w:val="24"/>
          <w:szCs w:val="24"/>
          <w:lang w:bidi="ar-DZ"/>
        </w:rPr>
        <w:t xml:space="preserve"> </w:t>
      </w:r>
      <w:r>
        <w:rPr>
          <w:rFonts w:asciiTheme="majorBidi" w:hAnsiTheme="majorBidi" w:cstheme="majorBidi"/>
          <w:sz w:val="24"/>
          <w:szCs w:val="24"/>
          <w:lang w:bidi="ar-DZ"/>
        </w:rPr>
        <w:t>A°</w:t>
      </w:r>
      <w:r>
        <w:rPr>
          <w:rFonts w:asciiTheme="majorBidi" w:hAnsiTheme="majorBidi" w:cstheme="majorBidi"/>
          <w:sz w:val="24"/>
          <w:szCs w:val="24"/>
          <w:vertAlign w:val="superscript"/>
          <w:lang w:bidi="ar-DZ"/>
        </w:rPr>
        <w:t>3</w:t>
      </w:r>
      <w:r>
        <w:rPr>
          <w:rFonts w:asciiTheme="majorBidi" w:hAnsiTheme="majorBidi" w:cstheme="majorBidi"/>
          <w:sz w:val="24"/>
          <w:szCs w:val="24"/>
          <w:lang w:bidi="ar-DZ"/>
        </w:rPr>
        <w:t>).</w:t>
      </w:r>
    </w:p>
    <w:p w:rsidR="00315CA8" w:rsidRPr="00312F46" w:rsidRDefault="00F82525" w:rsidP="00312F46">
      <w:pPr>
        <w:pStyle w:val="Paragraphedeliste"/>
        <w:numPr>
          <w:ilvl w:val="0"/>
          <w:numId w:val="16"/>
        </w:num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218 molécules au maximum (20x15x22  </w:t>
      </w:r>
      <w:r>
        <w:rPr>
          <w:rFonts w:asciiTheme="majorBidi" w:hAnsiTheme="majorBidi" w:cstheme="majorBidi"/>
          <w:sz w:val="24"/>
          <w:szCs w:val="24"/>
          <w:lang w:bidi="ar-DZ"/>
        </w:rPr>
        <w:t>A°</w:t>
      </w:r>
      <w:r>
        <w:rPr>
          <w:rFonts w:asciiTheme="majorBidi" w:hAnsiTheme="majorBidi" w:cstheme="majorBidi"/>
          <w:sz w:val="24"/>
          <w:szCs w:val="24"/>
          <w:vertAlign w:val="superscript"/>
          <w:lang w:bidi="ar-DZ"/>
        </w:rPr>
        <w:t>3</w:t>
      </w:r>
      <w:r>
        <w:rPr>
          <w:rFonts w:asciiTheme="majorBidi" w:hAnsiTheme="majorBidi" w:cstheme="majorBidi"/>
          <w:sz w:val="24"/>
          <w:szCs w:val="24"/>
          <w:lang w:bidi="ar-DZ"/>
        </w:rPr>
        <w:t>).</w:t>
      </w:r>
    </w:p>
    <w:p w:rsidR="00444B56" w:rsidRDefault="00444B56" w:rsidP="00444B56">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ab/>
      </w:r>
      <w:r w:rsidRPr="00A347C3">
        <w:rPr>
          <w:rFonts w:asciiTheme="majorBidi" w:hAnsiTheme="majorBidi" w:cstheme="majorBidi"/>
          <w:b/>
          <w:bCs/>
          <w:sz w:val="24"/>
          <w:szCs w:val="24"/>
          <w:lang w:bidi="ar-DZ"/>
        </w:rPr>
        <w:t>Pour</w:t>
      </w:r>
      <w:r>
        <w:rPr>
          <w:rFonts w:asciiTheme="majorBidi" w:hAnsiTheme="majorBidi" w:cstheme="majorBidi"/>
          <w:sz w:val="24"/>
          <w:szCs w:val="24"/>
          <w:lang w:bidi="ar-DZ"/>
        </w:rPr>
        <w:t xml:space="preserve"> l</w:t>
      </w:r>
      <w:r w:rsidR="005D15D6">
        <w:rPr>
          <w:rFonts w:asciiTheme="majorBidi" w:hAnsiTheme="majorBidi" w:cstheme="majorBidi"/>
          <w:sz w:val="24"/>
          <w:szCs w:val="24"/>
          <w:lang w:bidi="ar-DZ"/>
        </w:rPr>
        <w:t xml:space="preserve">e dernier calcul effectué (218 molécules d’eau au </w:t>
      </w:r>
      <w:proofErr w:type="spellStart"/>
      <w:r w:rsidR="005D15D6">
        <w:rPr>
          <w:rFonts w:asciiTheme="majorBidi" w:hAnsiTheme="majorBidi" w:cstheme="majorBidi"/>
          <w:sz w:val="24"/>
          <w:szCs w:val="24"/>
          <w:lang w:bidi="ar-DZ"/>
        </w:rPr>
        <w:t>maximumavec</w:t>
      </w:r>
      <w:proofErr w:type="spellEnd"/>
      <w:r w:rsidR="005D15D6">
        <w:rPr>
          <w:rFonts w:asciiTheme="majorBidi" w:hAnsiTheme="majorBidi" w:cstheme="majorBidi"/>
          <w:sz w:val="24"/>
          <w:szCs w:val="24"/>
          <w:lang w:bidi="ar-DZ"/>
        </w:rPr>
        <w:t xml:space="preserve"> </w:t>
      </w:r>
      <w:r w:rsidR="00315CA8">
        <w:rPr>
          <w:rFonts w:asciiTheme="majorBidi" w:hAnsiTheme="majorBidi" w:cstheme="majorBidi"/>
          <w:sz w:val="24"/>
          <w:szCs w:val="24"/>
          <w:lang w:bidi="ar-DZ"/>
        </w:rPr>
        <w:t>(</w:t>
      </w:r>
      <w:r w:rsidR="005D15D6">
        <w:rPr>
          <w:rFonts w:asciiTheme="majorBidi" w:hAnsiTheme="majorBidi" w:cstheme="majorBidi"/>
          <w:sz w:val="24"/>
          <w:szCs w:val="24"/>
          <w:lang w:bidi="ar-DZ"/>
        </w:rPr>
        <w:t>CLP), comparer la str</w:t>
      </w:r>
      <w:r w:rsidR="00315CA8">
        <w:rPr>
          <w:rFonts w:asciiTheme="majorBidi" w:hAnsiTheme="majorBidi" w:cstheme="majorBidi"/>
          <w:sz w:val="24"/>
          <w:szCs w:val="24"/>
          <w:lang w:bidi="ar-DZ"/>
        </w:rPr>
        <w:t xml:space="preserve">ucture </w:t>
      </w:r>
      <w:proofErr w:type="spellStart"/>
      <w:r w:rsidR="00315CA8">
        <w:rPr>
          <w:rFonts w:asciiTheme="majorBidi" w:hAnsiTheme="majorBidi" w:cstheme="majorBidi"/>
          <w:sz w:val="24"/>
          <w:szCs w:val="24"/>
          <w:lang w:bidi="ar-DZ"/>
        </w:rPr>
        <w:t>solvatée</w:t>
      </w:r>
      <w:proofErr w:type="spellEnd"/>
      <w:r w:rsidR="00315CA8">
        <w:rPr>
          <w:rFonts w:asciiTheme="majorBidi" w:hAnsiTheme="majorBidi" w:cstheme="majorBidi"/>
          <w:sz w:val="24"/>
          <w:szCs w:val="24"/>
          <w:lang w:bidi="ar-DZ"/>
        </w:rPr>
        <w:t xml:space="preserve"> du soluté à cell</w:t>
      </w:r>
      <w:r w:rsidR="005D15D6">
        <w:rPr>
          <w:rFonts w:asciiTheme="majorBidi" w:hAnsiTheme="majorBidi" w:cstheme="majorBidi"/>
          <w:sz w:val="24"/>
          <w:szCs w:val="24"/>
          <w:lang w:bidi="ar-DZ"/>
        </w:rPr>
        <w:t xml:space="preserve">e obtenue dans le vide. On </w:t>
      </w:r>
      <w:proofErr w:type="spellStart"/>
      <w:r w:rsidR="005D15D6">
        <w:rPr>
          <w:rFonts w:asciiTheme="majorBidi" w:hAnsiTheme="majorBidi" w:cstheme="majorBidi"/>
          <w:sz w:val="24"/>
          <w:szCs w:val="24"/>
          <w:lang w:bidi="ar-DZ"/>
        </w:rPr>
        <w:t>suivera</w:t>
      </w:r>
      <w:proofErr w:type="spellEnd"/>
      <w:r w:rsidR="005D15D6">
        <w:rPr>
          <w:rFonts w:asciiTheme="majorBidi" w:hAnsiTheme="majorBidi" w:cstheme="majorBidi"/>
          <w:sz w:val="24"/>
          <w:szCs w:val="24"/>
          <w:lang w:bidi="ar-DZ"/>
        </w:rPr>
        <w:t xml:space="preserve"> la procédure suivante :</w:t>
      </w:r>
    </w:p>
    <w:p w:rsidR="005D15D6" w:rsidRDefault="005D15D6" w:rsidP="001C48EB">
      <w:pPr>
        <w:spacing w:line="360" w:lineRule="auto"/>
        <w:ind w:left="993" w:hanging="284"/>
        <w:jc w:val="both"/>
        <w:rPr>
          <w:rFonts w:asciiTheme="majorBidi" w:hAnsiTheme="majorBidi" w:cstheme="majorBidi"/>
          <w:sz w:val="24"/>
          <w:szCs w:val="24"/>
          <w:lang w:bidi="ar-DZ"/>
        </w:rPr>
      </w:pPr>
      <w:r>
        <w:rPr>
          <w:rFonts w:asciiTheme="majorBidi" w:hAnsiTheme="majorBidi" w:cstheme="majorBidi"/>
          <w:sz w:val="24"/>
          <w:szCs w:val="24"/>
          <w:lang w:bidi="ar-DZ"/>
        </w:rPr>
        <w:t>1. Ouverture des fichiers correspondants (</w:t>
      </w:r>
      <w:proofErr w:type="spellStart"/>
      <w:r>
        <w:rPr>
          <w:rFonts w:asciiTheme="majorBidi" w:hAnsiTheme="majorBidi" w:cstheme="majorBidi"/>
          <w:sz w:val="24"/>
          <w:szCs w:val="24"/>
          <w:lang w:bidi="ar-DZ"/>
        </w:rPr>
        <w:t>menu’File</w:t>
      </w:r>
      <w:proofErr w:type="spellEnd"/>
      <w:r>
        <w:rPr>
          <w:rFonts w:asciiTheme="majorBidi" w:hAnsiTheme="majorBidi" w:cstheme="majorBidi"/>
          <w:sz w:val="24"/>
          <w:szCs w:val="24"/>
          <w:lang w:bidi="ar-DZ"/>
        </w:rPr>
        <w:t>’) : option ‘</w:t>
      </w:r>
      <w:proofErr w:type="spellStart"/>
      <w:r>
        <w:rPr>
          <w:rFonts w:asciiTheme="majorBidi" w:hAnsiTheme="majorBidi" w:cstheme="majorBidi"/>
          <w:sz w:val="24"/>
          <w:szCs w:val="24"/>
          <w:lang w:bidi="ar-DZ"/>
        </w:rPr>
        <w:t>open’pour</w:t>
      </w:r>
      <w:proofErr w:type="spellEnd"/>
      <w:r>
        <w:rPr>
          <w:rFonts w:asciiTheme="majorBidi" w:hAnsiTheme="majorBidi" w:cstheme="majorBidi"/>
          <w:sz w:val="24"/>
          <w:szCs w:val="24"/>
          <w:lang w:bidi="ar-DZ"/>
        </w:rPr>
        <w:t xml:space="preserve"> le premier et ‘</w:t>
      </w:r>
      <w:proofErr w:type="spellStart"/>
      <w:r>
        <w:rPr>
          <w:rFonts w:asciiTheme="majorBidi" w:hAnsiTheme="majorBidi" w:cstheme="majorBidi"/>
          <w:sz w:val="24"/>
          <w:szCs w:val="24"/>
          <w:lang w:bidi="ar-DZ"/>
        </w:rPr>
        <w:t>merge</w:t>
      </w:r>
      <w:proofErr w:type="spellEnd"/>
      <w:r>
        <w:rPr>
          <w:rFonts w:asciiTheme="majorBidi" w:hAnsiTheme="majorBidi" w:cstheme="majorBidi"/>
          <w:sz w:val="24"/>
          <w:szCs w:val="24"/>
          <w:lang w:bidi="ar-DZ"/>
        </w:rPr>
        <w:t>’ pour le second.</w:t>
      </w:r>
    </w:p>
    <w:p w:rsidR="005D15D6" w:rsidRDefault="005D15D6" w:rsidP="001C48EB">
      <w:pPr>
        <w:spacing w:line="360" w:lineRule="auto"/>
        <w:ind w:left="993" w:hanging="284"/>
        <w:jc w:val="both"/>
        <w:rPr>
          <w:rFonts w:asciiTheme="majorBidi" w:hAnsiTheme="majorBidi" w:cstheme="majorBidi"/>
          <w:sz w:val="24"/>
          <w:szCs w:val="24"/>
          <w:lang w:bidi="ar-DZ"/>
        </w:rPr>
      </w:pPr>
      <w:r>
        <w:rPr>
          <w:rFonts w:asciiTheme="majorBidi" w:hAnsiTheme="majorBidi" w:cstheme="majorBidi"/>
          <w:sz w:val="24"/>
          <w:szCs w:val="24"/>
          <w:lang w:bidi="ar-DZ"/>
        </w:rPr>
        <w:t>2. On supprime la boite de solvant ainsi que les molécules d’eau afin de ne garder que les deux structures du soluté (</w:t>
      </w:r>
      <w:proofErr w:type="spellStart"/>
      <w:r>
        <w:rPr>
          <w:rFonts w:asciiTheme="majorBidi" w:hAnsiTheme="majorBidi" w:cstheme="majorBidi"/>
          <w:sz w:val="24"/>
          <w:szCs w:val="24"/>
          <w:lang w:bidi="ar-DZ"/>
        </w:rPr>
        <w:t>solvaté</w:t>
      </w:r>
      <w:proofErr w:type="spellEnd"/>
      <w:r>
        <w:rPr>
          <w:rFonts w:asciiTheme="majorBidi" w:hAnsiTheme="majorBidi" w:cstheme="majorBidi"/>
          <w:sz w:val="24"/>
          <w:szCs w:val="24"/>
          <w:lang w:bidi="ar-DZ"/>
        </w:rPr>
        <w:t xml:space="preserve"> et non </w:t>
      </w:r>
      <w:proofErr w:type="spellStart"/>
      <w:r>
        <w:rPr>
          <w:rFonts w:asciiTheme="majorBidi" w:hAnsiTheme="majorBidi" w:cstheme="majorBidi"/>
          <w:sz w:val="24"/>
          <w:szCs w:val="24"/>
          <w:lang w:bidi="ar-DZ"/>
        </w:rPr>
        <w:t>solvaté</w:t>
      </w:r>
      <w:proofErr w:type="spellEnd"/>
      <w:r>
        <w:rPr>
          <w:rFonts w:asciiTheme="majorBidi" w:hAnsiTheme="majorBidi" w:cstheme="majorBidi"/>
          <w:sz w:val="24"/>
          <w:szCs w:val="24"/>
          <w:lang w:bidi="ar-DZ"/>
        </w:rPr>
        <w:t>)</w:t>
      </w:r>
      <w:r w:rsidR="00315CA8">
        <w:rPr>
          <w:rFonts w:asciiTheme="majorBidi" w:hAnsiTheme="majorBidi" w:cstheme="majorBidi"/>
          <w:sz w:val="24"/>
          <w:szCs w:val="24"/>
          <w:lang w:bidi="ar-DZ"/>
        </w:rPr>
        <w:t xml:space="preserve"> (</w:t>
      </w:r>
      <w:r w:rsidR="00315CA8">
        <w:rPr>
          <w:rFonts w:asciiTheme="majorBidi" w:hAnsiTheme="majorBidi" w:cstheme="majorBidi"/>
          <w:sz w:val="24"/>
          <w:szCs w:val="24"/>
          <w:lang w:bidi="ar-DZ"/>
        </w:rPr>
        <w:t>Pour cela, on sélectionnera d’abord le soluté dans la boite du solvant. L’ensemble des molécules d’eau sera ensuite sélectionné (et le soluté désélectionné) en utilisant l’</w:t>
      </w:r>
      <w:proofErr w:type="spellStart"/>
      <w:r w:rsidR="00315CA8">
        <w:rPr>
          <w:rFonts w:asciiTheme="majorBidi" w:hAnsiTheme="majorBidi" w:cstheme="majorBidi"/>
          <w:sz w:val="24"/>
          <w:szCs w:val="24"/>
          <w:lang w:bidi="ar-DZ"/>
        </w:rPr>
        <w:t>option’complement</w:t>
      </w:r>
      <w:proofErr w:type="spellEnd"/>
      <w:r w:rsidR="00315CA8">
        <w:rPr>
          <w:rFonts w:asciiTheme="majorBidi" w:hAnsiTheme="majorBidi" w:cstheme="majorBidi"/>
          <w:sz w:val="24"/>
          <w:szCs w:val="24"/>
          <w:lang w:bidi="ar-DZ"/>
        </w:rPr>
        <w:t xml:space="preserve"> </w:t>
      </w:r>
      <w:proofErr w:type="spellStart"/>
      <w:r w:rsidR="00315CA8">
        <w:rPr>
          <w:rFonts w:asciiTheme="majorBidi" w:hAnsiTheme="majorBidi" w:cstheme="majorBidi"/>
          <w:sz w:val="24"/>
          <w:szCs w:val="24"/>
          <w:lang w:bidi="ar-DZ"/>
        </w:rPr>
        <w:t>Selection</w:t>
      </w:r>
      <w:proofErr w:type="spellEnd"/>
      <w:r w:rsidR="00315CA8">
        <w:rPr>
          <w:rFonts w:asciiTheme="majorBidi" w:hAnsiTheme="majorBidi" w:cstheme="majorBidi"/>
          <w:sz w:val="24"/>
          <w:szCs w:val="24"/>
          <w:lang w:bidi="ar-DZ"/>
        </w:rPr>
        <w:t xml:space="preserve">’ du menu ‘Select’. On supprimera alors les molécules d’eau (utiliser la touche ‘supprimer’ du clavier) et on optimisera la structure du soluté seul dans </w:t>
      </w:r>
      <w:proofErr w:type="gramStart"/>
      <w:r w:rsidR="00315CA8">
        <w:rPr>
          <w:rFonts w:asciiTheme="majorBidi" w:hAnsiTheme="majorBidi" w:cstheme="majorBidi"/>
          <w:sz w:val="24"/>
          <w:szCs w:val="24"/>
          <w:lang w:bidi="ar-DZ"/>
        </w:rPr>
        <w:t>la boite périodiques</w:t>
      </w:r>
      <w:proofErr w:type="gramEnd"/>
    </w:p>
    <w:p w:rsidR="005D15D6" w:rsidRDefault="005D15D6" w:rsidP="001C48EB">
      <w:pPr>
        <w:spacing w:line="360" w:lineRule="auto"/>
        <w:ind w:left="993" w:hanging="284"/>
        <w:jc w:val="both"/>
        <w:rPr>
          <w:rFonts w:asciiTheme="majorBidi" w:hAnsiTheme="majorBidi" w:cstheme="majorBidi"/>
          <w:sz w:val="24"/>
          <w:szCs w:val="24"/>
          <w:lang w:bidi="ar-DZ"/>
        </w:rPr>
      </w:pPr>
      <w:proofErr w:type="gramStart"/>
      <w:r>
        <w:rPr>
          <w:rFonts w:asciiTheme="majorBidi" w:hAnsiTheme="majorBidi" w:cstheme="majorBidi"/>
          <w:sz w:val="24"/>
          <w:szCs w:val="24"/>
          <w:lang w:bidi="ar-DZ"/>
        </w:rPr>
        <w:t>3.</w:t>
      </w:r>
      <w:r w:rsidR="001C48EB">
        <w:rPr>
          <w:rFonts w:asciiTheme="majorBidi" w:hAnsiTheme="majorBidi" w:cstheme="majorBidi"/>
          <w:sz w:val="24"/>
          <w:szCs w:val="24"/>
          <w:lang w:bidi="ar-DZ"/>
        </w:rPr>
        <w:t>O</w:t>
      </w:r>
      <w:r>
        <w:rPr>
          <w:rFonts w:asciiTheme="majorBidi" w:hAnsiTheme="majorBidi" w:cstheme="majorBidi"/>
          <w:sz w:val="24"/>
          <w:szCs w:val="24"/>
          <w:lang w:bidi="ar-DZ"/>
        </w:rPr>
        <w:t>n</w:t>
      </w:r>
      <w:proofErr w:type="gramEnd"/>
      <w:r>
        <w:rPr>
          <w:rFonts w:asciiTheme="majorBidi" w:hAnsiTheme="majorBidi" w:cstheme="majorBidi"/>
          <w:sz w:val="24"/>
          <w:szCs w:val="24"/>
          <w:lang w:bidi="ar-DZ"/>
        </w:rPr>
        <w:t xml:space="preserve"> affecte une couleur particul</w:t>
      </w:r>
      <w:r w:rsidR="00312F46">
        <w:rPr>
          <w:rFonts w:asciiTheme="majorBidi" w:hAnsiTheme="majorBidi" w:cstheme="majorBidi"/>
          <w:sz w:val="24"/>
          <w:szCs w:val="24"/>
          <w:lang w:bidi="ar-DZ"/>
        </w:rPr>
        <w:t>ière à chaque structure (</w:t>
      </w:r>
      <w:proofErr w:type="spellStart"/>
      <w:r w:rsidR="00312F46">
        <w:rPr>
          <w:rFonts w:asciiTheme="majorBidi" w:hAnsiTheme="majorBidi" w:cstheme="majorBidi"/>
          <w:sz w:val="24"/>
          <w:szCs w:val="24"/>
          <w:lang w:bidi="ar-DZ"/>
        </w:rPr>
        <w:t>option</w:t>
      </w:r>
      <w:r>
        <w:rPr>
          <w:rFonts w:asciiTheme="majorBidi" w:hAnsiTheme="majorBidi" w:cstheme="majorBidi"/>
          <w:sz w:val="24"/>
          <w:szCs w:val="24"/>
          <w:lang w:bidi="ar-DZ"/>
        </w:rPr>
        <w:t>‘color</w:t>
      </w:r>
      <w:proofErr w:type="spellEnd"/>
      <w:r>
        <w:rPr>
          <w:rFonts w:asciiTheme="majorBidi" w:hAnsiTheme="majorBidi" w:cstheme="majorBidi"/>
          <w:sz w:val="24"/>
          <w:szCs w:val="24"/>
          <w:lang w:bidi="ar-DZ"/>
        </w:rPr>
        <w:t xml:space="preserve">’ du </w:t>
      </w:r>
      <w:proofErr w:type="spellStart"/>
      <w:r>
        <w:rPr>
          <w:rFonts w:asciiTheme="majorBidi" w:hAnsiTheme="majorBidi" w:cstheme="majorBidi"/>
          <w:sz w:val="24"/>
          <w:szCs w:val="24"/>
          <w:lang w:bidi="ar-DZ"/>
        </w:rPr>
        <w:t>menu’Display</w:t>
      </w:r>
      <w:proofErr w:type="spellEnd"/>
      <w:r>
        <w:rPr>
          <w:rFonts w:asciiTheme="majorBidi" w:hAnsiTheme="majorBidi" w:cstheme="majorBidi"/>
          <w:sz w:val="24"/>
          <w:szCs w:val="24"/>
          <w:lang w:bidi="ar-DZ"/>
        </w:rPr>
        <w:t>’).</w:t>
      </w:r>
    </w:p>
    <w:p w:rsidR="005D15D6" w:rsidRDefault="001C48EB" w:rsidP="001C48EB">
      <w:pPr>
        <w:spacing w:line="360" w:lineRule="auto"/>
        <w:ind w:left="993" w:hanging="426"/>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005D15D6">
        <w:rPr>
          <w:rFonts w:asciiTheme="majorBidi" w:hAnsiTheme="majorBidi" w:cstheme="majorBidi"/>
          <w:sz w:val="24"/>
          <w:szCs w:val="24"/>
          <w:lang w:bidi="ar-DZ"/>
        </w:rPr>
        <w:t xml:space="preserve">4. On sélectionne la même séquence de trois atomes sur chaque </w:t>
      </w:r>
      <w:proofErr w:type="gramStart"/>
      <w:r w:rsidR="005D15D6">
        <w:rPr>
          <w:rFonts w:asciiTheme="majorBidi" w:hAnsiTheme="majorBidi" w:cstheme="majorBidi"/>
          <w:sz w:val="24"/>
          <w:szCs w:val="24"/>
          <w:lang w:bidi="ar-DZ"/>
        </w:rPr>
        <w:t>molécules</w:t>
      </w:r>
      <w:proofErr w:type="gramEnd"/>
      <w:r w:rsidR="005D15D6">
        <w:rPr>
          <w:rFonts w:asciiTheme="majorBidi" w:hAnsiTheme="majorBidi" w:cstheme="majorBidi"/>
          <w:sz w:val="24"/>
          <w:szCs w:val="24"/>
          <w:lang w:bidi="ar-DZ"/>
        </w:rPr>
        <w:t xml:space="preserve">. Puis, on </w:t>
      </w:r>
      <w:proofErr w:type="spellStart"/>
      <w:r w:rsidR="005D15D6">
        <w:rPr>
          <w:rFonts w:asciiTheme="majorBidi" w:hAnsiTheme="majorBidi" w:cstheme="majorBidi"/>
          <w:sz w:val="24"/>
          <w:szCs w:val="24"/>
          <w:lang w:bidi="ar-DZ"/>
        </w:rPr>
        <w:t>utilse</w:t>
      </w:r>
      <w:proofErr w:type="spellEnd"/>
      <w:r w:rsidR="005D15D6">
        <w:rPr>
          <w:rFonts w:asciiTheme="majorBidi" w:hAnsiTheme="majorBidi" w:cstheme="majorBidi"/>
          <w:sz w:val="24"/>
          <w:szCs w:val="24"/>
          <w:lang w:bidi="ar-DZ"/>
        </w:rPr>
        <w:t xml:space="preserve"> l’option ‘overlay’ du menu ‘Display’ afin de les </w:t>
      </w:r>
      <w:r>
        <w:rPr>
          <w:rFonts w:asciiTheme="majorBidi" w:hAnsiTheme="majorBidi" w:cstheme="majorBidi"/>
          <w:sz w:val="24"/>
          <w:szCs w:val="24"/>
          <w:lang w:bidi="ar-DZ"/>
        </w:rPr>
        <w:t>superposer.</w:t>
      </w:r>
    </w:p>
    <w:p w:rsidR="00DA3EFD" w:rsidRDefault="00DA3EFD" w:rsidP="001C48EB">
      <w:pPr>
        <w:spacing w:line="360" w:lineRule="auto"/>
        <w:ind w:left="993" w:hanging="426"/>
        <w:jc w:val="both"/>
        <w:rPr>
          <w:rFonts w:asciiTheme="majorBidi" w:hAnsiTheme="majorBidi" w:cstheme="majorBidi"/>
          <w:sz w:val="24"/>
          <w:szCs w:val="24"/>
          <w:lang w:bidi="ar-DZ"/>
        </w:rPr>
      </w:pPr>
      <w:r>
        <w:rPr>
          <w:rFonts w:asciiTheme="majorBidi" w:hAnsiTheme="majorBidi" w:cstheme="majorBidi"/>
          <w:sz w:val="24"/>
          <w:szCs w:val="24"/>
          <w:lang w:bidi="ar-DZ"/>
        </w:rPr>
        <w:t xml:space="preserve"> </w:t>
      </w:r>
      <w:proofErr w:type="gramStart"/>
      <w:r>
        <w:rPr>
          <w:rFonts w:asciiTheme="majorBidi" w:hAnsiTheme="majorBidi" w:cstheme="majorBidi"/>
          <w:sz w:val="24"/>
          <w:szCs w:val="24"/>
          <w:lang w:bidi="ar-DZ"/>
        </w:rPr>
        <w:t>5.commentez</w:t>
      </w:r>
      <w:proofErr w:type="gramEnd"/>
      <w:r>
        <w:rPr>
          <w:rFonts w:asciiTheme="majorBidi" w:hAnsiTheme="majorBidi" w:cstheme="majorBidi"/>
          <w:sz w:val="24"/>
          <w:szCs w:val="24"/>
          <w:lang w:bidi="ar-DZ"/>
        </w:rPr>
        <w:t xml:space="preserve"> les résultats obtenus.</w:t>
      </w:r>
    </w:p>
    <w:p w:rsidR="00DA3EFD" w:rsidRDefault="00DA3EFD" w:rsidP="001C48EB">
      <w:pPr>
        <w:spacing w:line="360" w:lineRule="auto"/>
        <w:ind w:left="993" w:hanging="426"/>
        <w:jc w:val="both"/>
        <w:rPr>
          <w:rFonts w:asciiTheme="majorBidi" w:hAnsiTheme="majorBidi" w:cstheme="majorBidi"/>
          <w:sz w:val="24"/>
          <w:szCs w:val="24"/>
          <w:lang w:bidi="ar-DZ"/>
        </w:rPr>
      </w:pPr>
    </w:p>
    <w:p w:rsidR="000565F5" w:rsidRDefault="000565F5" w:rsidP="000565F5">
      <w:pPr>
        <w:spacing w:line="360" w:lineRule="auto"/>
        <w:jc w:val="both"/>
        <w:rPr>
          <w:rFonts w:asciiTheme="majorBidi" w:hAnsiTheme="majorBidi" w:cstheme="majorBidi"/>
          <w:sz w:val="24"/>
          <w:szCs w:val="24"/>
          <w:lang w:bidi="ar-DZ"/>
        </w:rPr>
      </w:pPr>
    </w:p>
    <w:p w:rsidR="000565F5" w:rsidRDefault="000565F5" w:rsidP="000565F5">
      <w:pPr>
        <w:spacing w:line="360" w:lineRule="auto"/>
        <w:jc w:val="both"/>
        <w:rPr>
          <w:rFonts w:asciiTheme="majorBidi" w:hAnsiTheme="majorBidi" w:cstheme="majorBidi"/>
          <w:sz w:val="24"/>
          <w:szCs w:val="24"/>
          <w:lang w:bidi="ar-DZ"/>
        </w:rPr>
      </w:pPr>
    </w:p>
    <w:p w:rsidR="000565F5" w:rsidRPr="00444B56" w:rsidRDefault="000565F5" w:rsidP="000565F5">
      <w:pPr>
        <w:spacing w:line="360" w:lineRule="auto"/>
        <w:jc w:val="both"/>
        <w:rPr>
          <w:rFonts w:asciiTheme="majorBidi" w:hAnsiTheme="majorBidi" w:cstheme="majorBidi"/>
          <w:sz w:val="24"/>
          <w:szCs w:val="24"/>
          <w:lang w:bidi="ar-DZ"/>
        </w:rPr>
      </w:pPr>
    </w:p>
    <w:p w:rsidR="00D0054C" w:rsidRDefault="00D0054C" w:rsidP="00D0054C">
      <w:pPr>
        <w:pStyle w:val="Paragraphedeliste"/>
        <w:spacing w:line="360" w:lineRule="auto"/>
        <w:ind w:left="1068"/>
        <w:jc w:val="both"/>
        <w:rPr>
          <w:rFonts w:asciiTheme="majorBidi" w:hAnsiTheme="majorBidi" w:cstheme="majorBidi"/>
          <w:sz w:val="24"/>
          <w:szCs w:val="24"/>
          <w:lang w:bidi="ar-DZ"/>
        </w:rPr>
      </w:pPr>
    </w:p>
    <w:p w:rsidR="00D66DB0" w:rsidRPr="00203D32" w:rsidRDefault="00D66DB0" w:rsidP="00203D32">
      <w:pPr>
        <w:spacing w:line="360" w:lineRule="auto"/>
        <w:ind w:left="708"/>
        <w:jc w:val="both"/>
        <w:rPr>
          <w:rFonts w:asciiTheme="majorBidi" w:hAnsiTheme="majorBidi" w:cstheme="majorBidi"/>
          <w:sz w:val="24"/>
          <w:szCs w:val="24"/>
          <w:lang w:bidi="ar-DZ"/>
        </w:rPr>
      </w:pPr>
    </w:p>
    <w:p w:rsidR="005003EF" w:rsidRDefault="009A69E3" w:rsidP="00941059">
      <w:pPr>
        <w:spacing w:line="360" w:lineRule="auto"/>
        <w:ind w:firstLine="708"/>
        <w:jc w:val="both"/>
        <w:rPr>
          <w:rFonts w:asciiTheme="majorBidi" w:hAnsiTheme="majorBidi" w:cstheme="majorBidi"/>
          <w:noProof/>
          <w:sz w:val="24"/>
          <w:szCs w:val="24"/>
          <w:lang w:eastAsia="fr-FR"/>
        </w:rPr>
      </w:pPr>
      <w:r w:rsidRPr="009A69E3">
        <w:rPr>
          <w:rFonts w:asciiTheme="majorBidi" w:hAnsiTheme="majorBidi" w:cstheme="majorBidi"/>
          <w:b/>
          <w:bCs/>
          <w:sz w:val="24"/>
          <w:szCs w:val="24"/>
          <w:lang w:bidi="ar-DZ"/>
        </w:rPr>
        <w:t xml:space="preserve">  </w:t>
      </w:r>
      <w:r>
        <w:rPr>
          <w:rFonts w:asciiTheme="majorBidi" w:hAnsiTheme="majorBidi" w:cstheme="majorBidi"/>
          <w:sz w:val="24"/>
          <w:szCs w:val="24"/>
          <w:lang w:bidi="ar-DZ"/>
        </w:rPr>
        <w:t xml:space="preserve"> </w:t>
      </w:r>
      <w:r w:rsidR="005003EF">
        <w:rPr>
          <w:rFonts w:asciiTheme="majorBidi" w:hAnsiTheme="majorBidi" w:cstheme="majorBidi"/>
          <w:noProof/>
          <w:sz w:val="24"/>
          <w:szCs w:val="24"/>
          <w:lang w:eastAsia="fr-FR"/>
        </w:rPr>
        <w:t xml:space="preserve">  </w:t>
      </w:r>
    </w:p>
    <w:p w:rsidR="00DA3EFD" w:rsidRPr="00CF483F" w:rsidRDefault="00DA3EFD" w:rsidP="00941059">
      <w:pPr>
        <w:spacing w:line="360" w:lineRule="auto"/>
        <w:rPr>
          <w:rFonts w:asciiTheme="majorBidi" w:hAnsiTheme="majorBidi" w:cstheme="majorBidi"/>
          <w:sz w:val="24"/>
          <w:szCs w:val="24"/>
          <w:lang w:bidi="ar-DZ"/>
        </w:rPr>
      </w:pPr>
    </w:p>
    <w:sectPr w:rsidR="00DA3EFD" w:rsidRPr="00CF483F" w:rsidSect="00035AE3">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B37"/>
    <w:multiLevelType w:val="hybridMultilevel"/>
    <w:tmpl w:val="689C9958"/>
    <w:lvl w:ilvl="0" w:tplc="8ACC210E">
      <w:start w:val="1"/>
      <w:numFmt w:val="upperLetter"/>
      <w:lvlText w:val="%1."/>
      <w:lvlJc w:val="left"/>
      <w:pPr>
        <w:ind w:left="840" w:hanging="360"/>
      </w:pPr>
      <w:rPr>
        <w:b/>
        <w:bCs/>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
    <w:nsid w:val="0D4D6384"/>
    <w:multiLevelType w:val="hybridMultilevel"/>
    <w:tmpl w:val="F7004F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F2856"/>
    <w:multiLevelType w:val="hybridMultilevel"/>
    <w:tmpl w:val="34AE763C"/>
    <w:lvl w:ilvl="0" w:tplc="B3A2EDCC">
      <w:start w:val="1"/>
      <w:numFmt w:val="bullet"/>
      <w:lvlText w:val="-"/>
      <w:lvlJc w:val="left"/>
      <w:pPr>
        <w:ind w:left="1788" w:hanging="360"/>
      </w:pPr>
      <w:rPr>
        <w:rFonts w:ascii="Times New Roman" w:eastAsiaTheme="minorHAnsi" w:hAnsi="Times New Roman" w:cs="Times New Roman"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nsid w:val="20510876"/>
    <w:multiLevelType w:val="hybridMultilevel"/>
    <w:tmpl w:val="B0E23E46"/>
    <w:lvl w:ilvl="0" w:tplc="7A48947E">
      <w:start w:val="1"/>
      <w:numFmt w:val="upperLetter"/>
      <w:lvlText w:val="%1."/>
      <w:lvlJc w:val="left"/>
      <w:pPr>
        <w:ind w:left="1146" w:hanging="360"/>
      </w:pPr>
      <w:rPr>
        <w:b/>
        <w:bCs/>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nsid w:val="2481342F"/>
    <w:multiLevelType w:val="hybridMultilevel"/>
    <w:tmpl w:val="49EC4198"/>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7483F25"/>
    <w:multiLevelType w:val="hybridMultilevel"/>
    <w:tmpl w:val="83365062"/>
    <w:lvl w:ilvl="0" w:tplc="040C0015">
      <w:start w:val="1"/>
      <w:numFmt w:val="upperLetter"/>
      <w:lvlText w:val="%1."/>
      <w:lvlJc w:val="lef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310C6507"/>
    <w:multiLevelType w:val="hybridMultilevel"/>
    <w:tmpl w:val="2F401350"/>
    <w:lvl w:ilvl="0" w:tplc="B3A2EDCC">
      <w:start w:val="1"/>
      <w:numFmt w:val="bullet"/>
      <w:lvlText w:val="-"/>
      <w:lvlJc w:val="left"/>
      <w:pPr>
        <w:ind w:left="3216" w:hanging="360"/>
      </w:pPr>
      <w:rPr>
        <w:rFonts w:ascii="Times New Roman" w:eastAsiaTheme="minorHAnsi" w:hAnsi="Times New Roman" w:cs="Times New Roman" w:hint="default"/>
      </w:rPr>
    </w:lvl>
    <w:lvl w:ilvl="1" w:tplc="040C0003" w:tentative="1">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42FA3ACA"/>
    <w:multiLevelType w:val="hybridMultilevel"/>
    <w:tmpl w:val="BD88A27C"/>
    <w:lvl w:ilvl="0" w:tplc="6772E8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512BB3"/>
    <w:multiLevelType w:val="hybridMultilevel"/>
    <w:tmpl w:val="ED3A688E"/>
    <w:lvl w:ilvl="0" w:tplc="B51447F4">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46377A84"/>
    <w:multiLevelType w:val="hybridMultilevel"/>
    <w:tmpl w:val="CB425B50"/>
    <w:lvl w:ilvl="0" w:tplc="FBCA13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0A72F1"/>
    <w:multiLevelType w:val="hybridMultilevel"/>
    <w:tmpl w:val="FEE09C2C"/>
    <w:lvl w:ilvl="0" w:tplc="55EC9470">
      <w:start w:val="1"/>
      <w:numFmt w:val="upperLetter"/>
      <w:lvlText w:val="%1."/>
      <w:lvlJc w:val="left"/>
      <w:pPr>
        <w:ind w:left="786" w:hanging="360"/>
      </w:pPr>
      <w:rPr>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582F3F2A"/>
    <w:multiLevelType w:val="hybridMultilevel"/>
    <w:tmpl w:val="0B484608"/>
    <w:lvl w:ilvl="0" w:tplc="B022A74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654A21B5"/>
    <w:multiLevelType w:val="hybridMultilevel"/>
    <w:tmpl w:val="C5C4A7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756DB6"/>
    <w:multiLevelType w:val="hybridMultilevel"/>
    <w:tmpl w:val="F55664AC"/>
    <w:lvl w:ilvl="0" w:tplc="B05EB65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05E0D4A"/>
    <w:multiLevelType w:val="hybridMultilevel"/>
    <w:tmpl w:val="EA7C33F6"/>
    <w:lvl w:ilvl="0" w:tplc="8ACC210E">
      <w:start w:val="1"/>
      <w:numFmt w:val="upp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749F4352"/>
    <w:multiLevelType w:val="hybridMultilevel"/>
    <w:tmpl w:val="0252860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B874290"/>
    <w:multiLevelType w:val="hybridMultilevel"/>
    <w:tmpl w:val="359CF0A4"/>
    <w:lvl w:ilvl="0" w:tplc="E96A342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5"/>
  </w:num>
  <w:num w:numId="4">
    <w:abstractNumId w:val="16"/>
  </w:num>
  <w:num w:numId="5">
    <w:abstractNumId w:val="14"/>
  </w:num>
  <w:num w:numId="6">
    <w:abstractNumId w:val="0"/>
  </w:num>
  <w:num w:numId="7">
    <w:abstractNumId w:val="3"/>
  </w:num>
  <w:num w:numId="8">
    <w:abstractNumId w:val="7"/>
  </w:num>
  <w:num w:numId="9">
    <w:abstractNumId w:val="4"/>
  </w:num>
  <w:num w:numId="10">
    <w:abstractNumId w:val="15"/>
  </w:num>
  <w:num w:numId="11">
    <w:abstractNumId w:val="1"/>
  </w:num>
  <w:num w:numId="12">
    <w:abstractNumId w:val="13"/>
  </w:num>
  <w:num w:numId="13">
    <w:abstractNumId w:val="12"/>
  </w:num>
  <w:num w:numId="14">
    <w:abstractNumId w:val="11"/>
  </w:num>
  <w:num w:numId="15">
    <w:abstractNumId w:val="8"/>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31"/>
    <w:rsid w:val="00035AE3"/>
    <w:rsid w:val="000509A7"/>
    <w:rsid w:val="000565F5"/>
    <w:rsid w:val="000600DA"/>
    <w:rsid w:val="000A19FF"/>
    <w:rsid w:val="000A1AC3"/>
    <w:rsid w:val="000C0356"/>
    <w:rsid w:val="000F1033"/>
    <w:rsid w:val="001357EF"/>
    <w:rsid w:val="00145CA9"/>
    <w:rsid w:val="001626FB"/>
    <w:rsid w:val="00171A1C"/>
    <w:rsid w:val="001B07E4"/>
    <w:rsid w:val="001C48EB"/>
    <w:rsid w:val="001F2DC2"/>
    <w:rsid w:val="00203D32"/>
    <w:rsid w:val="00207B83"/>
    <w:rsid w:val="00231596"/>
    <w:rsid w:val="00276D31"/>
    <w:rsid w:val="002A560F"/>
    <w:rsid w:val="002B3606"/>
    <w:rsid w:val="002C3942"/>
    <w:rsid w:val="002D1E31"/>
    <w:rsid w:val="002D1F58"/>
    <w:rsid w:val="002E3984"/>
    <w:rsid w:val="002F2F21"/>
    <w:rsid w:val="002F4831"/>
    <w:rsid w:val="00312F46"/>
    <w:rsid w:val="00315CA8"/>
    <w:rsid w:val="0032721A"/>
    <w:rsid w:val="00335439"/>
    <w:rsid w:val="004402AA"/>
    <w:rsid w:val="00444B56"/>
    <w:rsid w:val="00444F71"/>
    <w:rsid w:val="00444FAC"/>
    <w:rsid w:val="00462145"/>
    <w:rsid w:val="00462C5B"/>
    <w:rsid w:val="004B0F32"/>
    <w:rsid w:val="004F1A5A"/>
    <w:rsid w:val="004F364C"/>
    <w:rsid w:val="005003EF"/>
    <w:rsid w:val="00530FCF"/>
    <w:rsid w:val="00545E65"/>
    <w:rsid w:val="00547E08"/>
    <w:rsid w:val="005903F6"/>
    <w:rsid w:val="0059370F"/>
    <w:rsid w:val="00594A98"/>
    <w:rsid w:val="005C579B"/>
    <w:rsid w:val="005D15D6"/>
    <w:rsid w:val="005E3A90"/>
    <w:rsid w:val="005E6069"/>
    <w:rsid w:val="00611715"/>
    <w:rsid w:val="0061468D"/>
    <w:rsid w:val="00620AD4"/>
    <w:rsid w:val="00666047"/>
    <w:rsid w:val="00666E2B"/>
    <w:rsid w:val="0067492A"/>
    <w:rsid w:val="00736EE4"/>
    <w:rsid w:val="00747C89"/>
    <w:rsid w:val="00762C6D"/>
    <w:rsid w:val="007676B4"/>
    <w:rsid w:val="007716B2"/>
    <w:rsid w:val="007733EE"/>
    <w:rsid w:val="007A44F9"/>
    <w:rsid w:val="007B53A2"/>
    <w:rsid w:val="007B7D1E"/>
    <w:rsid w:val="007C0442"/>
    <w:rsid w:val="007C05A0"/>
    <w:rsid w:val="008438B6"/>
    <w:rsid w:val="0084742E"/>
    <w:rsid w:val="00886396"/>
    <w:rsid w:val="008B7F3C"/>
    <w:rsid w:val="008E2255"/>
    <w:rsid w:val="00924EB6"/>
    <w:rsid w:val="00941059"/>
    <w:rsid w:val="00943E67"/>
    <w:rsid w:val="0096715F"/>
    <w:rsid w:val="00973364"/>
    <w:rsid w:val="009740BA"/>
    <w:rsid w:val="009908CC"/>
    <w:rsid w:val="009A69E3"/>
    <w:rsid w:val="009C7C3C"/>
    <w:rsid w:val="00A036C0"/>
    <w:rsid w:val="00A347C3"/>
    <w:rsid w:val="00A35264"/>
    <w:rsid w:val="00A71C1D"/>
    <w:rsid w:val="00AC7D74"/>
    <w:rsid w:val="00AE49EE"/>
    <w:rsid w:val="00B176CA"/>
    <w:rsid w:val="00B42E7E"/>
    <w:rsid w:val="00B648DD"/>
    <w:rsid w:val="00B76163"/>
    <w:rsid w:val="00B77CFF"/>
    <w:rsid w:val="00B86970"/>
    <w:rsid w:val="00BA2948"/>
    <w:rsid w:val="00BC1CCF"/>
    <w:rsid w:val="00BF0B28"/>
    <w:rsid w:val="00C12986"/>
    <w:rsid w:val="00C22AAF"/>
    <w:rsid w:val="00C42973"/>
    <w:rsid w:val="00C748EA"/>
    <w:rsid w:val="00C93777"/>
    <w:rsid w:val="00CB6F7B"/>
    <w:rsid w:val="00CF483F"/>
    <w:rsid w:val="00CF675D"/>
    <w:rsid w:val="00D0054C"/>
    <w:rsid w:val="00D236DD"/>
    <w:rsid w:val="00D531F5"/>
    <w:rsid w:val="00D66DB0"/>
    <w:rsid w:val="00DA3EFD"/>
    <w:rsid w:val="00DB2C6B"/>
    <w:rsid w:val="00DB6EF5"/>
    <w:rsid w:val="00DC2A89"/>
    <w:rsid w:val="00DD41EC"/>
    <w:rsid w:val="00DE7DF4"/>
    <w:rsid w:val="00E13B05"/>
    <w:rsid w:val="00E40F33"/>
    <w:rsid w:val="00E620E0"/>
    <w:rsid w:val="00E671D3"/>
    <w:rsid w:val="00E839B4"/>
    <w:rsid w:val="00EA6C22"/>
    <w:rsid w:val="00EB615F"/>
    <w:rsid w:val="00EC0F36"/>
    <w:rsid w:val="00ED5B62"/>
    <w:rsid w:val="00F002C1"/>
    <w:rsid w:val="00F3152A"/>
    <w:rsid w:val="00F33DF0"/>
    <w:rsid w:val="00F74330"/>
    <w:rsid w:val="00F75AA7"/>
    <w:rsid w:val="00F82525"/>
    <w:rsid w:val="00F95541"/>
    <w:rsid w:val="00F95B0F"/>
    <w:rsid w:val="00FA76C8"/>
    <w:rsid w:val="00FC17F0"/>
    <w:rsid w:val="00FC2416"/>
    <w:rsid w:val="00FC4440"/>
    <w:rsid w:val="00FF59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30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059"/>
    <w:pPr>
      <w:ind w:left="720"/>
      <w:contextualSpacing/>
    </w:pPr>
  </w:style>
  <w:style w:type="paragraph" w:styleId="Textedebulles">
    <w:name w:val="Balloon Text"/>
    <w:basedOn w:val="Normal"/>
    <w:link w:val="TextedebullesCar"/>
    <w:uiPriority w:val="99"/>
    <w:semiHidden/>
    <w:unhideWhenUsed/>
    <w:rsid w:val="005E6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6069"/>
    <w:rPr>
      <w:rFonts w:ascii="Tahoma" w:hAnsi="Tahoma" w:cs="Tahoma"/>
      <w:sz w:val="16"/>
      <w:szCs w:val="16"/>
    </w:rPr>
  </w:style>
  <w:style w:type="character" w:styleId="Lienhypertexte">
    <w:name w:val="Hyperlink"/>
    <w:basedOn w:val="Policepardfaut"/>
    <w:uiPriority w:val="99"/>
    <w:semiHidden/>
    <w:unhideWhenUsed/>
    <w:rsid w:val="007716B2"/>
    <w:rPr>
      <w:color w:val="0000FF"/>
      <w:u w:val="single"/>
    </w:rPr>
  </w:style>
  <w:style w:type="paragraph" w:styleId="NormalWeb">
    <w:name w:val="Normal (Web)"/>
    <w:basedOn w:val="Normal"/>
    <w:uiPriority w:val="99"/>
    <w:unhideWhenUsed/>
    <w:rsid w:val="007716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30F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30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059"/>
    <w:pPr>
      <w:ind w:left="720"/>
      <w:contextualSpacing/>
    </w:pPr>
  </w:style>
  <w:style w:type="paragraph" w:styleId="Textedebulles">
    <w:name w:val="Balloon Text"/>
    <w:basedOn w:val="Normal"/>
    <w:link w:val="TextedebullesCar"/>
    <w:uiPriority w:val="99"/>
    <w:semiHidden/>
    <w:unhideWhenUsed/>
    <w:rsid w:val="005E6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6069"/>
    <w:rPr>
      <w:rFonts w:ascii="Tahoma" w:hAnsi="Tahoma" w:cs="Tahoma"/>
      <w:sz w:val="16"/>
      <w:szCs w:val="16"/>
    </w:rPr>
  </w:style>
  <w:style w:type="character" w:styleId="Lienhypertexte">
    <w:name w:val="Hyperlink"/>
    <w:basedOn w:val="Policepardfaut"/>
    <w:uiPriority w:val="99"/>
    <w:semiHidden/>
    <w:unhideWhenUsed/>
    <w:rsid w:val="007716B2"/>
    <w:rPr>
      <w:color w:val="0000FF"/>
      <w:u w:val="single"/>
    </w:rPr>
  </w:style>
  <w:style w:type="paragraph" w:styleId="NormalWeb">
    <w:name w:val="Normal (Web)"/>
    <w:basedOn w:val="Normal"/>
    <w:uiPriority w:val="99"/>
    <w:unhideWhenUsed/>
    <w:rsid w:val="007716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30F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63541">
      <w:bodyDiv w:val="1"/>
      <w:marLeft w:val="0"/>
      <w:marRight w:val="0"/>
      <w:marTop w:val="0"/>
      <w:marBottom w:val="0"/>
      <w:divBdr>
        <w:top w:val="none" w:sz="0" w:space="0" w:color="auto"/>
        <w:left w:val="none" w:sz="0" w:space="0" w:color="auto"/>
        <w:bottom w:val="none" w:sz="0" w:space="0" w:color="auto"/>
        <w:right w:val="none" w:sz="0" w:space="0" w:color="auto"/>
      </w:divBdr>
      <w:divsChild>
        <w:div w:id="239409920">
          <w:marLeft w:val="0"/>
          <w:marRight w:val="0"/>
          <w:marTop w:val="0"/>
          <w:marBottom w:val="0"/>
          <w:divBdr>
            <w:top w:val="none" w:sz="0" w:space="0" w:color="auto"/>
            <w:left w:val="none" w:sz="0" w:space="0" w:color="auto"/>
            <w:bottom w:val="none" w:sz="0" w:space="0" w:color="auto"/>
            <w:right w:val="none" w:sz="0" w:space="0" w:color="auto"/>
          </w:divBdr>
          <w:divsChild>
            <w:div w:id="86387452">
              <w:marLeft w:val="0"/>
              <w:marRight w:val="0"/>
              <w:marTop w:val="0"/>
              <w:marBottom w:val="0"/>
              <w:divBdr>
                <w:top w:val="none" w:sz="0" w:space="0" w:color="auto"/>
                <w:left w:val="none" w:sz="0" w:space="0" w:color="auto"/>
                <w:bottom w:val="none" w:sz="0" w:space="0" w:color="auto"/>
                <w:right w:val="none" w:sz="0" w:space="0" w:color="auto"/>
              </w:divBdr>
              <w:divsChild>
                <w:div w:id="13047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ompos%C3%A9_chimique" TargetMode="External"/><Relationship Id="rId13" Type="http://schemas.openxmlformats.org/officeDocument/2006/relationships/hyperlink" Target="http://fr.wikipedia.org/wiki/Ion" TargetMode="External"/><Relationship Id="rId18" Type="http://schemas.openxmlformats.org/officeDocument/2006/relationships/hyperlink" Target="http://fr.wikipedia.org/wiki/Exothermiqu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fr.wikipedia.org/wiki/Atome" TargetMode="External"/><Relationship Id="rId17" Type="http://schemas.openxmlformats.org/officeDocument/2006/relationships/hyperlink" Target="http://fr.wikipedia.org/wiki/Cyclohexane" TargetMode="External"/><Relationship Id="rId2" Type="http://schemas.openxmlformats.org/officeDocument/2006/relationships/numbering" Target="numbering.xml"/><Relationship Id="rId16" Type="http://schemas.openxmlformats.org/officeDocument/2006/relationships/hyperlink" Target="http://fr.wikipedia.org/wiki/M%C3%A9tha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Amorphe" TargetMode="External"/><Relationship Id="rId5" Type="http://schemas.openxmlformats.org/officeDocument/2006/relationships/settings" Target="settings.xml"/><Relationship Id="rId15" Type="http://schemas.openxmlformats.org/officeDocument/2006/relationships/hyperlink" Target="http://fr.wikipedia.org/wiki/Solut%C3%A9" TargetMode="External"/><Relationship Id="rId10" Type="http://schemas.openxmlformats.org/officeDocument/2006/relationships/hyperlink" Target="http://fr.wikipedia.org/wiki/Crista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fr.wikipedia.org/wiki/Solvant" TargetMode="External"/><Relationship Id="rId14" Type="http://schemas.openxmlformats.org/officeDocument/2006/relationships/hyperlink" Target="http://fr.wikipedia.org/wiki/Mol%C3%A9cu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A64F-0DBE-493C-AEF7-3BF855B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874</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oryent</dc:creator>
  <cp:keywords/>
  <dc:description/>
  <cp:lastModifiedBy>oryent</cp:lastModifiedBy>
  <cp:revision>49</cp:revision>
  <dcterms:created xsi:type="dcterms:W3CDTF">2012-11-19T09:58:00Z</dcterms:created>
  <dcterms:modified xsi:type="dcterms:W3CDTF">2012-11-19T13:14:00Z</dcterms:modified>
</cp:coreProperties>
</file>