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C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Faculté des exacte et informatique </w:t>
      </w:r>
    </w:p>
    <w:p w:rsidR="0018427C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Département de chimie </w:t>
      </w:r>
    </w:p>
    <w:p w:rsidR="00BB372A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Travaux pratique 6 M2 </w:t>
      </w:r>
      <w:r w:rsidR="0082143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himie des matériaux </w:t>
      </w:r>
    </w:p>
    <w:p w:rsidR="0018427C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Réaction phot-catalytique </w:t>
      </w:r>
    </w:p>
    <w:p w:rsidR="00DE2C05" w:rsidRDefault="0018427C" w:rsidP="0082143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>TP °01</w:t>
      </w:r>
      <w:r w:rsidRPr="0018427C">
        <w:rPr>
          <w:rFonts w:asciiTheme="majorBidi" w:hAnsiTheme="majorBidi" w:cstheme="majorBidi"/>
          <w:sz w:val="24"/>
          <w:szCs w:val="24"/>
        </w:rPr>
        <w:t xml:space="preserve"> </w:t>
      </w:r>
      <w:r w:rsidR="00DE2C05">
        <w:rPr>
          <w:rFonts w:asciiTheme="majorBidi" w:hAnsiTheme="majorBidi" w:cstheme="majorBidi"/>
          <w:sz w:val="24"/>
          <w:szCs w:val="24"/>
        </w:rPr>
        <w:t>D</w:t>
      </w:r>
      <w:r w:rsidRPr="0018427C">
        <w:rPr>
          <w:rFonts w:asciiTheme="majorBidi" w:hAnsiTheme="majorBidi" w:cstheme="majorBidi"/>
          <w:sz w:val="24"/>
          <w:szCs w:val="24"/>
        </w:rPr>
        <w:t xml:space="preserve">étermination de l’énergie du gap d’un matériau semi-conducteur </w:t>
      </w:r>
    </w:p>
    <w:p w:rsidR="0018427C" w:rsidRDefault="00DE2C05" w:rsidP="0082143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Type </w:t>
      </w:r>
      <w:r w:rsidR="0018427C" w:rsidRPr="0018427C">
        <w:rPr>
          <w:rFonts w:asciiTheme="majorBidi" w:hAnsiTheme="majorBidi" w:cstheme="majorBidi"/>
          <w:sz w:val="24"/>
          <w:szCs w:val="24"/>
        </w:rPr>
        <w:t>spinelle AB</w:t>
      </w:r>
      <w:r w:rsidR="0018427C" w:rsidRPr="0018427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8427C" w:rsidRPr="0018427C">
        <w:rPr>
          <w:rFonts w:asciiTheme="majorBidi" w:hAnsiTheme="majorBidi" w:cstheme="majorBidi"/>
          <w:sz w:val="24"/>
          <w:szCs w:val="24"/>
        </w:rPr>
        <w:t>O</w:t>
      </w:r>
      <w:r w:rsidR="0018427C" w:rsidRPr="0018427C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18427C" w:rsidRPr="0018427C">
        <w:rPr>
          <w:rFonts w:asciiTheme="majorBidi" w:hAnsiTheme="majorBidi" w:cstheme="majorBidi"/>
          <w:sz w:val="24"/>
          <w:szCs w:val="24"/>
        </w:rPr>
        <w:t xml:space="preserve"> par réflectance diffuse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8427C" w:rsidRPr="00572378" w:rsidRDefault="00572378" w:rsidP="0057237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Introduction </w:t>
      </w:r>
    </w:p>
    <w:p w:rsidR="0018427C" w:rsidRDefault="0018427C" w:rsidP="0082143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8427C">
        <w:rPr>
          <w:rFonts w:asciiTheme="majorBidi" w:hAnsiTheme="majorBidi" w:cstheme="majorBidi"/>
          <w:sz w:val="24"/>
          <w:szCs w:val="24"/>
        </w:rPr>
        <w:t>Les matériaux semi-conducteurs font parties de notre vie quotidienne et leur apport est d’une grande importance. De nos jours, les problèmes environnementaux à savoir le réchauffement climatique, la pollution atmosphérique, la pollution de l’eau peuvent trouver une de leur solution par le biais des semi-conducteurs : les cellules photovoltaïques pour une énergie propre, les couches photo</w:t>
      </w:r>
      <w:r>
        <w:rPr>
          <w:rFonts w:asciiTheme="majorBidi" w:hAnsiTheme="majorBidi" w:cstheme="majorBidi"/>
          <w:sz w:val="24"/>
          <w:szCs w:val="24"/>
        </w:rPr>
        <w:t>-</w:t>
      </w:r>
      <w:r w:rsidRPr="0018427C">
        <w:rPr>
          <w:rFonts w:asciiTheme="majorBidi" w:hAnsiTheme="majorBidi" w:cstheme="majorBidi"/>
          <w:sz w:val="24"/>
          <w:szCs w:val="24"/>
        </w:rPr>
        <w:t>catalytiques pour traiter l’air et les eaux ou réduire la pollution dans les eaux industrielles et estuaires dont l’impact environnemental est sans précédent. Un semi</w:t>
      </w:r>
      <w:r>
        <w:rPr>
          <w:rFonts w:asciiTheme="majorBidi" w:hAnsiTheme="majorBidi" w:cstheme="majorBidi"/>
          <w:sz w:val="24"/>
          <w:szCs w:val="24"/>
        </w:rPr>
        <w:t>-</w:t>
      </w:r>
      <w:r w:rsidRPr="0018427C">
        <w:rPr>
          <w:rFonts w:asciiTheme="majorBidi" w:hAnsiTheme="majorBidi" w:cstheme="majorBidi"/>
          <w:sz w:val="24"/>
          <w:szCs w:val="24"/>
        </w:rPr>
        <w:t xml:space="preserve">conducteur </w:t>
      </w:r>
      <w:r>
        <w:rPr>
          <w:rFonts w:asciiTheme="majorBidi" w:hAnsiTheme="majorBidi" w:cstheme="majorBidi"/>
          <w:sz w:val="24"/>
          <w:szCs w:val="24"/>
        </w:rPr>
        <w:t xml:space="preserve">(SC) </w:t>
      </w:r>
      <w:r w:rsidRPr="0018427C">
        <w:rPr>
          <w:rFonts w:asciiTheme="majorBidi" w:hAnsiTheme="majorBidi" w:cstheme="majorBidi"/>
          <w:sz w:val="24"/>
          <w:szCs w:val="24"/>
        </w:rPr>
        <w:t>absorbe une radiation de longueur d’onde λ (nm) donnée par la relation:</w:t>
      </w:r>
    </w:p>
    <w:p w:rsidR="0018427C" w:rsidRDefault="0018427C" w:rsidP="0082143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B7D72E7" wp14:editId="26ADD7A5">
            <wp:extent cx="1228725" cy="571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7C" w:rsidRDefault="0018427C" w:rsidP="0082143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427C">
        <w:rPr>
          <w:rFonts w:asciiTheme="majorBidi" w:hAnsiTheme="majorBidi" w:cstheme="majorBidi"/>
          <w:sz w:val="24"/>
          <w:szCs w:val="24"/>
        </w:rPr>
        <w:t xml:space="preserve">Où </w:t>
      </w:r>
      <w:proofErr w:type="spellStart"/>
      <w:r w:rsidRPr="0018427C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18427C">
        <w:rPr>
          <w:rFonts w:asciiTheme="majorBidi" w:hAnsiTheme="majorBidi" w:cstheme="majorBidi"/>
          <w:sz w:val="24"/>
          <w:szCs w:val="24"/>
        </w:rPr>
        <w:t xml:space="preserve"> est l’énergie de la bande interdite du semi-conducteur. </w:t>
      </w:r>
    </w:p>
    <w:p w:rsidR="0018427C" w:rsidRDefault="0018427C" w:rsidP="0082143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427C">
        <w:rPr>
          <w:rFonts w:asciiTheme="majorBidi" w:hAnsiTheme="majorBidi" w:cstheme="majorBidi"/>
          <w:sz w:val="24"/>
          <w:szCs w:val="24"/>
        </w:rPr>
        <w:t>La lumière absorbée suit la loi d’extinction suivante</w:t>
      </w:r>
    </w:p>
    <w:p w:rsidR="0018427C" w:rsidRDefault="0018427C" w:rsidP="0082143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625BF1F" wp14:editId="7121C866">
            <wp:extent cx="101917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7C" w:rsidRDefault="0018427C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427C">
        <w:rPr>
          <w:rFonts w:asciiTheme="majorBidi" w:hAnsiTheme="majorBidi" w:cstheme="majorBidi"/>
          <w:sz w:val="24"/>
          <w:szCs w:val="24"/>
        </w:rPr>
        <w:t xml:space="preserve">Où I est l’intensité absorbée et Io l’intensité de la lumière incidente, </w:t>
      </w:r>
      <w:r w:rsidRPr="0018427C">
        <w:rPr>
          <w:rFonts w:asciiTheme="majorBidi" w:hAnsiTheme="majorBidi" w:cstheme="majorBidi"/>
          <w:sz w:val="24"/>
          <w:szCs w:val="24"/>
        </w:rPr>
        <w:sym w:font="Symbol" w:char="F061"/>
      </w:r>
      <w:r w:rsidRPr="0018427C">
        <w:rPr>
          <w:rFonts w:asciiTheme="majorBidi" w:hAnsiTheme="majorBidi" w:cstheme="majorBidi"/>
          <w:sz w:val="24"/>
          <w:szCs w:val="24"/>
        </w:rPr>
        <w:t xml:space="preserve"> est le coefficient d’extinction et L est la longueur de la zone traversée par la lumière.</w:t>
      </w:r>
    </w:p>
    <w:p w:rsidR="00D64189" w:rsidRDefault="00D64189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D64189">
        <w:rPr>
          <w:rFonts w:asciiTheme="majorBidi" w:hAnsiTheme="majorBidi" w:cstheme="majorBidi"/>
          <w:sz w:val="24"/>
          <w:szCs w:val="24"/>
        </w:rPr>
        <w:t xml:space="preserve">Nous allons nous intéresser aux semi-conducteurs à propriétés </w:t>
      </w:r>
      <w:proofErr w:type="spellStart"/>
      <w:r w:rsidRPr="00D64189">
        <w:rPr>
          <w:rFonts w:asciiTheme="majorBidi" w:hAnsiTheme="majorBidi" w:cstheme="majorBidi"/>
          <w:sz w:val="24"/>
          <w:szCs w:val="24"/>
        </w:rPr>
        <w:t>photocatalytiques</w:t>
      </w:r>
      <w:proofErr w:type="spellEnd"/>
      <w:r w:rsidRPr="00D64189">
        <w:rPr>
          <w:rFonts w:asciiTheme="majorBidi" w:hAnsiTheme="majorBidi" w:cstheme="majorBidi"/>
          <w:sz w:val="24"/>
          <w:szCs w:val="24"/>
        </w:rPr>
        <w:t xml:space="preserve"> parmi lesquels nous avons en premier rang le dioxyde de titane TiO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64189">
        <w:rPr>
          <w:rFonts w:asciiTheme="majorBidi" w:hAnsiTheme="majorBidi" w:cstheme="majorBidi"/>
          <w:sz w:val="24"/>
          <w:szCs w:val="24"/>
        </w:rPr>
        <w:t xml:space="preserve"> mais aussi le dioxyde d’étain (SnO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64189">
        <w:rPr>
          <w:rFonts w:asciiTheme="majorBidi" w:hAnsiTheme="majorBidi" w:cstheme="majorBidi"/>
          <w:sz w:val="24"/>
          <w:szCs w:val="24"/>
        </w:rPr>
        <w:t>), l’oxyde de tungstène (WO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64189">
        <w:rPr>
          <w:rFonts w:asciiTheme="majorBidi" w:hAnsiTheme="majorBidi" w:cstheme="majorBidi"/>
          <w:sz w:val="24"/>
          <w:szCs w:val="24"/>
        </w:rPr>
        <w:t>), l’oxyde ferrique (Fe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64189">
        <w:rPr>
          <w:rFonts w:asciiTheme="majorBidi" w:hAnsiTheme="majorBidi" w:cstheme="majorBidi"/>
          <w:sz w:val="24"/>
          <w:szCs w:val="24"/>
        </w:rPr>
        <w:t>O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64189">
        <w:rPr>
          <w:rFonts w:asciiTheme="majorBidi" w:hAnsiTheme="majorBidi" w:cstheme="majorBidi"/>
          <w:sz w:val="24"/>
          <w:szCs w:val="24"/>
        </w:rPr>
        <w:t>), l’oxyde de zinc (</w:t>
      </w:r>
      <w:proofErr w:type="spellStart"/>
      <w:r w:rsidRPr="00D64189">
        <w:rPr>
          <w:rFonts w:asciiTheme="majorBidi" w:hAnsiTheme="majorBidi" w:cstheme="majorBidi"/>
          <w:sz w:val="24"/>
          <w:szCs w:val="24"/>
        </w:rPr>
        <w:t>Zn</w:t>
      </w:r>
      <w:r>
        <w:rPr>
          <w:rFonts w:asciiTheme="majorBidi" w:hAnsiTheme="majorBidi" w:cstheme="majorBidi"/>
          <w:sz w:val="24"/>
          <w:szCs w:val="24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mais ces SC absorbant dans un domaine </w:t>
      </w:r>
      <w:r w:rsidR="001A47BD">
        <w:rPr>
          <w:rFonts w:asciiTheme="majorBidi" w:hAnsiTheme="majorBidi" w:cstheme="majorBidi"/>
          <w:sz w:val="24"/>
          <w:szCs w:val="24"/>
        </w:rPr>
        <w:t>ultraviolet.</w:t>
      </w:r>
    </w:p>
    <w:p w:rsidR="001A47BD" w:rsidRDefault="00D64189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 xml:space="preserve">Dans notre TP on </w:t>
      </w:r>
      <w:r w:rsidR="00444ED8">
        <w:rPr>
          <w:rFonts w:asciiTheme="majorBidi" w:hAnsiTheme="majorBidi" w:cstheme="majorBidi"/>
          <w:sz w:val="24"/>
          <w:szCs w:val="24"/>
        </w:rPr>
        <w:t>va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4189">
        <w:rPr>
          <w:rFonts w:asciiTheme="majorBidi" w:hAnsiTheme="majorBidi" w:cstheme="majorBidi"/>
          <w:sz w:val="24"/>
          <w:szCs w:val="24"/>
        </w:rPr>
        <w:t>intéresser</w:t>
      </w:r>
      <w:r>
        <w:rPr>
          <w:rFonts w:asciiTheme="majorBidi" w:hAnsiTheme="majorBidi" w:cstheme="majorBidi"/>
          <w:sz w:val="24"/>
          <w:szCs w:val="24"/>
        </w:rPr>
        <w:t xml:space="preserve"> sur un spinelle type AB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D64189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qui absorbe dans un domaine visible très appropriée pour une utilisation phot catalytique.</w:t>
      </w:r>
    </w:p>
    <w:p w:rsidR="001A47BD" w:rsidRPr="00572378" w:rsidRDefault="001A47BD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But </w:t>
      </w:r>
      <w:r w:rsidR="00D64189"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</w:t>
      </w:r>
    </w:p>
    <w:p w:rsidR="00D64189" w:rsidRDefault="00D64189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47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47BD" w:rsidRPr="001A47BD">
        <w:rPr>
          <w:rFonts w:asciiTheme="majorBidi" w:hAnsiTheme="majorBidi" w:cstheme="majorBidi"/>
          <w:sz w:val="24"/>
          <w:szCs w:val="24"/>
        </w:rPr>
        <w:t>Détermination de la</w:t>
      </w:r>
      <w:r w:rsidR="001A47BD" w:rsidRPr="0018427C">
        <w:rPr>
          <w:rFonts w:asciiTheme="majorBidi" w:hAnsiTheme="majorBidi" w:cstheme="majorBidi"/>
          <w:sz w:val="24"/>
          <w:szCs w:val="24"/>
        </w:rPr>
        <w:t xml:space="preserve"> bande interdite d</w:t>
      </w:r>
      <w:r w:rsidR="001A47BD">
        <w:rPr>
          <w:rFonts w:asciiTheme="majorBidi" w:hAnsiTheme="majorBidi" w:cstheme="majorBidi"/>
          <w:sz w:val="24"/>
          <w:szCs w:val="24"/>
        </w:rPr>
        <w:t>’</w:t>
      </w:r>
      <w:r w:rsidR="001A47BD" w:rsidRPr="0018427C">
        <w:rPr>
          <w:rFonts w:asciiTheme="majorBidi" w:hAnsiTheme="majorBidi" w:cstheme="majorBidi"/>
          <w:sz w:val="24"/>
          <w:szCs w:val="24"/>
        </w:rPr>
        <w:t>u</w:t>
      </w:r>
      <w:r w:rsidR="001A47BD">
        <w:rPr>
          <w:rFonts w:asciiTheme="majorBidi" w:hAnsiTheme="majorBidi" w:cstheme="majorBidi"/>
          <w:sz w:val="24"/>
          <w:szCs w:val="24"/>
        </w:rPr>
        <w:t>n</w:t>
      </w:r>
      <w:r w:rsidR="001A47BD" w:rsidRPr="0018427C">
        <w:rPr>
          <w:rFonts w:asciiTheme="majorBidi" w:hAnsiTheme="majorBidi" w:cstheme="majorBidi"/>
          <w:sz w:val="24"/>
          <w:szCs w:val="24"/>
        </w:rPr>
        <w:t xml:space="preserve"> semi-conducteur</w:t>
      </w:r>
      <w:r w:rsidR="001A47BD">
        <w:rPr>
          <w:rFonts w:asciiTheme="majorBidi" w:hAnsiTheme="majorBidi" w:cstheme="majorBidi"/>
          <w:sz w:val="24"/>
          <w:szCs w:val="24"/>
        </w:rPr>
        <w:t xml:space="preserve"> ainsi que sont type transition </w:t>
      </w:r>
    </w:p>
    <w:p w:rsidR="001A47BD" w:rsidRPr="00572378" w:rsidRDefault="001A47BD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Principe </w:t>
      </w:r>
    </w:p>
    <w:p w:rsidR="001A47BD" w:rsidRDefault="00444ED8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4ED8">
        <w:rPr>
          <w:rFonts w:asciiTheme="majorBidi" w:hAnsiTheme="majorBidi" w:cstheme="majorBidi"/>
          <w:sz w:val="24"/>
          <w:szCs w:val="24"/>
        </w:rPr>
        <w:t>Le principe de la réflexion diffuse repose sur la réflexion, la dispersion et la transmission par le matériau-échantillon de la lumière incidente. La lumière diffuse réfléchie et dispersée est ensuite collectée par un accessoire qui la dirige vers un détecteur.</w:t>
      </w:r>
    </w:p>
    <w:p w:rsidR="00572378" w:rsidRPr="00572378" w:rsidRDefault="00572378" w:rsidP="00572378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2378">
        <w:rPr>
          <w:rFonts w:asciiTheme="majorBidi" w:hAnsiTheme="majorBidi" w:cstheme="majorBidi"/>
          <w:sz w:val="24"/>
          <w:szCs w:val="24"/>
        </w:rPr>
        <w:t>L'équation de Munk-</w:t>
      </w:r>
      <w:proofErr w:type="spellStart"/>
      <w:r w:rsidRPr="00572378">
        <w:rPr>
          <w:rFonts w:asciiTheme="majorBidi" w:hAnsiTheme="majorBidi" w:cstheme="majorBidi"/>
          <w:sz w:val="24"/>
          <w:szCs w:val="24"/>
        </w:rPr>
        <w:t>Kubelka</w:t>
      </w:r>
      <w:proofErr w:type="spellEnd"/>
      <w:r w:rsidRPr="00572378">
        <w:rPr>
          <w:rFonts w:asciiTheme="majorBidi" w:hAnsiTheme="majorBidi" w:cstheme="majorBidi"/>
          <w:sz w:val="24"/>
          <w:szCs w:val="24"/>
        </w:rPr>
        <w:t xml:space="preserve"> est utilisée pour la détermination de gap optique (</w:t>
      </w:r>
      <w:proofErr w:type="spellStart"/>
      <w:r w:rsidRPr="00572378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572378">
        <w:rPr>
          <w:rFonts w:asciiTheme="majorBidi" w:hAnsiTheme="majorBidi" w:cstheme="majorBidi"/>
          <w:sz w:val="24"/>
          <w:szCs w:val="24"/>
        </w:rPr>
        <w:t>):</w:t>
      </w:r>
    </w:p>
    <w:p w:rsidR="00572378" w:rsidRPr="00572378" w:rsidRDefault="00572378" w:rsidP="00572378">
      <w:pPr>
        <w:tabs>
          <w:tab w:val="left" w:pos="1320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2378">
        <w:rPr>
          <w:rFonts w:asciiTheme="majorBidi" w:hAnsiTheme="majorBidi" w:cstheme="majorBidi"/>
          <w:sz w:val="24"/>
          <w:szCs w:val="24"/>
        </w:rPr>
        <w:t>F(R</w:t>
      </w:r>
      <w:r w:rsidRPr="00572378">
        <w:rPr>
          <w:rFonts w:asciiTheme="majorBidi" w:hAnsiTheme="majorBidi" w:cstheme="majorBidi"/>
          <w:sz w:val="24"/>
          <w:szCs w:val="24"/>
          <w:vertAlign w:val="subscript"/>
          <w:lang w:val="en-GB"/>
        </w:rPr>
        <w:sym w:font="Symbol" w:char="F0A5"/>
      </w:r>
      <w:r w:rsidRPr="00572378">
        <w:rPr>
          <w:rFonts w:asciiTheme="majorBidi" w:hAnsiTheme="majorBidi" w:cstheme="majorBidi"/>
          <w:sz w:val="24"/>
          <w:szCs w:val="24"/>
        </w:rPr>
        <w:t>) = (1- R</w:t>
      </w:r>
      <w:r w:rsidRPr="00572378">
        <w:rPr>
          <w:rFonts w:asciiTheme="majorBidi" w:hAnsiTheme="majorBidi" w:cstheme="majorBidi"/>
          <w:sz w:val="24"/>
          <w:szCs w:val="24"/>
          <w:vertAlign w:val="subscript"/>
          <w:lang w:val="en-GB"/>
        </w:rPr>
        <w:sym w:font="Symbol" w:char="F0A5"/>
      </w:r>
      <w:proofErr w:type="gramStart"/>
      <w:r w:rsidRPr="00572378">
        <w:rPr>
          <w:rFonts w:asciiTheme="majorBidi" w:hAnsiTheme="majorBidi" w:cstheme="majorBidi"/>
          <w:sz w:val="24"/>
          <w:szCs w:val="24"/>
        </w:rPr>
        <w:t>)</w:t>
      </w:r>
      <w:r w:rsidRPr="00572378">
        <w:rPr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End"/>
      <w:r w:rsidRPr="00572378">
        <w:rPr>
          <w:rFonts w:asciiTheme="majorBidi" w:hAnsiTheme="majorBidi" w:cstheme="majorBidi"/>
          <w:sz w:val="24"/>
          <w:szCs w:val="24"/>
        </w:rPr>
        <w:t xml:space="preserve"> / 2 R</w:t>
      </w:r>
      <w:r w:rsidRPr="00572378">
        <w:rPr>
          <w:rFonts w:asciiTheme="majorBidi" w:hAnsiTheme="majorBidi" w:cstheme="majorBidi"/>
          <w:sz w:val="24"/>
          <w:szCs w:val="24"/>
          <w:vertAlign w:val="subscript"/>
          <w:lang w:val="en-GB"/>
        </w:rPr>
        <w:sym w:font="Symbol" w:char="F0A5"/>
      </w:r>
    </w:p>
    <w:p w:rsidR="00572378" w:rsidRDefault="00572378" w:rsidP="00572378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72378">
        <w:rPr>
          <w:rFonts w:asciiTheme="majorBidi" w:hAnsiTheme="majorBidi" w:cstheme="majorBidi"/>
          <w:sz w:val="24"/>
          <w:szCs w:val="24"/>
        </w:rPr>
        <w:t>La nature de transition (directe ou indirecte) est obtenue en utilisant la relation (αh</w:t>
      </w:r>
      <m:oMath>
        <m:r>
          <w:rPr>
            <w:rFonts w:ascii="Cambria Math" w:hAnsi="Cambria Math" w:cstheme="majorBidi"/>
            <w:sz w:val="24"/>
            <w:szCs w:val="24"/>
          </w:rPr>
          <m:t>ν</m:t>
        </m:r>
      </m:oMath>
      <w:proofErr w:type="gramStart"/>
      <w:r w:rsidRPr="00572378">
        <w:rPr>
          <w:rFonts w:asciiTheme="majorBidi" w:hAnsiTheme="majorBidi" w:cstheme="majorBidi"/>
          <w:sz w:val="24"/>
          <w:szCs w:val="24"/>
        </w:rPr>
        <w:t>)</w:t>
      </w:r>
      <w:r w:rsidRPr="00572378">
        <w:rPr>
          <w:rFonts w:asciiTheme="majorBidi" w:hAnsiTheme="majorBidi" w:cstheme="majorBidi"/>
          <w:sz w:val="24"/>
          <w:szCs w:val="24"/>
          <w:vertAlign w:val="superscript"/>
        </w:rPr>
        <w:t>n</w:t>
      </w:r>
      <w:proofErr w:type="gramEnd"/>
      <w:r w:rsidRPr="00572378">
        <w:rPr>
          <w:rFonts w:asciiTheme="majorBidi" w:hAnsiTheme="majorBidi" w:cstheme="majorBidi"/>
          <w:sz w:val="24"/>
          <w:szCs w:val="24"/>
        </w:rPr>
        <w:t xml:space="preserve"> en fonction de (h</w:t>
      </w:r>
      <m:oMath>
        <m:r>
          <w:rPr>
            <w:rFonts w:ascii="Cambria Math" w:hAnsi="Cambria Math" w:cstheme="majorBidi"/>
            <w:sz w:val="24"/>
            <w:szCs w:val="24"/>
          </w:rPr>
          <m:t>ν</m:t>
        </m:r>
      </m:oMath>
      <w:r w:rsidRPr="00572378">
        <w:rPr>
          <w:rFonts w:asciiTheme="majorBidi" w:hAnsiTheme="majorBidi" w:cstheme="majorBidi"/>
          <w:sz w:val="24"/>
          <w:szCs w:val="24"/>
        </w:rPr>
        <w:t>)</w:t>
      </w:r>
    </w:p>
    <w:p w:rsidR="001A47BD" w:rsidRPr="00572378" w:rsidRDefault="001A47BD" w:rsidP="00821434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Manipulation </w:t>
      </w:r>
    </w:p>
    <w:p w:rsidR="008C3063" w:rsidRPr="008C3063" w:rsidRDefault="00572378" w:rsidP="0057237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C306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A2645C7" wp14:editId="594FDE53">
            <wp:simplePos x="0" y="0"/>
            <wp:positionH relativeFrom="column">
              <wp:posOffset>5080</wp:posOffset>
            </wp:positionH>
            <wp:positionV relativeFrom="paragraph">
              <wp:posOffset>1294130</wp:posOffset>
            </wp:positionV>
            <wp:extent cx="2166620" cy="1443990"/>
            <wp:effectExtent l="0" t="0" r="5080" b="3810"/>
            <wp:wrapTight wrapText="bothSides">
              <wp:wrapPolygon edited="0">
                <wp:start x="0" y="0"/>
                <wp:lineTo x="0" y="21372"/>
                <wp:lineTo x="21461" y="21372"/>
                <wp:lineTo x="21461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434">
        <w:rPr>
          <w:rFonts w:asciiTheme="majorBidi" w:hAnsiTheme="majorBidi" w:cstheme="majorBidi"/>
          <w:sz w:val="24"/>
          <w:szCs w:val="24"/>
        </w:rPr>
        <w:t>pour</w:t>
      </w:r>
      <w:r w:rsidR="001A47BD" w:rsidRPr="00444ED8">
        <w:rPr>
          <w:rFonts w:asciiTheme="majorBidi" w:hAnsiTheme="majorBidi" w:cstheme="majorBidi"/>
          <w:sz w:val="24"/>
          <w:szCs w:val="24"/>
        </w:rPr>
        <w:t xml:space="preserve"> la détermination de la réflectance diffuse </w:t>
      </w:r>
      <w:r w:rsidR="00444ED8" w:rsidRPr="00444ED8">
        <w:rPr>
          <w:rFonts w:asciiTheme="majorBidi" w:hAnsiTheme="majorBidi" w:cstheme="majorBidi"/>
          <w:sz w:val="24"/>
          <w:szCs w:val="24"/>
        </w:rPr>
        <w:t>d’AB</w:t>
      </w:r>
      <w:r w:rsidR="00444ED8" w:rsidRPr="00444E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44ED8" w:rsidRPr="00444ED8">
        <w:rPr>
          <w:rFonts w:asciiTheme="majorBidi" w:hAnsiTheme="majorBidi" w:cstheme="majorBidi"/>
          <w:sz w:val="24"/>
          <w:szCs w:val="24"/>
        </w:rPr>
        <w:t>O</w:t>
      </w:r>
      <w:r w:rsidR="00444ED8" w:rsidRPr="00444E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1A47BD" w:rsidRPr="00444ED8">
        <w:rPr>
          <w:rFonts w:asciiTheme="majorBidi" w:hAnsiTheme="majorBidi" w:cstheme="majorBidi"/>
          <w:sz w:val="24"/>
          <w:szCs w:val="24"/>
        </w:rPr>
        <w:t xml:space="preserve"> </w:t>
      </w:r>
      <w:r w:rsidR="00821434">
        <w:rPr>
          <w:rFonts w:asciiTheme="majorBidi" w:hAnsiTheme="majorBidi" w:cstheme="majorBidi"/>
          <w:sz w:val="24"/>
          <w:szCs w:val="24"/>
        </w:rPr>
        <w:t>(notre échantillon en poudre)</w:t>
      </w:r>
      <w:proofErr w:type="gramStart"/>
      <w:r w:rsidR="00821434" w:rsidRPr="00444ED8">
        <w:rPr>
          <w:rFonts w:asciiTheme="majorBidi" w:hAnsiTheme="majorBidi" w:cstheme="majorBidi"/>
          <w:sz w:val="24"/>
          <w:szCs w:val="24"/>
        </w:rPr>
        <w:t>,</w:t>
      </w:r>
      <w:r w:rsidR="001A47BD" w:rsidRPr="00444ED8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="001A47BD" w:rsidRPr="00444ED8">
        <w:rPr>
          <w:rFonts w:asciiTheme="majorBidi" w:hAnsiTheme="majorBidi" w:cstheme="majorBidi"/>
          <w:sz w:val="24"/>
          <w:szCs w:val="24"/>
        </w:rPr>
        <w:t xml:space="preserve"> utilise un spectrophotomètre</w:t>
      </w:r>
      <w:r w:rsidR="00821434">
        <w:rPr>
          <w:rFonts w:asciiTheme="majorBidi" w:hAnsiTheme="majorBidi" w:cstheme="majorBidi"/>
          <w:sz w:val="24"/>
          <w:szCs w:val="24"/>
        </w:rPr>
        <w:t xml:space="preserve"> </w:t>
      </w:r>
      <w:r w:rsidR="00821434" w:rsidRPr="008C306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21434">
        <w:rPr>
          <w:rFonts w:asciiTheme="majorBidi" w:hAnsiTheme="majorBidi" w:cstheme="majorBidi"/>
          <w:sz w:val="24"/>
          <w:szCs w:val="24"/>
        </w:rPr>
        <w:t>Specord</w:t>
      </w:r>
      <w:proofErr w:type="spellEnd"/>
      <w:r w:rsidR="00821434">
        <w:rPr>
          <w:rFonts w:asciiTheme="majorBidi" w:hAnsiTheme="majorBidi" w:cstheme="majorBidi"/>
          <w:sz w:val="24"/>
          <w:szCs w:val="24"/>
        </w:rPr>
        <w:t xml:space="preserve"> 200 Plus)</w:t>
      </w:r>
      <w:r w:rsidR="00821434" w:rsidRPr="00444ED8">
        <w:rPr>
          <w:rFonts w:asciiTheme="majorBidi" w:hAnsiTheme="majorBidi" w:cstheme="majorBidi"/>
          <w:sz w:val="24"/>
          <w:szCs w:val="24"/>
        </w:rPr>
        <w:t xml:space="preserve"> pour la mesure de la réponse spectrale d'un échantillon illuminé par une source monochromatique</w:t>
      </w:r>
      <w:r w:rsidR="00821434" w:rsidRPr="008C3063">
        <w:rPr>
          <w:rFonts w:asciiTheme="majorBidi" w:hAnsiTheme="majorBidi" w:cstheme="majorBidi"/>
          <w:sz w:val="24"/>
          <w:szCs w:val="24"/>
        </w:rPr>
        <w:t xml:space="preserve"> qui fonctionne dans la gamme (190-1100 nm) ; il est équipé d’une sphère d’intégration PTFE qui est utilisée comme standard</w:t>
      </w:r>
      <w:r w:rsidR="001A47BD" w:rsidRPr="00444ED8">
        <w:rPr>
          <w:rFonts w:asciiTheme="majorBidi" w:hAnsiTheme="majorBidi" w:cstheme="majorBidi"/>
          <w:sz w:val="24"/>
          <w:szCs w:val="24"/>
        </w:rPr>
        <w:t xml:space="preserve">. </w:t>
      </w:r>
    </w:p>
    <w:p w:rsidR="00821434" w:rsidRPr="008C3063" w:rsidRDefault="008C3063" w:rsidP="0082143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C3063">
        <w:rPr>
          <w:rFonts w:asciiTheme="majorBidi" w:hAnsiTheme="majorBidi" w:cstheme="majorBidi"/>
          <w:sz w:val="24"/>
          <w:szCs w:val="24"/>
        </w:rPr>
        <w:t>Cette mesure permet d’obtenir la variation de la réflectance (%R), en fonction de la longueur d’onde (</w:t>
      </w:r>
      <w:r w:rsidRPr="008C3063">
        <w:rPr>
          <w:rFonts w:asciiTheme="majorBidi" w:hAnsiTheme="majorBidi" w:cstheme="majorBidi"/>
          <w:sz w:val="24"/>
          <w:szCs w:val="24"/>
        </w:rPr>
        <w:sym w:font="Symbol" w:char="F06C"/>
      </w:r>
      <w:r w:rsidR="00821434">
        <w:rPr>
          <w:rFonts w:asciiTheme="majorBidi" w:hAnsiTheme="majorBidi" w:cstheme="majorBidi"/>
          <w:sz w:val="24"/>
          <w:szCs w:val="24"/>
        </w:rPr>
        <w:t xml:space="preserve">) </w:t>
      </w:r>
    </w:p>
    <w:p w:rsidR="00572378" w:rsidRDefault="00572378" w:rsidP="00821434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1434" w:rsidRPr="00572378" w:rsidRDefault="008C3063" w:rsidP="00821434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Questions </w:t>
      </w:r>
    </w:p>
    <w:p w:rsidR="008C3063" w:rsidRPr="00821434" w:rsidRDefault="00821434" w:rsidP="008214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21434">
        <w:rPr>
          <w:rFonts w:asciiTheme="majorBidi" w:hAnsiTheme="majorBidi" w:cstheme="majorBidi"/>
          <w:sz w:val="24"/>
          <w:szCs w:val="24"/>
        </w:rPr>
        <w:t xml:space="preserve">Tracer la variation </w:t>
      </w:r>
      <w:r w:rsidRPr="00821434">
        <w:rPr>
          <w:rFonts w:asciiTheme="majorBidi" w:hAnsiTheme="majorBidi" w:cstheme="majorBidi"/>
          <w:i/>
          <w:iCs/>
          <w:sz w:val="24"/>
          <w:szCs w:val="24"/>
        </w:rPr>
        <w:t>R=F (</w:t>
      </w:r>
      <w:r w:rsidRPr="00821434">
        <w:rPr>
          <w:i/>
          <w:iCs/>
        </w:rPr>
        <w:sym w:font="Symbol" w:char="F06C"/>
      </w:r>
      <w:r w:rsidRPr="00821434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72378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:rsidR="00821434" w:rsidRPr="00821434" w:rsidRDefault="00821434" w:rsidP="008214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434">
        <w:rPr>
          <w:rFonts w:asciiTheme="majorBidi" w:hAnsiTheme="majorBidi" w:cstheme="majorBidi"/>
          <w:sz w:val="24"/>
          <w:szCs w:val="24"/>
        </w:rPr>
        <w:t>Déterminer l’énergie de gap de votre produit</w:t>
      </w:r>
      <w:r w:rsidR="00572378">
        <w:rPr>
          <w:rFonts w:asciiTheme="majorBidi" w:hAnsiTheme="majorBidi" w:cstheme="majorBidi"/>
          <w:sz w:val="24"/>
          <w:szCs w:val="24"/>
        </w:rPr>
        <w:t> ?</w:t>
      </w:r>
    </w:p>
    <w:p w:rsidR="00821434" w:rsidRPr="00821434" w:rsidRDefault="00821434" w:rsidP="0057237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434">
        <w:rPr>
          <w:rFonts w:asciiTheme="majorBidi" w:hAnsiTheme="majorBidi" w:cstheme="majorBidi"/>
          <w:sz w:val="24"/>
          <w:szCs w:val="24"/>
        </w:rPr>
        <w:t xml:space="preserve">Qu’elle est le type de transition </w:t>
      </w:r>
      <w:r w:rsidR="00572378">
        <w:rPr>
          <w:rFonts w:asciiTheme="majorBidi" w:hAnsiTheme="majorBidi" w:cstheme="majorBidi"/>
          <w:sz w:val="24"/>
          <w:szCs w:val="24"/>
        </w:rPr>
        <w:t>électronique pour</w:t>
      </w:r>
      <w:r w:rsidRPr="00821434">
        <w:rPr>
          <w:rFonts w:asciiTheme="majorBidi" w:hAnsiTheme="majorBidi" w:cstheme="majorBidi"/>
          <w:sz w:val="24"/>
          <w:szCs w:val="24"/>
        </w:rPr>
        <w:t xml:space="preserve"> votre catalyseur</w:t>
      </w:r>
      <w:r w:rsidR="00572378">
        <w:rPr>
          <w:rFonts w:asciiTheme="majorBidi" w:hAnsiTheme="majorBidi" w:cstheme="majorBidi"/>
          <w:sz w:val="24"/>
          <w:szCs w:val="24"/>
        </w:rPr>
        <w:t> ?</w:t>
      </w:r>
    </w:p>
    <w:p w:rsidR="00821434" w:rsidRPr="00821434" w:rsidRDefault="00821434" w:rsidP="008214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434">
        <w:rPr>
          <w:rFonts w:asciiTheme="majorBidi" w:hAnsiTheme="majorBidi" w:cstheme="majorBidi"/>
          <w:sz w:val="24"/>
          <w:szCs w:val="24"/>
        </w:rPr>
        <w:t>Qu’elle est la co</w:t>
      </w:r>
      <w:r w:rsidR="00572378">
        <w:rPr>
          <w:rFonts w:asciiTheme="majorBidi" w:hAnsiTheme="majorBidi" w:cstheme="majorBidi"/>
          <w:sz w:val="24"/>
          <w:szCs w:val="24"/>
        </w:rPr>
        <w:t>u</w:t>
      </w:r>
      <w:r w:rsidRPr="00821434">
        <w:rPr>
          <w:rFonts w:asciiTheme="majorBidi" w:hAnsiTheme="majorBidi" w:cstheme="majorBidi"/>
          <w:sz w:val="24"/>
          <w:szCs w:val="24"/>
        </w:rPr>
        <w:t>leur de votre produit</w:t>
      </w:r>
      <w:r w:rsidR="00572378">
        <w:rPr>
          <w:rFonts w:asciiTheme="majorBidi" w:hAnsiTheme="majorBidi" w:cstheme="majorBidi"/>
          <w:sz w:val="24"/>
          <w:szCs w:val="24"/>
        </w:rPr>
        <w:t>.</w:t>
      </w:r>
      <w:r w:rsidRPr="00821434">
        <w:rPr>
          <w:rFonts w:asciiTheme="majorBidi" w:hAnsiTheme="majorBidi" w:cstheme="majorBidi"/>
          <w:sz w:val="24"/>
          <w:szCs w:val="24"/>
        </w:rPr>
        <w:t xml:space="preserve"> </w:t>
      </w:r>
    </w:p>
    <w:p w:rsidR="00444ED8" w:rsidRPr="00821434" w:rsidRDefault="00821434" w:rsidP="008214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434">
        <w:rPr>
          <w:rFonts w:asciiTheme="majorBidi" w:hAnsiTheme="majorBidi" w:cstheme="majorBidi"/>
          <w:sz w:val="24"/>
          <w:szCs w:val="24"/>
        </w:rPr>
        <w:t>Faire conclusion générale</w:t>
      </w:r>
      <w:r w:rsidR="00572378">
        <w:rPr>
          <w:rFonts w:asciiTheme="majorBidi" w:hAnsiTheme="majorBidi" w:cstheme="majorBidi"/>
          <w:sz w:val="24"/>
          <w:szCs w:val="24"/>
        </w:rPr>
        <w:t>.</w:t>
      </w:r>
      <w:r w:rsidRPr="00821434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444ED8" w:rsidRPr="008214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0C" w:rsidRDefault="0087080C" w:rsidP="00821434">
      <w:pPr>
        <w:spacing w:after="0" w:line="240" w:lineRule="auto"/>
      </w:pPr>
      <w:r>
        <w:separator/>
      </w:r>
    </w:p>
  </w:endnote>
  <w:endnote w:type="continuationSeparator" w:id="0">
    <w:p w:rsidR="0087080C" w:rsidRDefault="0087080C" w:rsidP="0082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19353"/>
      <w:docPartObj>
        <w:docPartGallery w:val="Page Numbers (Bottom of Page)"/>
        <w:docPartUnique/>
      </w:docPartObj>
    </w:sdtPr>
    <w:sdtContent>
      <w:p w:rsidR="00052A6F" w:rsidRDefault="00052A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2A6F" w:rsidRDefault="00052A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0C" w:rsidRDefault="0087080C" w:rsidP="00821434">
      <w:pPr>
        <w:spacing w:after="0" w:line="240" w:lineRule="auto"/>
      </w:pPr>
      <w:r>
        <w:separator/>
      </w:r>
    </w:p>
  </w:footnote>
  <w:footnote w:type="continuationSeparator" w:id="0">
    <w:p w:rsidR="0087080C" w:rsidRDefault="0087080C" w:rsidP="0082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34" w:rsidRPr="00821434" w:rsidRDefault="00821434" w:rsidP="00821434">
    <w:pPr>
      <w:pStyle w:val="En-tte"/>
      <w:jc w:val="right"/>
      <w:rPr>
        <w:rFonts w:asciiTheme="majorBidi" w:hAnsiTheme="majorBidi" w:cstheme="majorBidi"/>
        <w:b/>
        <w:bCs/>
        <w:sz w:val="24"/>
        <w:szCs w:val="24"/>
      </w:rPr>
    </w:pPr>
    <w:r w:rsidRPr="00821434">
      <w:rPr>
        <w:rFonts w:asciiTheme="majorBidi" w:hAnsiTheme="majorBidi" w:cstheme="majorBidi"/>
        <w:b/>
        <w:bCs/>
        <w:sz w:val="24"/>
        <w:szCs w:val="24"/>
      </w:rPr>
      <w:t xml:space="preserve">Responsable Dr.  LAMAR Hicham M.C.A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177"/>
    <w:multiLevelType w:val="hybridMultilevel"/>
    <w:tmpl w:val="5B240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C"/>
    <w:rsid w:val="00052A6F"/>
    <w:rsid w:val="0018427C"/>
    <w:rsid w:val="001A47BD"/>
    <w:rsid w:val="00444ED8"/>
    <w:rsid w:val="00572378"/>
    <w:rsid w:val="00821434"/>
    <w:rsid w:val="0087080C"/>
    <w:rsid w:val="00875C81"/>
    <w:rsid w:val="008C3063"/>
    <w:rsid w:val="00BB372A"/>
    <w:rsid w:val="00D64189"/>
    <w:rsid w:val="00DE2C05"/>
    <w:rsid w:val="00F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434"/>
  </w:style>
  <w:style w:type="paragraph" w:styleId="Pieddepage">
    <w:name w:val="footer"/>
    <w:basedOn w:val="Normal"/>
    <w:link w:val="Pieddepag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434"/>
  </w:style>
  <w:style w:type="paragraph" w:styleId="Pieddepage">
    <w:name w:val="footer"/>
    <w:basedOn w:val="Normal"/>
    <w:link w:val="Pieddepag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6</cp:revision>
  <dcterms:created xsi:type="dcterms:W3CDTF">2018-10-17T05:52:00Z</dcterms:created>
  <dcterms:modified xsi:type="dcterms:W3CDTF">2018-10-28T17:41:00Z</dcterms:modified>
</cp:coreProperties>
</file>