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A76" w:rsidRPr="00D46A76" w:rsidRDefault="000A3A41" w:rsidP="00D46A76">
      <w:pPr>
        <w:pStyle w:val="En-tte"/>
        <w:jc w:val="center"/>
        <w:rPr>
          <w:b/>
          <w:bCs/>
        </w:rPr>
      </w:pPr>
      <w:r>
        <w:rPr>
          <w:b/>
          <w:bCs/>
        </w:rPr>
        <w:t>TP Graphisme</w:t>
      </w:r>
    </w:p>
    <w:p w:rsidR="00D46A76" w:rsidRPr="00D46A76" w:rsidRDefault="00D46A76" w:rsidP="00D46A76">
      <w:pPr>
        <w:pStyle w:val="Paragraphedeliste"/>
        <w:ind w:left="360"/>
        <w:rPr>
          <w:rFonts w:eastAsiaTheme="minorEastAsia"/>
        </w:rPr>
      </w:pPr>
    </w:p>
    <w:p w:rsidR="00D46A76" w:rsidRPr="00D46A76" w:rsidRDefault="00D46A76" w:rsidP="00D46A76">
      <w:pPr>
        <w:pStyle w:val="Paragraphedeliste"/>
        <w:ind w:left="360"/>
        <w:rPr>
          <w:rFonts w:eastAsiaTheme="minorEastAsia"/>
        </w:rPr>
      </w:pPr>
    </w:p>
    <w:p w:rsidR="00D46A76" w:rsidRPr="00D46A76" w:rsidRDefault="00D46A76" w:rsidP="00D46A76">
      <w:pPr>
        <w:pStyle w:val="Paragraphedeliste"/>
        <w:numPr>
          <w:ilvl w:val="0"/>
          <w:numId w:val="1"/>
        </w:numPr>
        <w:rPr>
          <w:rFonts w:eastAsiaTheme="minorEastAsia"/>
        </w:rPr>
      </w:pPr>
      <w:r w:rsidRPr="00E031B8">
        <w:t xml:space="preserve">Tracer la courbe de la fonction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eastAsiaTheme="minorEastAsia"/>
        </w:rPr>
        <w:t>sur l’intervalle [-5,5]</w:t>
      </w:r>
    </w:p>
    <w:p w:rsidR="00D46A76" w:rsidRPr="00E031B8" w:rsidRDefault="00D46A76" w:rsidP="00D46A76">
      <w:pPr>
        <w:pStyle w:val="Paragraphedeliste"/>
        <w:numPr>
          <w:ilvl w:val="0"/>
          <w:numId w:val="1"/>
        </w:numPr>
        <w:rPr>
          <w:rFonts w:eastAsiaTheme="minorEastAsia"/>
        </w:rPr>
      </w:pPr>
      <w:r w:rsidRPr="00E031B8">
        <w:t xml:space="preserve">Tracer la courbe de la fonction </w:t>
      </w:r>
      <m:oMath>
        <m:r>
          <m:rPr>
            <m:sty m:val="p"/>
          </m:rPr>
          <w:rPr>
            <w:rFonts w:ascii="Cambria Math" w:hAnsi="Cambria Math"/>
          </w:rPr>
          <m:t xml:space="preserve">tan(x), </m:t>
        </m:r>
        <m:r>
          <w:rPr>
            <w:rFonts w:ascii="Cambria Math" w:hAnsi="Cambria Math"/>
          </w:rPr>
          <m:t xml:space="preserve"> </m:t>
        </m:r>
      </m:oMath>
      <w:r w:rsidRPr="00E031B8">
        <w:rPr>
          <w:rFonts w:eastAsiaTheme="minorEastAsia"/>
        </w:rPr>
        <w:t>sur l</w:t>
      </w:r>
      <w:r>
        <w:rPr>
          <w:rFonts w:eastAsiaTheme="minorEastAsia"/>
        </w:rPr>
        <w:t>e range</w:t>
      </w:r>
      <w:r w:rsidRPr="00E031B8">
        <w:rPr>
          <w:rFonts w:eastAsiaTheme="minorEastAsia"/>
        </w:rPr>
        <w:t xml:space="preserve"> [-5,5]</w:t>
      </w:r>
      <w:r>
        <w:rPr>
          <w:rFonts w:eastAsiaTheme="minorEastAsia"/>
        </w:rPr>
        <w:t xml:space="preserve">, </w:t>
      </w:r>
      <w:r w:rsidRPr="00E031B8">
        <w:rPr>
          <w:rFonts w:eastAsiaTheme="minorEastAsia"/>
        </w:rPr>
        <w:t xml:space="preserve">[-5,5] </w:t>
      </w:r>
    </w:p>
    <w:p w:rsidR="00D46A76" w:rsidRPr="00D46A76" w:rsidRDefault="00D46A76" w:rsidP="00D46A76">
      <w:pPr>
        <w:pStyle w:val="Paragraphedeliste"/>
        <w:numPr>
          <w:ilvl w:val="0"/>
          <w:numId w:val="1"/>
        </w:numPr>
      </w:pPr>
      <w:r w:rsidRPr="00B40B13">
        <w:t>Tracer le graphe de la f</w:t>
      </w:r>
      <w:r>
        <w:t>o</w:t>
      </w:r>
      <w:r w:rsidRPr="00B40B13">
        <w:t xml:space="preserve">nction </w:t>
      </w:r>
      <w:r w:rsidRPr="00B40B13">
        <w:rPr>
          <w:i/>
          <w:iCs/>
        </w:rPr>
        <w:t>sin</w:t>
      </w:r>
    </w:p>
    <w:p w:rsidR="00D46A76" w:rsidRPr="005C0CDA" w:rsidRDefault="00D46A76" w:rsidP="00D46A76">
      <w:pPr>
        <w:pStyle w:val="Paragraphedeliste"/>
        <w:numPr>
          <w:ilvl w:val="0"/>
          <w:numId w:val="1"/>
        </w:numPr>
        <w:rPr>
          <w:i/>
          <w:iCs/>
        </w:rPr>
      </w:pPr>
      <w:r w:rsidRPr="005C0CDA">
        <w:t xml:space="preserve">Tracer les courbes paramétrées des </w:t>
      </w:r>
      <w:r>
        <w:t>fo</w:t>
      </w:r>
      <w:r w:rsidRPr="005C0CDA">
        <w:t>nction sin(</w:t>
      </w:r>
      <w:r>
        <w:rPr>
          <w:i/>
          <w:iCs/>
        </w:rPr>
        <w:t>1.5</w:t>
      </w:r>
      <w:r w:rsidRPr="005C0CDA">
        <w:rPr>
          <w:i/>
          <w:iCs/>
        </w:rPr>
        <w:t>t</w:t>
      </w:r>
      <w:r w:rsidRPr="005C0CDA">
        <w:t>) et cos(</w:t>
      </w:r>
      <w:r w:rsidRPr="005C0CDA">
        <w:rPr>
          <w:i/>
          <w:iCs/>
        </w:rPr>
        <w:t>1.7</w:t>
      </w:r>
      <w:r>
        <w:rPr>
          <w:i/>
          <w:iCs/>
        </w:rPr>
        <w:t>t</w:t>
      </w:r>
      <w:r w:rsidRPr="005C0CDA">
        <w:t>) sur l’intervalle [</w:t>
      </w:r>
      <w:r>
        <w:t>-2</w:t>
      </w:r>
      <w:r>
        <w:rPr>
          <w:rFonts w:cstheme="minorHAnsi"/>
        </w:rPr>
        <w:t>π</w:t>
      </w:r>
      <w:r>
        <w:t>, 2</w:t>
      </w:r>
      <w:r>
        <w:rPr>
          <w:rFonts w:cstheme="minorHAnsi"/>
        </w:rPr>
        <w:t>π</w:t>
      </w:r>
      <w:r w:rsidRPr="005C0CDA">
        <w:t>]</w:t>
      </w:r>
    </w:p>
    <w:p w:rsidR="00D46A76" w:rsidRPr="00D46A76" w:rsidRDefault="00D46A76" w:rsidP="00D46A76">
      <w:pPr>
        <w:pStyle w:val="Paragraphedeliste"/>
        <w:numPr>
          <w:ilvl w:val="0"/>
          <w:numId w:val="1"/>
        </w:numPr>
      </w:pPr>
      <w:r w:rsidRPr="00057942">
        <w:t>Tracer la courbe de la f</w:t>
      </w:r>
      <w:r>
        <w:t>o</w:t>
      </w:r>
      <w:r w:rsidRPr="00057942">
        <w:t xml:space="preserve">nction </w:t>
      </w:r>
      <w:r>
        <w:t>cos, quel est le range ?</w:t>
      </w:r>
    </w:p>
    <w:p w:rsidR="00D46A76" w:rsidRPr="00057942" w:rsidRDefault="00D46A76" w:rsidP="00D46A76">
      <w:pPr>
        <w:pStyle w:val="Paragraphedeliste"/>
        <w:numPr>
          <w:ilvl w:val="0"/>
          <w:numId w:val="1"/>
        </w:numPr>
      </w:pPr>
      <w:r>
        <w:t xml:space="preserve">Tracer les courbe des fonction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dans l’intervalle </w:t>
      </w:r>
      <w:r w:rsidRPr="005C0CDA">
        <w:t>[</w:t>
      </w:r>
      <w:r>
        <w:t>-3, 3</w:t>
      </w:r>
      <w:r w:rsidRPr="005C0CDA">
        <w:t>]</w:t>
      </w:r>
      <w:r>
        <w:t>,</w:t>
      </w:r>
      <w:r>
        <w:rPr>
          <w:rFonts w:eastAsiaTheme="minorEastAsia"/>
        </w:rPr>
        <w:t xml:space="preserve"> sur le même graphique, sans utilisation de la commande display</w:t>
      </w:r>
    </w:p>
    <w:p w:rsidR="00D46A76" w:rsidRPr="008B721D" w:rsidRDefault="00D46A76" w:rsidP="00D46A76">
      <w:pPr>
        <w:pStyle w:val="Paragraphedeliste"/>
        <w:numPr>
          <w:ilvl w:val="0"/>
          <w:numId w:val="1"/>
        </w:numPr>
      </w:pPr>
      <w:r>
        <w:t xml:space="preserve">Tracer les courbe des fonction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eastAsiaTheme="minorEastAsia"/>
        </w:rPr>
        <w:t xml:space="preserve"> dans l’intervalle </w:t>
      </w:r>
      <w:r w:rsidRPr="005C0CDA">
        <w:t>[</w:t>
      </w:r>
      <w:r>
        <w:t>-3, 3</w:t>
      </w:r>
      <w:r w:rsidRPr="005C0CDA">
        <w:t>]</w:t>
      </w:r>
      <w:r>
        <w:t>,</w:t>
      </w:r>
      <w:r>
        <w:rPr>
          <w:rFonts w:eastAsiaTheme="minorEastAsia"/>
        </w:rPr>
        <w:t xml:space="preserve"> sur le même graphique, en utilisant  la commande display</w:t>
      </w:r>
    </w:p>
    <w:p w:rsidR="00D46A76" w:rsidRPr="009F6CD3" w:rsidRDefault="00D46A76" w:rsidP="00D46A76">
      <w:pPr>
        <w:pStyle w:val="Paragraphedeliste"/>
        <w:numPr>
          <w:ilvl w:val="0"/>
          <w:numId w:val="1"/>
        </w:numPr>
      </w:pPr>
      <w:r>
        <w:t xml:space="preserve">Tracer les courbes paramétrées des fonctions </w:t>
      </w:r>
      <m:oMath>
        <m:r>
          <w:rPr>
            <w:rFonts w:ascii="Cambria Math" w:hAnsi="Cambria Math"/>
          </w:rPr>
          <m:t>sin, cos</m:t>
        </m:r>
      </m:oMath>
      <w:r>
        <w:rPr>
          <w:rFonts w:eastAsiaTheme="minorEastAsia"/>
        </w:rPr>
        <w:t>, avec les coleurs blue et magenta respectivement</w:t>
      </w:r>
    </w:p>
    <w:p w:rsidR="00D46A76" w:rsidRPr="00D46A76" w:rsidRDefault="00D46A76" w:rsidP="00D46A76">
      <w:pPr>
        <w:pStyle w:val="Paragraphedeliste"/>
        <w:numPr>
          <w:ilvl w:val="0"/>
          <w:numId w:val="1"/>
        </w:numPr>
      </w:pPr>
      <w:r>
        <w:t xml:space="preserve">Tracer la courbe de la fonction </w:t>
      </w:r>
      <m:oMath>
        <m:r>
          <w:rPr>
            <w:rFonts w:ascii="Cambria Math" w:hAnsi="Cambria Math"/>
          </w:rPr>
          <m:t>sin</m:t>
        </m:r>
      </m:oMath>
      <w:r>
        <w:rPr>
          <w:rFonts w:eastAsiaTheme="minorEastAsia"/>
        </w:rPr>
        <w:t xml:space="preserve">, avec une ligne pointillé </w:t>
      </w:r>
    </w:p>
    <w:p w:rsidR="00D46A76" w:rsidRPr="00D46A76" w:rsidRDefault="00D46A76" w:rsidP="00D46A76">
      <w:pPr>
        <w:pStyle w:val="Paragraphedeliste"/>
        <w:numPr>
          <w:ilvl w:val="0"/>
          <w:numId w:val="1"/>
        </w:numPr>
      </w:pPr>
      <w:r w:rsidRPr="0099462E">
        <w:t>tracer le graphe de la f</w:t>
      </w:r>
      <w:r>
        <w:t>o</w:t>
      </w:r>
      <w:r w:rsidRPr="0099462E">
        <w:t>nction défin</w:t>
      </w:r>
      <w:r>
        <w:t>ie</w:t>
      </w:r>
      <w:r w:rsidRPr="0099462E">
        <w:t xml:space="preserve"> par morceaux </w:t>
      </w:r>
      <w:r>
        <w:t>comme suit</w:t>
      </w:r>
      <w:r>
        <w:rPr>
          <w:noProof/>
          <w:lang w:eastAsia="fr-FR"/>
        </w:rPr>
        <w:drawing>
          <wp:inline distT="0" distB="0" distL="0" distR="0">
            <wp:extent cx="1917700" cy="668655"/>
            <wp:effectExtent l="1905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76" w:rsidRPr="00D46A76" w:rsidRDefault="00D46A76" w:rsidP="00D46A76">
      <w:pPr>
        <w:pStyle w:val="Paragraphedeliste"/>
        <w:numPr>
          <w:ilvl w:val="0"/>
          <w:numId w:val="1"/>
        </w:numPr>
      </w:pPr>
      <w:r>
        <w:t>R</w:t>
      </w:r>
      <w:r w:rsidRPr="0099462E">
        <w:t>eprésenter la liste des point</w:t>
      </w:r>
      <w:r>
        <w:t>s</w:t>
      </w:r>
      <w:r w:rsidRPr="0099462E">
        <w:t xml:space="preserve"> suivante:</w:t>
      </w:r>
      <w:r>
        <w:t xml:space="preserve"> [</w:t>
      </w:r>
      <w:r w:rsidRPr="0099462E">
        <w:t>-1, 0],</w:t>
      </w:r>
      <w:r>
        <w:t xml:space="preserve"> [0, 1], [2, 3], [3, 8]</w:t>
      </w:r>
      <w:r w:rsidRPr="0099462E">
        <w:t>;</w:t>
      </w:r>
    </w:p>
    <w:p w:rsidR="00D46A76" w:rsidRPr="00D46A76" w:rsidRDefault="00D46A76" w:rsidP="00D46A76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Tracer la surface de la fonction  </w:t>
      </w:r>
      <m:oMath>
        <m:r>
          <w:rPr>
            <w:rFonts w:ascii="Cambria Math" w:hAnsi="Cambria Math"/>
          </w:rPr>
          <m:t>cos(xy)+sin(xy),</m:t>
        </m:r>
      </m:oMath>
      <w:r w:rsidRPr="00311F17">
        <w:rPr>
          <w:rFonts w:eastAsiaTheme="minorEastAsia"/>
        </w:rPr>
        <w:t xml:space="preserve"> </w:t>
      </w:r>
      <w:r>
        <w:t xml:space="preserve">x et y </w:t>
      </w:r>
      <w:r w:rsidRPr="00311F17">
        <w:rPr>
          <w:rFonts w:cstheme="minorHAnsi"/>
        </w:rPr>
        <w:t>є</w:t>
      </w:r>
      <w:r>
        <w:t xml:space="preserve">[ -1 , 1]   </w:t>
      </w:r>
    </w:p>
    <w:p w:rsidR="00D46A76" w:rsidRPr="00D46A76" w:rsidRDefault="00D46A76" w:rsidP="00D46A76">
      <w:pPr>
        <w:pStyle w:val="Paragraphedeliste"/>
        <w:numPr>
          <w:ilvl w:val="0"/>
          <w:numId w:val="1"/>
        </w:numPr>
      </w:pPr>
      <w:r>
        <w:t xml:space="preserve">Tracer la nappe  paramétrée des fonctions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t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 xml:space="preserve">,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*sin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, 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-sin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, tel que s et</m:t>
        </m:r>
      </m:oMath>
      <w:r w:rsidRPr="00EE6A48">
        <w:rPr>
          <w:rFonts w:eastAsiaTheme="minorEastAsia"/>
        </w:rPr>
        <w:t xml:space="preserve"> </w:t>
      </w:r>
      <w:r>
        <w:t xml:space="preserve">t </w:t>
      </w:r>
      <w:r w:rsidRPr="00EE6A48">
        <w:rPr>
          <w:rFonts w:cstheme="minorHAnsi"/>
        </w:rPr>
        <w:t>є</w:t>
      </w:r>
      <w:r>
        <w:t xml:space="preserve">[ -5 ,5]  </w:t>
      </w:r>
    </w:p>
    <w:p w:rsidR="00D46A76" w:rsidRPr="00D46A76" w:rsidRDefault="00D46A76" w:rsidP="00D46A76">
      <w:pPr>
        <w:pStyle w:val="Paragraphedeliste"/>
        <w:numPr>
          <w:ilvl w:val="0"/>
          <w:numId w:val="1"/>
        </w:numPr>
        <w:rPr>
          <w:rFonts w:cstheme="minorHAnsi"/>
        </w:rPr>
      </w:pPr>
      <w:r>
        <w:t>T</w:t>
      </w:r>
      <w:r w:rsidRPr="002676AB">
        <w:t xml:space="preserve">racer le graphe de la function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DC5B32">
        <w:rPr>
          <w:rFonts w:eastAsiaTheme="minorEastAsia"/>
        </w:rPr>
        <w:t xml:space="preserve">, en coordonnées cylindriques, tel que </w:t>
      </w:r>
      <w:r w:rsidRPr="00DC5B32">
        <w:rPr>
          <w:rFonts w:cstheme="minorHAnsi"/>
        </w:rPr>
        <w:t>ϴє</w:t>
      </w:r>
      <w:r w:rsidRPr="002676AB">
        <w:t xml:space="preserve"> </w:t>
      </w:r>
      <w:r>
        <w:t>[</w:t>
      </w:r>
      <w:r w:rsidRPr="002676AB">
        <w:t xml:space="preserve">0 </w:t>
      </w:r>
      <w:r>
        <w:t>,</w:t>
      </w:r>
      <w:r w:rsidRPr="002676AB">
        <w:t>2</w:t>
      </w:r>
      <w:r w:rsidRPr="00DC5B32">
        <w:rPr>
          <w:rFonts w:cstheme="minorHAnsi"/>
        </w:rPr>
        <w:t>π]</w:t>
      </w:r>
      <w:r w:rsidRPr="002676AB">
        <w:t xml:space="preserve">, z </w:t>
      </w:r>
      <w:r w:rsidRPr="00DC5B32">
        <w:rPr>
          <w:rFonts w:cstheme="minorHAnsi"/>
        </w:rPr>
        <w:t>є</w:t>
      </w:r>
      <w:r w:rsidRPr="002676AB">
        <w:t xml:space="preserve"> </w:t>
      </w:r>
      <w:r>
        <w:t>[1</w:t>
      </w:r>
      <w:r w:rsidRPr="002676AB">
        <w:t xml:space="preserve"> </w:t>
      </w:r>
      <w:r>
        <w:t>,</w:t>
      </w:r>
      <w:r w:rsidRPr="002676AB">
        <w:t>2</w:t>
      </w:r>
      <w:r w:rsidRPr="00DC5B32">
        <w:rPr>
          <w:rFonts w:cstheme="minorHAnsi"/>
        </w:rPr>
        <w:t>]</w:t>
      </w:r>
    </w:p>
    <w:p w:rsidR="00D46A76" w:rsidRPr="00DC5B32" w:rsidRDefault="00D46A76" w:rsidP="00D46A76">
      <w:pPr>
        <w:pStyle w:val="Paragraphedeliste"/>
        <w:numPr>
          <w:ilvl w:val="0"/>
          <w:numId w:val="1"/>
        </w:numPr>
      </w:pPr>
      <w:r>
        <w:t xml:space="preserve">Tracer la nappe  paramétrée des fonctions  </w:t>
      </w:r>
      <m:oMath>
        <m:r>
          <m:rPr>
            <m:sty m:val="p"/>
          </m:rPr>
          <w:rPr>
            <w:rFonts w:ascii="Cambria Math" w:hAnsi="Cambria Math"/>
          </w:rPr>
          <m:t>t, 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, 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, en</m:t>
        </m:r>
      </m:oMath>
      <w:r>
        <w:rPr>
          <w:rFonts w:eastAsiaTheme="minorEastAsia"/>
        </w:rPr>
        <w:t xml:space="preserve"> </w:t>
      </w:r>
      <w:r w:rsidRPr="00DC5B32">
        <w:rPr>
          <w:rFonts w:eastAsiaTheme="minorEastAsia"/>
        </w:rPr>
        <w:t>coordonnées cylindriques</w:t>
      </w:r>
      <w:r>
        <w:rPr>
          <w:rFonts w:eastAsiaTheme="minorEastAsia"/>
        </w:rPr>
        <w:t xml:space="preserve">, tel que </w:t>
      </w:r>
    </w:p>
    <w:p w:rsidR="00D46A76" w:rsidRPr="00D46A76" w:rsidRDefault="00D46A76" w:rsidP="00D46A76">
      <w:pPr>
        <w:pStyle w:val="Paragraphedeliste"/>
        <w:ind w:left="360"/>
        <w:rPr>
          <w:oMath/>
          <w:rFonts w:ascii="Cambria Math" w:hAnsi="Cambria Math" w:cstheme="minorHAnsi"/>
        </w:rPr>
      </w:pPr>
      <m:oMathPara>
        <m:oMath>
          <m:r>
            <w:rPr>
              <w:rFonts w:ascii="Cambria Math" w:hAnsi="Cambria Math" w:cstheme="minorHAnsi"/>
            </w:rPr>
            <m:t>sє</m:t>
          </m:r>
          <m:r>
            <w:rPr>
              <w:rFonts w:ascii="Cambria Math" w:hAnsi="Cambria Math"/>
            </w:rPr>
            <m:t xml:space="preserve"> [0 ,2</m:t>
          </m:r>
          <m:r>
            <w:rPr>
              <w:rFonts w:ascii="Cambria Math" w:hAnsi="Cambria Math" w:cstheme="minorHAnsi"/>
            </w:rPr>
            <m:t>π]</m:t>
          </m:r>
          <m:r>
            <w:rPr>
              <w:rFonts w:ascii="Cambria Math" w:hAnsi="Cambria Math"/>
            </w:rPr>
            <m:t xml:space="preserve">, t </m:t>
          </m:r>
          <m:r>
            <w:rPr>
              <w:rFonts w:ascii="Cambria Math" w:hAnsi="Cambria Math" w:cstheme="minorHAnsi"/>
            </w:rPr>
            <m:t>є</m:t>
          </m:r>
          <m:r>
            <w:rPr>
              <w:rFonts w:ascii="Cambria Math" w:hAnsi="Cambria Math"/>
            </w:rPr>
            <m:t xml:space="preserve"> [-2 ,2</m:t>
          </m:r>
          <m:r>
            <w:rPr>
              <w:rFonts w:ascii="Cambria Math" w:hAnsi="Cambria Math" w:cstheme="minorHAnsi"/>
            </w:rPr>
            <m:t>]</m:t>
          </m:r>
        </m:oMath>
      </m:oMathPara>
    </w:p>
    <w:p w:rsidR="00D46A76" w:rsidRDefault="00D46A76" w:rsidP="00D46A76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t>Tracer le graphe de la fonction</w:t>
      </w:r>
      <m:oMath>
        <m:r>
          <w:rPr>
            <w:rFonts w:ascii="Cambria Math" w:hAnsi="Cambria Math"/>
          </w:rPr>
          <m:t xml:space="preserve">  ϴsin(2φ),</m:t>
        </m:r>
      </m:oMath>
      <w:r>
        <w:rPr>
          <w:rFonts w:eastAsiaTheme="minorEastAsia"/>
        </w:rPr>
        <w:t xml:space="preserve"> en coordonnées sphériques, tel que  </w:t>
      </w:r>
    </w:p>
    <w:p w:rsidR="00D46A76" w:rsidRPr="00D46A76" w:rsidRDefault="00D46A76" w:rsidP="00D46A76">
      <w:pPr>
        <w:pStyle w:val="Paragraphedeliste"/>
        <w:ind w:left="360"/>
        <w:rPr>
          <w:rFonts w:cstheme="minorHAnsi"/>
        </w:rPr>
      </w:pPr>
      <m:oMath>
        <m:r>
          <w:rPr>
            <w:rFonts w:ascii="Cambria Math" w:hAnsi="Cambria Math"/>
          </w:rPr>
          <m:t>ϴ</m:t>
        </m:r>
      </m:oMath>
      <w:r w:rsidRPr="00DC5B32">
        <w:rPr>
          <w:rFonts w:cstheme="minorHAnsi"/>
        </w:rPr>
        <w:t>є</w:t>
      </w:r>
      <w:r w:rsidRPr="002676AB">
        <w:t xml:space="preserve"> </w:t>
      </w:r>
      <w:r>
        <w:t>[</w:t>
      </w:r>
      <w:r w:rsidRPr="002676AB">
        <w:t xml:space="preserve">0 </w:t>
      </w:r>
      <w:r>
        <w:t>,</w:t>
      </w:r>
      <w:r w:rsidRPr="002676AB">
        <w:t>2</w:t>
      </w:r>
      <w:r w:rsidRPr="00DC5B32">
        <w:rPr>
          <w:rFonts w:cstheme="minorHAnsi"/>
        </w:rPr>
        <w:t>π]</w:t>
      </w:r>
      <w:r w:rsidRPr="002676AB">
        <w:t xml:space="preserve">, </w:t>
      </w:r>
      <m:oMath>
        <m:r>
          <w:rPr>
            <w:rFonts w:ascii="Cambria Math" w:hAnsi="Cambria Math"/>
          </w:rPr>
          <m:t>φ</m:t>
        </m:r>
      </m:oMath>
      <w:r w:rsidRPr="002676AB">
        <w:t xml:space="preserve"> </w:t>
      </w:r>
      <w:r w:rsidRPr="00DC5B32">
        <w:rPr>
          <w:rFonts w:cstheme="minorHAnsi"/>
        </w:rPr>
        <w:t>є</w:t>
      </w:r>
      <w:r w:rsidRPr="002676AB">
        <w:t xml:space="preserve"> </w:t>
      </w:r>
      <w:r>
        <w:t>[-2</w:t>
      </w:r>
      <w:r w:rsidRPr="00DC5B32">
        <w:rPr>
          <w:rFonts w:cstheme="minorHAnsi"/>
        </w:rPr>
        <w:t>π</w:t>
      </w:r>
      <w:r w:rsidRPr="002676AB">
        <w:t xml:space="preserve"> </w:t>
      </w:r>
      <w:r>
        <w:t>,</w:t>
      </w:r>
      <w:r w:rsidRPr="00DC5B32">
        <w:rPr>
          <w:rFonts w:cstheme="minorHAnsi"/>
        </w:rPr>
        <w:t xml:space="preserve"> </w:t>
      </w:r>
      <w:r>
        <w:rPr>
          <w:rFonts w:cstheme="minorHAnsi"/>
        </w:rPr>
        <w:t>2</w:t>
      </w:r>
      <w:r w:rsidRPr="00DC5B32">
        <w:rPr>
          <w:rFonts w:cstheme="minorHAnsi"/>
        </w:rPr>
        <w:t>π]</w:t>
      </w:r>
    </w:p>
    <w:p w:rsidR="00D46A76" w:rsidRPr="00DC5B32" w:rsidRDefault="00D46A76" w:rsidP="00D46A76">
      <w:pPr>
        <w:pStyle w:val="Paragraphedeliste"/>
        <w:numPr>
          <w:ilvl w:val="0"/>
          <w:numId w:val="1"/>
        </w:numPr>
      </w:pPr>
      <w:r>
        <w:t xml:space="preserve">Tracer la nappe  paramétrée des fonctions  </w:t>
      </w:r>
      <m:oMath>
        <m:r>
          <m:rPr>
            <m:sty m:val="p"/>
          </m:rPr>
          <w:rPr>
            <w:rFonts w:ascii="Cambria Math" w:hAnsi="Cambria Math"/>
          </w:rPr>
          <m:t>t, 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p"/>
          </m:rPr>
          <w:rPr>
            <w:rFonts w:ascii="Cambria Math" w:hAnsi="Cambria Math"/>
          </w:rPr>
          <m:t>, cos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</m:d>
        <m:r>
          <m:rPr>
            <m:sty m:val="p"/>
          </m:rPr>
          <w:rPr>
            <w:rFonts w:ascii="Cambria Math" w:hAnsi="Cambria Math"/>
          </w:rPr>
          <m:t>, en</m:t>
        </m:r>
      </m:oMath>
      <w:r>
        <w:rPr>
          <w:rFonts w:eastAsiaTheme="minorEastAsia"/>
        </w:rPr>
        <w:t xml:space="preserve"> </w:t>
      </w:r>
      <w:r w:rsidRPr="00DC5B32">
        <w:rPr>
          <w:rFonts w:eastAsiaTheme="minorEastAsia"/>
        </w:rPr>
        <w:t xml:space="preserve">coordonnées </w:t>
      </w:r>
      <w:r>
        <w:rPr>
          <w:rFonts w:eastAsiaTheme="minorEastAsia"/>
        </w:rPr>
        <w:t xml:space="preserve">sphériques, tel que </w:t>
      </w:r>
    </w:p>
    <w:p w:rsidR="00D46A76" w:rsidRPr="00D46A76" w:rsidRDefault="00D46A76" w:rsidP="00D46A76">
      <w:pPr>
        <w:pStyle w:val="Paragraphedeliste"/>
        <w:ind w:left="360"/>
        <w:rPr>
          <w:rFonts w:cstheme="minorHAnsi"/>
        </w:rPr>
      </w:pPr>
      <w:r>
        <w:rPr>
          <w:rFonts w:cstheme="minorHAnsi"/>
        </w:rPr>
        <w:t>s</w:t>
      </w:r>
      <w:r w:rsidRPr="00DC5B32">
        <w:rPr>
          <w:rFonts w:cstheme="minorHAnsi"/>
        </w:rPr>
        <w:t>є</w:t>
      </w:r>
      <w:r w:rsidRPr="002676AB">
        <w:t xml:space="preserve"> </w:t>
      </w:r>
      <w:r>
        <w:t>[</w:t>
      </w:r>
      <w:r w:rsidRPr="002676AB">
        <w:t xml:space="preserve">0 </w:t>
      </w:r>
      <w:r>
        <w:t>,</w:t>
      </w:r>
      <w:r w:rsidRPr="002676AB">
        <w:t>2</w:t>
      </w:r>
      <w:r w:rsidRPr="00DC5B32">
        <w:rPr>
          <w:rFonts w:cstheme="minorHAnsi"/>
        </w:rPr>
        <w:t>π]</w:t>
      </w:r>
      <w:r w:rsidRPr="002676AB">
        <w:t xml:space="preserve">, </w:t>
      </w:r>
      <w:r>
        <w:t>t</w:t>
      </w:r>
      <w:r w:rsidRPr="002676AB">
        <w:t xml:space="preserve"> </w:t>
      </w:r>
      <w:r w:rsidRPr="00DC5B32">
        <w:rPr>
          <w:rFonts w:cstheme="minorHAnsi"/>
        </w:rPr>
        <w:t>є</w:t>
      </w:r>
      <w:r w:rsidRPr="002676AB">
        <w:t xml:space="preserve"> </w:t>
      </w:r>
      <w:r>
        <w:t>[-</w:t>
      </w:r>
      <w:r w:rsidRPr="00DC5B32">
        <w:rPr>
          <w:rFonts w:cstheme="minorHAnsi"/>
        </w:rPr>
        <w:t>π</w:t>
      </w:r>
      <w:r w:rsidRPr="002676AB">
        <w:t xml:space="preserve"> </w:t>
      </w:r>
      <w:r>
        <w:t>,</w:t>
      </w:r>
      <w:r w:rsidRPr="00CF5DA4">
        <w:rPr>
          <w:rFonts w:cstheme="minorHAnsi"/>
        </w:rPr>
        <w:t xml:space="preserve"> </w:t>
      </w:r>
      <w:r w:rsidRPr="00DC5B32">
        <w:rPr>
          <w:rFonts w:cstheme="minorHAnsi"/>
        </w:rPr>
        <w:t>π]</w:t>
      </w:r>
    </w:p>
    <w:p w:rsidR="00D46A76" w:rsidRPr="008B721D" w:rsidRDefault="00D46A76" w:rsidP="00D46A76">
      <w:pPr>
        <w:pStyle w:val="Paragraphedeliste"/>
        <w:numPr>
          <w:ilvl w:val="0"/>
          <w:numId w:val="1"/>
        </w:numPr>
      </w:pPr>
      <w:r>
        <w:t xml:space="preserve">Résoudre graphiquement le système d’inéquation </w:t>
      </w:r>
      <m:oMath>
        <m:r>
          <w:rPr>
            <w:rFonts w:ascii="Cambria Math" w:hAnsi="Cambria Math"/>
          </w:rPr>
          <m:t>{x &gt; 0, y &gt;= 3x-2, y &lt; x+4},</m:t>
        </m:r>
      </m:oMath>
      <w:r>
        <w:t xml:space="preserve"> tel que </w:t>
      </w:r>
      <m:oMath>
        <m:r>
          <w:rPr>
            <w:rFonts w:ascii="Cambria Math" w:hAnsi="Cambria Math"/>
          </w:rPr>
          <m:t xml:space="preserve">x </m:t>
        </m:r>
        <m:r>
          <w:rPr>
            <w:rFonts w:ascii="Cambria Math" w:hAnsi="Cambria Math" w:cstheme="minorHAnsi"/>
          </w:rPr>
          <m:t>є</m:t>
        </m:r>
        <m:r>
          <w:rPr>
            <w:rFonts w:ascii="Cambria Math" w:hAnsi="Cambria Math"/>
          </w:rPr>
          <m:t xml:space="preserve">[-1, 5] et  y </m:t>
        </m:r>
        <m:r>
          <w:rPr>
            <w:rFonts w:ascii="Cambria Math" w:hAnsi="Cambria Math" w:cstheme="minorHAnsi"/>
          </w:rPr>
          <m:t>є</m:t>
        </m:r>
        <m:r>
          <w:rPr>
            <w:rFonts w:ascii="Cambria Math" w:hAnsi="Cambria Math"/>
          </w:rPr>
          <m:t>[ -10, 10]</m:t>
        </m:r>
      </m:oMath>
    </w:p>
    <w:p w:rsidR="00D46A76" w:rsidRPr="0031642E" w:rsidRDefault="00D46A76" w:rsidP="00D46A76">
      <w:pPr>
        <w:pStyle w:val="Paragraphedeliste"/>
        <w:ind w:left="360"/>
      </w:pPr>
    </w:p>
    <w:p w:rsidR="00D46A76" w:rsidRDefault="00D46A76" w:rsidP="00D46A76"/>
    <w:p w:rsidR="00B3647D" w:rsidRDefault="00B3647D"/>
    <w:sectPr w:rsidR="00B3647D" w:rsidSect="00032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578" w:rsidRDefault="00984578" w:rsidP="00D46A76">
      <w:pPr>
        <w:spacing w:after="0" w:line="240" w:lineRule="auto"/>
      </w:pPr>
      <w:r>
        <w:separator/>
      </w:r>
    </w:p>
  </w:endnote>
  <w:endnote w:type="continuationSeparator" w:id="1">
    <w:p w:rsidR="00984578" w:rsidRDefault="00984578" w:rsidP="00D4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578" w:rsidRDefault="00984578" w:rsidP="00D46A76">
      <w:pPr>
        <w:spacing w:after="0" w:line="240" w:lineRule="auto"/>
      </w:pPr>
      <w:r>
        <w:separator/>
      </w:r>
    </w:p>
  </w:footnote>
  <w:footnote w:type="continuationSeparator" w:id="1">
    <w:p w:rsidR="00984578" w:rsidRDefault="00984578" w:rsidP="00D46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A76" w:rsidRPr="00B30938" w:rsidRDefault="00D46A76" w:rsidP="00D46A76">
    <w:pPr>
      <w:rPr>
        <w:rFonts w:asciiTheme="majorBidi" w:hAnsiTheme="majorBidi" w:cstheme="majorBidi"/>
        <w:b/>
        <w:bCs/>
        <w:sz w:val="20"/>
        <w:szCs w:val="20"/>
      </w:rPr>
    </w:pPr>
    <w:r w:rsidRPr="00B30938">
      <w:rPr>
        <w:rFonts w:asciiTheme="majorBidi" w:hAnsiTheme="majorBidi" w:cstheme="majorBidi"/>
        <w:b/>
        <w:bCs/>
        <w:sz w:val="20"/>
        <w:szCs w:val="20"/>
      </w:rPr>
      <w:t>Université de Jijel                                                                          Année universitaire 2017 -2018</w:t>
    </w:r>
  </w:p>
  <w:p w:rsidR="00D46A76" w:rsidRPr="00B30938" w:rsidRDefault="00D46A76" w:rsidP="00D46A76">
    <w:pPr>
      <w:rPr>
        <w:rFonts w:asciiTheme="majorBidi" w:hAnsiTheme="majorBidi" w:cstheme="majorBidi"/>
        <w:b/>
        <w:bCs/>
        <w:sz w:val="20"/>
        <w:szCs w:val="20"/>
      </w:rPr>
    </w:pPr>
    <w:r w:rsidRPr="00B30938">
      <w:rPr>
        <w:rFonts w:asciiTheme="majorBidi" w:hAnsiTheme="majorBidi" w:cstheme="majorBidi"/>
        <w:b/>
        <w:bCs/>
        <w:sz w:val="20"/>
        <w:szCs w:val="20"/>
      </w:rPr>
      <w:t xml:space="preserve">Département de Mathématiques                                                  Première &amp; deuxième année Master </w:t>
    </w:r>
  </w:p>
  <w:p w:rsidR="00D46A76" w:rsidRPr="00B30938" w:rsidRDefault="00D46A76" w:rsidP="00D46A76">
    <w:pPr>
      <w:rPr>
        <w:rFonts w:asciiTheme="majorBidi" w:hAnsiTheme="majorBidi" w:cstheme="majorBidi"/>
        <w:b/>
        <w:bCs/>
        <w:sz w:val="20"/>
        <w:szCs w:val="20"/>
      </w:rPr>
    </w:pPr>
    <w:r w:rsidRPr="00B30938">
      <w:rPr>
        <w:rFonts w:asciiTheme="majorBidi" w:hAnsiTheme="majorBidi" w:cstheme="majorBidi"/>
        <w:b/>
        <w:bCs/>
        <w:sz w:val="20"/>
        <w:szCs w:val="20"/>
      </w:rPr>
      <w:t>Spécialité: EDP/Analyse                                                                 Module : Maple</w:t>
    </w:r>
  </w:p>
  <w:p w:rsidR="00057942" w:rsidRPr="00D46A76" w:rsidRDefault="00984578" w:rsidP="00D46A7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E5EEE"/>
    <w:multiLevelType w:val="hybridMultilevel"/>
    <w:tmpl w:val="B52ABD00"/>
    <w:lvl w:ilvl="0" w:tplc="5DEA41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A76"/>
    <w:rsid w:val="000A3A41"/>
    <w:rsid w:val="00984578"/>
    <w:rsid w:val="00B3647D"/>
    <w:rsid w:val="00D4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A7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6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A76"/>
  </w:style>
  <w:style w:type="paragraph" w:styleId="Textedebulles">
    <w:name w:val="Balloon Text"/>
    <w:basedOn w:val="Normal"/>
    <w:link w:val="TextedebullesCar"/>
    <w:uiPriority w:val="99"/>
    <w:semiHidden/>
    <w:unhideWhenUsed/>
    <w:rsid w:val="00D4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6A76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D46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4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1440</Characters>
  <Application>Microsoft Office Word</Application>
  <DocSecurity>0</DocSecurity>
  <Lines>12</Lines>
  <Paragraphs>3</Paragraphs>
  <ScaleCrop>false</ScaleCrop>
  <Company>lite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2018-12-16T10:58:00Z</dcterms:created>
  <dcterms:modified xsi:type="dcterms:W3CDTF">2018-12-16T11:04:00Z</dcterms:modified>
</cp:coreProperties>
</file>