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32" w:rsidRDefault="006B2E32" w:rsidP="006B2E32">
      <w:pPr>
        <w:jc w:val="center"/>
        <w:rPr>
          <w:b/>
          <w:bCs/>
        </w:rPr>
      </w:pPr>
    </w:p>
    <w:p w:rsidR="006B2E32" w:rsidRDefault="006B2E32" w:rsidP="006B2E32">
      <w:pPr>
        <w:jc w:val="center"/>
        <w:rPr>
          <w:b/>
          <w:bCs/>
          <w:sz w:val="28"/>
          <w:szCs w:val="28"/>
        </w:rPr>
      </w:pPr>
      <w:r w:rsidRPr="006B2E32">
        <w:rPr>
          <w:b/>
          <w:bCs/>
          <w:sz w:val="28"/>
          <w:szCs w:val="28"/>
        </w:rPr>
        <w:t>SUITE DU CHAPITRE I</w:t>
      </w:r>
    </w:p>
    <w:p w:rsidR="006B2E32" w:rsidRDefault="006B2E32" w:rsidP="006B2E32">
      <w:pPr>
        <w:rPr>
          <w:sz w:val="28"/>
          <w:szCs w:val="28"/>
        </w:rPr>
      </w:pPr>
    </w:p>
    <w:p w:rsidR="007316D1" w:rsidRPr="0056173F" w:rsidRDefault="006B2E32" w:rsidP="006B2E32">
      <w:pPr>
        <w:rPr>
          <w:b/>
          <w:bCs/>
          <w:sz w:val="24"/>
          <w:szCs w:val="24"/>
        </w:rPr>
      </w:pPr>
      <w:r w:rsidRPr="0056173F">
        <w:rPr>
          <w:b/>
          <w:bCs/>
          <w:sz w:val="24"/>
          <w:szCs w:val="24"/>
        </w:rPr>
        <w:t>B- Mesure indirecte des longueurs (par comparaison)</w:t>
      </w:r>
    </w:p>
    <w:p w:rsidR="006B2E32" w:rsidRPr="0056173F" w:rsidRDefault="006B2E32" w:rsidP="006B2E32">
      <w:pPr>
        <w:jc w:val="both"/>
        <w:rPr>
          <w:sz w:val="24"/>
          <w:szCs w:val="24"/>
        </w:rPr>
      </w:pPr>
      <w:r w:rsidRPr="0056173F">
        <w:rPr>
          <w:sz w:val="24"/>
          <w:szCs w:val="24"/>
        </w:rPr>
        <w:t>La grandeur à mesurer est comparée à une grandeur de même nature, de valeur connue, peu différente de celle de la grandeur à mesurer (on mesure la différence entre les deux grandeurs).</w:t>
      </w:r>
    </w:p>
    <w:p w:rsidR="006B2E32" w:rsidRPr="0056173F" w:rsidRDefault="006B2E32" w:rsidP="006B2E32">
      <w:pPr>
        <w:rPr>
          <w:sz w:val="24"/>
          <w:szCs w:val="24"/>
        </w:rPr>
      </w:pPr>
      <w:r w:rsidRPr="0056173F">
        <w:rPr>
          <w:b/>
          <w:bCs/>
          <w:sz w:val="24"/>
          <w:szCs w:val="24"/>
        </w:rPr>
        <w:t xml:space="preserve">B-1 Comparateurs à cadran </w:t>
      </w:r>
    </w:p>
    <w:p w:rsidR="006B2E32" w:rsidRPr="0056173F" w:rsidRDefault="006B2E32" w:rsidP="006B2E32">
      <w:pPr>
        <w:rPr>
          <w:sz w:val="24"/>
          <w:szCs w:val="24"/>
          <w:u w:val="single"/>
        </w:rPr>
      </w:pPr>
      <w:r w:rsidRPr="0056173F">
        <w:rPr>
          <w:sz w:val="24"/>
          <w:szCs w:val="24"/>
          <w:u w:val="single"/>
        </w:rPr>
        <w:t>Principe de fonctionnement</w:t>
      </w:r>
    </w:p>
    <w:p w:rsidR="006B2E32" w:rsidRPr="0056173F" w:rsidRDefault="006B2E32" w:rsidP="006B2E32">
      <w:pPr>
        <w:jc w:val="both"/>
        <w:rPr>
          <w:sz w:val="24"/>
          <w:szCs w:val="24"/>
        </w:rPr>
      </w:pPr>
      <w:r w:rsidRPr="0056173F">
        <w:rPr>
          <w:sz w:val="24"/>
          <w:szCs w:val="24"/>
        </w:rPr>
        <w:t>On peut relever cette grandeur à l’aide d’un capteur : c’est l’écart entre une pièce à mesurer et un étalon (pièce de référence). Pour ce type de mesurage on utilise le comparateur à cadran.</w:t>
      </w:r>
    </w:p>
    <w:p w:rsidR="008B4BB4" w:rsidRDefault="008B4BB4" w:rsidP="006B2E32">
      <w:pPr>
        <w:jc w:val="both"/>
        <w:rPr>
          <w:sz w:val="28"/>
          <w:szCs w:val="28"/>
        </w:rPr>
      </w:pPr>
      <w:r w:rsidRPr="008B4BB4">
        <w:rPr>
          <w:noProof/>
          <w:sz w:val="28"/>
          <w:szCs w:val="28"/>
          <w:lang w:eastAsia="fr-FR"/>
        </w:rPr>
        <w:drawing>
          <wp:inline distT="0" distB="0" distL="0" distR="0">
            <wp:extent cx="5758815" cy="1447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534" cy="1448735"/>
                    </a:xfrm>
                    <a:prstGeom prst="rect">
                      <a:avLst/>
                    </a:prstGeom>
                    <a:noFill/>
                    <a:ln>
                      <a:noFill/>
                    </a:ln>
                  </pic:spPr>
                </pic:pic>
              </a:graphicData>
            </a:graphic>
          </wp:inline>
        </w:drawing>
      </w:r>
    </w:p>
    <w:p w:rsidR="0056173F" w:rsidRDefault="0056173F" w:rsidP="0056173F">
      <w:pPr>
        <w:jc w:val="center"/>
        <w:rPr>
          <w:sz w:val="28"/>
          <w:szCs w:val="28"/>
        </w:rPr>
      </w:pPr>
      <w:r>
        <w:rPr>
          <w:sz w:val="28"/>
          <w:szCs w:val="28"/>
        </w:rPr>
        <w:t>Figure 1 : Comparateur à cadran</w:t>
      </w:r>
    </w:p>
    <w:p w:rsidR="0056173F" w:rsidRPr="0056173F" w:rsidRDefault="0056173F" w:rsidP="0056173F">
      <w:pPr>
        <w:pStyle w:val="Default"/>
        <w:jc w:val="both"/>
        <w:rPr>
          <w:rFonts w:asciiTheme="minorHAnsi" w:hAnsiTheme="minorHAnsi" w:cstheme="minorHAnsi"/>
        </w:rPr>
      </w:pPr>
      <w:r w:rsidRPr="0056173F">
        <w:rPr>
          <w:rFonts w:asciiTheme="minorHAnsi" w:hAnsiTheme="minorHAnsi" w:cstheme="minorHAnsi"/>
        </w:rPr>
        <w:t xml:space="preserve">Le comparateur à cadran utilise un système d’amplification mécanique par pignon crémaillère et train d’engrenages. </w:t>
      </w:r>
    </w:p>
    <w:p w:rsidR="0056173F" w:rsidRPr="0056173F" w:rsidRDefault="0056173F" w:rsidP="0056173F">
      <w:pPr>
        <w:jc w:val="both"/>
        <w:rPr>
          <w:rFonts w:cstheme="minorHAnsi"/>
          <w:sz w:val="24"/>
          <w:szCs w:val="24"/>
        </w:rPr>
      </w:pPr>
      <w:r w:rsidRPr="0056173F">
        <w:rPr>
          <w:rFonts w:cstheme="minorHAnsi"/>
          <w:sz w:val="24"/>
          <w:szCs w:val="24"/>
        </w:rPr>
        <w:t xml:space="preserve">Pour un déplacement de 1 </w:t>
      </w:r>
      <w:r w:rsidRPr="0056173F">
        <w:rPr>
          <w:rFonts w:cstheme="minorHAnsi"/>
          <w:i/>
          <w:iCs/>
          <w:sz w:val="24"/>
          <w:szCs w:val="24"/>
        </w:rPr>
        <w:t xml:space="preserve">mm </w:t>
      </w:r>
      <w:r w:rsidRPr="0056173F">
        <w:rPr>
          <w:rFonts w:cstheme="minorHAnsi"/>
          <w:sz w:val="24"/>
          <w:szCs w:val="24"/>
        </w:rPr>
        <w:t xml:space="preserve">du palpeur lié à la crémaillère, l’aiguille liée au pignon terminal de la chaine cinématique fait 1 tour. Le cadran étant divisé en 100 graduations, chaque graduation est égale à 0.01 </w:t>
      </w:r>
      <w:proofErr w:type="spellStart"/>
      <w:r w:rsidRPr="0056173F">
        <w:rPr>
          <w:rFonts w:cstheme="minorHAnsi"/>
          <w:i/>
          <w:iCs/>
          <w:sz w:val="24"/>
          <w:szCs w:val="24"/>
        </w:rPr>
        <w:t>mm</w:t>
      </w:r>
      <w:r w:rsidRPr="0056173F">
        <w:rPr>
          <w:rFonts w:cstheme="minorHAnsi"/>
          <w:sz w:val="24"/>
          <w:szCs w:val="24"/>
        </w:rPr>
        <w:t>.</w:t>
      </w:r>
      <w:proofErr w:type="spellEnd"/>
      <w:r w:rsidRPr="0056173F">
        <w:rPr>
          <w:rFonts w:cstheme="minorHAnsi"/>
          <w:sz w:val="24"/>
          <w:szCs w:val="24"/>
        </w:rPr>
        <w:t xml:space="preserve"> </w:t>
      </w:r>
      <w:proofErr w:type="gramStart"/>
      <w:r w:rsidRPr="0056173F">
        <w:rPr>
          <w:rFonts w:cstheme="minorHAnsi"/>
          <w:sz w:val="24"/>
          <w:szCs w:val="24"/>
        </w:rPr>
        <w:t>le</w:t>
      </w:r>
      <w:proofErr w:type="gramEnd"/>
      <w:r w:rsidRPr="0056173F">
        <w:rPr>
          <w:rFonts w:cstheme="minorHAnsi"/>
          <w:sz w:val="24"/>
          <w:szCs w:val="24"/>
        </w:rPr>
        <w:t xml:space="preserve"> petit cadran indique le nombre de tours de la grande aiguille.</w:t>
      </w:r>
    </w:p>
    <w:p w:rsidR="0056173F" w:rsidRDefault="0056173F" w:rsidP="0056173F">
      <w:pPr>
        <w:jc w:val="both"/>
        <w:rPr>
          <w:rFonts w:cstheme="minorHAnsi"/>
          <w:sz w:val="28"/>
          <w:szCs w:val="28"/>
        </w:rPr>
      </w:pPr>
      <w:r w:rsidRPr="0056173F">
        <w:rPr>
          <w:rFonts w:cstheme="minorHAnsi"/>
          <w:noProof/>
          <w:sz w:val="28"/>
          <w:szCs w:val="28"/>
          <w:lang w:eastAsia="fr-FR"/>
        </w:rPr>
        <w:drawing>
          <wp:inline distT="0" distB="0" distL="0" distR="0">
            <wp:extent cx="5757576" cy="13049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8539" cy="1307410"/>
                    </a:xfrm>
                    <a:prstGeom prst="rect">
                      <a:avLst/>
                    </a:prstGeom>
                    <a:noFill/>
                    <a:ln>
                      <a:noFill/>
                    </a:ln>
                  </pic:spPr>
                </pic:pic>
              </a:graphicData>
            </a:graphic>
          </wp:inline>
        </w:drawing>
      </w:r>
    </w:p>
    <w:p w:rsidR="0056173F" w:rsidRPr="0061331B" w:rsidRDefault="0056173F" w:rsidP="0056173F">
      <w:pPr>
        <w:tabs>
          <w:tab w:val="left" w:pos="3060"/>
        </w:tabs>
        <w:rPr>
          <w:rFonts w:cstheme="minorHAnsi"/>
          <w:sz w:val="24"/>
          <w:szCs w:val="24"/>
        </w:rPr>
      </w:pPr>
      <w:r>
        <w:rPr>
          <w:rFonts w:cstheme="minorHAnsi"/>
          <w:sz w:val="28"/>
          <w:szCs w:val="28"/>
        </w:rPr>
        <w:tab/>
      </w:r>
      <w:r w:rsidRPr="0061331B">
        <w:rPr>
          <w:rFonts w:cstheme="minorHAnsi"/>
          <w:sz w:val="24"/>
          <w:szCs w:val="24"/>
        </w:rPr>
        <w:t xml:space="preserve">Figure 2 : Schéma de principe </w:t>
      </w:r>
    </w:p>
    <w:p w:rsidR="00465C39" w:rsidRDefault="00465C39" w:rsidP="0056173F">
      <w:pPr>
        <w:tabs>
          <w:tab w:val="left" w:pos="3060"/>
        </w:tabs>
        <w:rPr>
          <w:rFonts w:cstheme="minorHAnsi"/>
          <w:sz w:val="24"/>
          <w:szCs w:val="24"/>
          <w:u w:val="single"/>
        </w:rPr>
      </w:pPr>
    </w:p>
    <w:p w:rsidR="0056173F" w:rsidRPr="0061331B" w:rsidRDefault="00B901FC" w:rsidP="0056173F">
      <w:pPr>
        <w:tabs>
          <w:tab w:val="left" w:pos="3060"/>
        </w:tabs>
        <w:rPr>
          <w:rFonts w:cstheme="minorHAnsi"/>
          <w:sz w:val="24"/>
          <w:szCs w:val="24"/>
          <w:u w:val="single"/>
        </w:rPr>
      </w:pPr>
      <w:r w:rsidRPr="0061331B">
        <w:rPr>
          <w:rFonts w:cstheme="minorHAnsi"/>
          <w:sz w:val="24"/>
          <w:szCs w:val="24"/>
          <w:u w:val="single"/>
        </w:rPr>
        <w:t>Principales utilisations</w:t>
      </w:r>
    </w:p>
    <w:p w:rsidR="00B901FC" w:rsidRPr="0061331B" w:rsidRDefault="00B901FC" w:rsidP="00B901FC">
      <w:pPr>
        <w:pStyle w:val="Paragraphedeliste"/>
        <w:numPr>
          <w:ilvl w:val="0"/>
          <w:numId w:val="1"/>
        </w:numPr>
        <w:tabs>
          <w:tab w:val="left" w:pos="3060"/>
        </w:tabs>
        <w:rPr>
          <w:rFonts w:cstheme="minorHAnsi"/>
          <w:sz w:val="24"/>
          <w:szCs w:val="24"/>
        </w:rPr>
      </w:pPr>
      <w:r w:rsidRPr="0061331B">
        <w:rPr>
          <w:rFonts w:cstheme="minorHAnsi"/>
          <w:sz w:val="24"/>
          <w:szCs w:val="24"/>
        </w:rPr>
        <w:lastRenderedPageBreak/>
        <w:t>Mesurer l’écart entre un étalon et une pièce à mesurer.</w:t>
      </w:r>
    </w:p>
    <w:p w:rsidR="00B901FC" w:rsidRPr="0061331B" w:rsidRDefault="00B901FC" w:rsidP="00B901FC">
      <w:pPr>
        <w:pStyle w:val="Paragraphedeliste"/>
        <w:numPr>
          <w:ilvl w:val="0"/>
          <w:numId w:val="1"/>
        </w:numPr>
        <w:tabs>
          <w:tab w:val="left" w:pos="3060"/>
        </w:tabs>
        <w:rPr>
          <w:rFonts w:cstheme="minorHAnsi"/>
          <w:sz w:val="24"/>
          <w:szCs w:val="24"/>
        </w:rPr>
      </w:pPr>
      <w:r w:rsidRPr="0061331B">
        <w:rPr>
          <w:rFonts w:cstheme="minorHAnsi"/>
          <w:sz w:val="24"/>
          <w:szCs w:val="24"/>
        </w:rPr>
        <w:t>Réaliser les différents réglages géométriques sur la machine.</w:t>
      </w:r>
    </w:p>
    <w:p w:rsidR="00B901FC" w:rsidRPr="0061331B" w:rsidRDefault="00B901FC" w:rsidP="00B901FC">
      <w:pPr>
        <w:tabs>
          <w:tab w:val="left" w:pos="3060"/>
        </w:tabs>
        <w:rPr>
          <w:rFonts w:cstheme="minorHAnsi"/>
          <w:sz w:val="24"/>
          <w:szCs w:val="24"/>
          <w:u w:val="single"/>
        </w:rPr>
      </w:pPr>
      <w:r w:rsidRPr="0061331B">
        <w:rPr>
          <w:rFonts w:cstheme="minorHAnsi"/>
          <w:sz w:val="24"/>
          <w:szCs w:val="24"/>
          <w:u w:val="single"/>
        </w:rPr>
        <w:t>Conditions normales d’utilisation</w:t>
      </w:r>
    </w:p>
    <w:p w:rsidR="00B901FC" w:rsidRPr="0061331B" w:rsidRDefault="00B901FC" w:rsidP="00B901FC">
      <w:pPr>
        <w:pStyle w:val="Paragraphedeliste"/>
        <w:numPr>
          <w:ilvl w:val="0"/>
          <w:numId w:val="1"/>
        </w:numPr>
        <w:tabs>
          <w:tab w:val="left" w:pos="3060"/>
        </w:tabs>
        <w:rPr>
          <w:rFonts w:cstheme="minorHAnsi"/>
          <w:sz w:val="24"/>
          <w:szCs w:val="24"/>
        </w:rPr>
      </w:pPr>
      <w:r w:rsidRPr="0061331B">
        <w:rPr>
          <w:rFonts w:cstheme="minorHAnsi"/>
          <w:sz w:val="24"/>
          <w:szCs w:val="24"/>
        </w:rPr>
        <w:t>Vérifier avant l’usage, la fidélité de la réponse (retour à la même graduation)</w:t>
      </w:r>
    </w:p>
    <w:p w:rsidR="00B901FC" w:rsidRPr="0061331B" w:rsidRDefault="00B901FC" w:rsidP="00B901FC">
      <w:pPr>
        <w:pStyle w:val="Paragraphedeliste"/>
        <w:numPr>
          <w:ilvl w:val="0"/>
          <w:numId w:val="1"/>
        </w:numPr>
        <w:tabs>
          <w:tab w:val="left" w:pos="3060"/>
        </w:tabs>
        <w:rPr>
          <w:rFonts w:cstheme="minorHAnsi"/>
          <w:sz w:val="24"/>
          <w:szCs w:val="24"/>
        </w:rPr>
      </w:pPr>
      <w:r w:rsidRPr="0061331B">
        <w:rPr>
          <w:rFonts w:cstheme="minorHAnsi"/>
          <w:sz w:val="24"/>
          <w:szCs w:val="24"/>
        </w:rPr>
        <w:t>Vérifier le visage du palpeur</w:t>
      </w:r>
    </w:p>
    <w:p w:rsidR="00CE63E3" w:rsidRPr="0061331B" w:rsidRDefault="00CE63E3" w:rsidP="00CE63E3">
      <w:pPr>
        <w:tabs>
          <w:tab w:val="left" w:pos="3060"/>
        </w:tabs>
        <w:rPr>
          <w:rFonts w:cstheme="minorHAnsi"/>
          <w:sz w:val="24"/>
          <w:szCs w:val="24"/>
          <w:u w:val="single"/>
        </w:rPr>
      </w:pPr>
      <w:r w:rsidRPr="0061331B">
        <w:rPr>
          <w:rFonts w:cstheme="minorHAnsi"/>
          <w:sz w:val="24"/>
          <w:szCs w:val="24"/>
          <w:u w:val="single"/>
        </w:rPr>
        <w:t>Types de comparateur</w:t>
      </w:r>
    </w:p>
    <w:p w:rsidR="00CE63E3" w:rsidRPr="0061331B" w:rsidRDefault="00CE63E3" w:rsidP="00CE63E3">
      <w:pPr>
        <w:tabs>
          <w:tab w:val="left" w:pos="3060"/>
        </w:tabs>
        <w:rPr>
          <w:rFonts w:cstheme="minorHAnsi"/>
          <w:sz w:val="24"/>
          <w:szCs w:val="24"/>
        </w:rPr>
      </w:pPr>
      <w:r w:rsidRPr="0061331B">
        <w:rPr>
          <w:rFonts w:cstheme="minorHAnsi"/>
          <w:sz w:val="24"/>
          <w:szCs w:val="24"/>
        </w:rPr>
        <w:t>Comparateur à cadran numérique, comparateur à levier.</w:t>
      </w:r>
    </w:p>
    <w:p w:rsidR="00CE63E3" w:rsidRPr="0061331B" w:rsidRDefault="00465C39" w:rsidP="00CE63E3">
      <w:pPr>
        <w:tabs>
          <w:tab w:val="left" w:pos="3060"/>
        </w:tabs>
        <w:rPr>
          <w:rFonts w:cstheme="minorHAnsi"/>
          <w:b/>
          <w:bCs/>
          <w:sz w:val="24"/>
          <w:szCs w:val="24"/>
        </w:rPr>
      </w:pPr>
      <w:r>
        <w:rPr>
          <w:rFonts w:cstheme="minorHAnsi"/>
          <w:b/>
          <w:bCs/>
          <w:sz w:val="24"/>
          <w:szCs w:val="24"/>
        </w:rPr>
        <w:t xml:space="preserve">B-2 Vérificateurs </w:t>
      </w:r>
      <w:r w:rsidRPr="0061331B">
        <w:rPr>
          <w:rFonts w:cstheme="minorHAnsi"/>
          <w:b/>
          <w:bCs/>
          <w:sz w:val="24"/>
          <w:szCs w:val="24"/>
        </w:rPr>
        <w:t>à</w:t>
      </w:r>
      <w:r w:rsidR="0061331B" w:rsidRPr="0061331B">
        <w:rPr>
          <w:rFonts w:cstheme="minorHAnsi"/>
          <w:b/>
          <w:bCs/>
          <w:sz w:val="24"/>
          <w:szCs w:val="24"/>
        </w:rPr>
        <w:t xml:space="preserve"> dimensions fixes </w:t>
      </w:r>
    </w:p>
    <w:p w:rsidR="007D138B" w:rsidRPr="00EA7538" w:rsidRDefault="007D138B" w:rsidP="00EA7538">
      <w:pPr>
        <w:autoSpaceDE w:val="0"/>
        <w:autoSpaceDN w:val="0"/>
        <w:adjustRightInd w:val="0"/>
        <w:spacing w:after="0" w:line="240" w:lineRule="auto"/>
        <w:jc w:val="both"/>
        <w:rPr>
          <w:rFonts w:cstheme="minorHAnsi"/>
          <w:sz w:val="24"/>
          <w:szCs w:val="24"/>
        </w:rPr>
      </w:pPr>
      <w:r w:rsidRPr="00EA7538">
        <w:rPr>
          <w:rFonts w:cstheme="minorHAnsi"/>
          <w:b/>
          <w:bCs/>
          <w:sz w:val="24"/>
          <w:szCs w:val="24"/>
        </w:rPr>
        <w:t xml:space="preserve">ETALONNAGE : </w:t>
      </w:r>
      <w:r w:rsidRPr="00EA7538">
        <w:rPr>
          <w:rFonts w:cstheme="minorHAnsi"/>
          <w:sz w:val="24"/>
          <w:szCs w:val="24"/>
        </w:rPr>
        <w:t>C’est l’ensemble des opérations établissant, dans des conditions</w:t>
      </w:r>
      <w:r w:rsidR="00EA7538">
        <w:rPr>
          <w:rFonts w:cstheme="minorHAnsi"/>
          <w:sz w:val="24"/>
          <w:szCs w:val="24"/>
        </w:rPr>
        <w:t xml:space="preserve"> </w:t>
      </w:r>
      <w:r w:rsidRPr="00EA7538">
        <w:rPr>
          <w:rFonts w:cstheme="minorHAnsi"/>
          <w:sz w:val="24"/>
          <w:szCs w:val="24"/>
        </w:rPr>
        <w:t>spécifiées, la relation entre les valeurs indiquées par un appareil de mesure ou un système de</w:t>
      </w:r>
      <w:r w:rsidR="00EA7538">
        <w:rPr>
          <w:rFonts w:cstheme="minorHAnsi"/>
          <w:sz w:val="24"/>
          <w:szCs w:val="24"/>
        </w:rPr>
        <w:t xml:space="preserve"> </w:t>
      </w:r>
      <w:r w:rsidRPr="00EA7538">
        <w:rPr>
          <w:rFonts w:cstheme="minorHAnsi"/>
          <w:sz w:val="24"/>
          <w:szCs w:val="24"/>
        </w:rPr>
        <w:t>mesure, ou les valeurs représentées par une mesure matérialisée et les valeurs connues</w:t>
      </w:r>
      <w:r w:rsidR="00EA7538">
        <w:rPr>
          <w:rFonts w:cstheme="minorHAnsi"/>
          <w:sz w:val="24"/>
          <w:szCs w:val="24"/>
        </w:rPr>
        <w:t xml:space="preserve"> </w:t>
      </w:r>
      <w:r w:rsidRPr="00EA7538">
        <w:rPr>
          <w:rFonts w:cstheme="minorHAnsi"/>
          <w:sz w:val="24"/>
          <w:szCs w:val="24"/>
        </w:rPr>
        <w:t xml:space="preserve">correspondantes d’une grandeur mesurée. </w:t>
      </w:r>
    </w:p>
    <w:p w:rsidR="007D138B" w:rsidRDefault="007D138B" w:rsidP="00EA7538">
      <w:pPr>
        <w:autoSpaceDE w:val="0"/>
        <w:autoSpaceDN w:val="0"/>
        <w:adjustRightInd w:val="0"/>
        <w:spacing w:after="0" w:line="240" w:lineRule="auto"/>
        <w:jc w:val="both"/>
        <w:rPr>
          <w:rFonts w:cstheme="minorHAnsi"/>
          <w:sz w:val="24"/>
          <w:szCs w:val="24"/>
        </w:rPr>
      </w:pPr>
      <w:r w:rsidRPr="00EA7538">
        <w:rPr>
          <w:rFonts w:cstheme="minorHAnsi"/>
          <w:b/>
          <w:bCs/>
          <w:sz w:val="24"/>
          <w:szCs w:val="24"/>
        </w:rPr>
        <w:t xml:space="preserve"> ETALON : </w:t>
      </w:r>
      <w:r w:rsidRPr="00EA7538">
        <w:rPr>
          <w:rFonts w:cstheme="minorHAnsi"/>
          <w:sz w:val="24"/>
          <w:szCs w:val="24"/>
        </w:rPr>
        <w:t>Mesure matérialisée, appareil de mesure ou système de mesure, destinés à</w:t>
      </w:r>
      <w:r w:rsidR="00EA7538">
        <w:rPr>
          <w:rFonts w:cstheme="minorHAnsi"/>
          <w:sz w:val="24"/>
          <w:szCs w:val="24"/>
        </w:rPr>
        <w:t xml:space="preserve"> </w:t>
      </w:r>
      <w:r w:rsidRPr="00EA7538">
        <w:rPr>
          <w:rFonts w:cstheme="minorHAnsi"/>
          <w:sz w:val="24"/>
          <w:szCs w:val="24"/>
        </w:rPr>
        <w:t>définir, réaliser, conserver ou reproduire une unité ou une ou plusieurs valeurs connues d’une</w:t>
      </w:r>
      <w:r w:rsidR="00EA7538">
        <w:rPr>
          <w:rFonts w:cstheme="minorHAnsi"/>
          <w:sz w:val="24"/>
          <w:szCs w:val="24"/>
        </w:rPr>
        <w:t xml:space="preserve"> </w:t>
      </w:r>
      <w:r w:rsidRPr="00EA7538">
        <w:rPr>
          <w:rFonts w:cstheme="minorHAnsi"/>
          <w:sz w:val="24"/>
          <w:szCs w:val="24"/>
        </w:rPr>
        <w:t>grandeur pour les transmettre par comparaison à d’autres instruments de mesure.</w:t>
      </w:r>
    </w:p>
    <w:p w:rsidR="006C5FB4" w:rsidRDefault="006C5FB4" w:rsidP="00EA7538">
      <w:pPr>
        <w:autoSpaceDE w:val="0"/>
        <w:autoSpaceDN w:val="0"/>
        <w:adjustRightInd w:val="0"/>
        <w:spacing w:after="0" w:line="240" w:lineRule="auto"/>
        <w:jc w:val="both"/>
        <w:rPr>
          <w:rFonts w:cstheme="minorHAnsi"/>
          <w:sz w:val="24"/>
          <w:szCs w:val="24"/>
        </w:rPr>
      </w:pPr>
    </w:p>
    <w:p w:rsidR="006C5FB4" w:rsidRDefault="006C5FB4" w:rsidP="006C5FB4">
      <w:pPr>
        <w:pStyle w:val="Paragraphedeliste"/>
        <w:numPr>
          <w:ilvl w:val="0"/>
          <w:numId w:val="2"/>
        </w:numPr>
        <w:tabs>
          <w:tab w:val="left" w:pos="3060"/>
        </w:tabs>
        <w:rPr>
          <w:rFonts w:cstheme="minorHAnsi"/>
          <w:sz w:val="24"/>
          <w:szCs w:val="24"/>
        </w:rPr>
      </w:pPr>
      <w:r w:rsidRPr="00465C39">
        <w:rPr>
          <w:rFonts w:cstheme="minorHAnsi"/>
          <w:sz w:val="24"/>
          <w:szCs w:val="24"/>
        </w:rPr>
        <w:t xml:space="preserve">Contrôle aux cales étalons </w:t>
      </w:r>
    </w:p>
    <w:p w:rsidR="006C5FB4" w:rsidRDefault="006C5FB4" w:rsidP="006C5FB4">
      <w:pPr>
        <w:rPr>
          <w:rFonts w:cstheme="minorHAnsi"/>
          <w:sz w:val="24"/>
          <w:szCs w:val="24"/>
        </w:rPr>
      </w:pPr>
      <w:r>
        <w:rPr>
          <w:rFonts w:cstheme="minorHAnsi"/>
          <w:sz w:val="24"/>
          <w:szCs w:val="24"/>
        </w:rPr>
        <w:t>La cote désirée est obtenue par empilage des cales, le nombre de cale utilisés pour réaliser cet empilage doit être le plus petit possible. Ces étalons prismatiques, en acier spécial traité, constituent la référence de longueur.</w:t>
      </w:r>
    </w:p>
    <w:p w:rsidR="005C7994" w:rsidRDefault="005C7994" w:rsidP="006C5FB4">
      <w:pPr>
        <w:rPr>
          <w:rFonts w:cstheme="minorHAnsi"/>
          <w:sz w:val="24"/>
          <w:szCs w:val="24"/>
        </w:rPr>
      </w:pPr>
    </w:p>
    <w:p w:rsidR="005C7994" w:rsidRDefault="005C7994" w:rsidP="005C7994">
      <w:pPr>
        <w:jc w:val="center"/>
        <w:rPr>
          <w:rFonts w:cstheme="minorHAnsi"/>
          <w:sz w:val="24"/>
          <w:szCs w:val="24"/>
        </w:rPr>
      </w:pPr>
      <w:r w:rsidRPr="005C7994">
        <w:rPr>
          <w:rFonts w:cstheme="minorHAnsi"/>
          <w:noProof/>
          <w:sz w:val="24"/>
          <w:szCs w:val="24"/>
          <w:lang w:eastAsia="fr-FR"/>
        </w:rPr>
        <w:drawing>
          <wp:inline distT="0" distB="0" distL="0" distR="0">
            <wp:extent cx="3771900" cy="11906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1190625"/>
                    </a:xfrm>
                    <a:prstGeom prst="rect">
                      <a:avLst/>
                    </a:prstGeom>
                    <a:noFill/>
                    <a:ln>
                      <a:noFill/>
                    </a:ln>
                  </pic:spPr>
                </pic:pic>
              </a:graphicData>
            </a:graphic>
          </wp:inline>
        </w:drawing>
      </w:r>
    </w:p>
    <w:p w:rsidR="006F3B0A" w:rsidRDefault="005C7994" w:rsidP="0010193B">
      <w:pPr>
        <w:jc w:val="center"/>
        <w:rPr>
          <w:rFonts w:cstheme="minorHAnsi"/>
          <w:sz w:val="24"/>
          <w:szCs w:val="24"/>
        </w:rPr>
      </w:pPr>
      <w:r>
        <w:rPr>
          <w:rFonts w:cstheme="minorHAnsi"/>
          <w:sz w:val="24"/>
          <w:szCs w:val="24"/>
        </w:rPr>
        <w:t>Figure.3 Cale étalon 50mm</w:t>
      </w:r>
    </w:p>
    <w:p w:rsidR="006F3B0A" w:rsidRDefault="006F3B0A" w:rsidP="006F3B0A">
      <w:pPr>
        <w:pStyle w:val="Paragraphedeliste"/>
        <w:numPr>
          <w:ilvl w:val="0"/>
          <w:numId w:val="2"/>
        </w:numPr>
        <w:rPr>
          <w:rFonts w:cstheme="minorHAnsi"/>
          <w:sz w:val="24"/>
          <w:szCs w:val="24"/>
        </w:rPr>
      </w:pPr>
      <w:r w:rsidRPr="006F3B0A">
        <w:rPr>
          <w:rFonts w:cstheme="minorHAnsi"/>
          <w:sz w:val="24"/>
          <w:szCs w:val="24"/>
        </w:rPr>
        <w:t xml:space="preserve">Mesure des angles </w:t>
      </w:r>
    </w:p>
    <w:p w:rsidR="006F3B0A" w:rsidRDefault="006F3B0A" w:rsidP="006F3B0A">
      <w:pPr>
        <w:pStyle w:val="Paragraphedeliste"/>
        <w:numPr>
          <w:ilvl w:val="0"/>
          <w:numId w:val="3"/>
        </w:numPr>
        <w:rPr>
          <w:rFonts w:cstheme="minorHAnsi"/>
          <w:sz w:val="24"/>
          <w:szCs w:val="24"/>
        </w:rPr>
      </w:pPr>
      <w:r>
        <w:rPr>
          <w:rFonts w:cstheme="minorHAnsi"/>
          <w:sz w:val="24"/>
          <w:szCs w:val="24"/>
        </w:rPr>
        <w:t xml:space="preserve">Equerres </w:t>
      </w:r>
    </w:p>
    <w:p w:rsidR="006F3B0A" w:rsidRDefault="006F3B0A" w:rsidP="006F3B0A">
      <w:pPr>
        <w:rPr>
          <w:rFonts w:cstheme="minorHAnsi"/>
          <w:sz w:val="24"/>
          <w:szCs w:val="24"/>
        </w:rPr>
      </w:pPr>
      <w:r>
        <w:rPr>
          <w:rFonts w:cstheme="minorHAnsi"/>
          <w:sz w:val="24"/>
          <w:szCs w:val="24"/>
        </w:rPr>
        <w:t xml:space="preserve">Ce sont des calibres, en acier spécial trempé, constitués de deux branches qui forment entre elles un angle donné. Ces étalons permettent un contrôle rapide d’angle. Ils sont des angles de 45°, 60°, 90°, 120°, 135°. Les blocs </w:t>
      </w:r>
      <w:proofErr w:type="gramStart"/>
      <w:r>
        <w:rPr>
          <w:rFonts w:cstheme="minorHAnsi"/>
          <w:sz w:val="24"/>
          <w:szCs w:val="24"/>
        </w:rPr>
        <w:t>équerres</w:t>
      </w:r>
      <w:proofErr w:type="gramEnd"/>
      <w:r>
        <w:rPr>
          <w:rFonts w:cstheme="minorHAnsi"/>
          <w:sz w:val="24"/>
          <w:szCs w:val="24"/>
        </w:rPr>
        <w:t xml:space="preserve"> 90° sont les plus utilisés pour le contrôle de la perpendicularité.</w:t>
      </w:r>
    </w:p>
    <w:p w:rsidR="0010193B" w:rsidRDefault="0010193B" w:rsidP="0010193B">
      <w:pPr>
        <w:jc w:val="center"/>
        <w:rPr>
          <w:rFonts w:cstheme="minorHAnsi"/>
          <w:sz w:val="24"/>
          <w:szCs w:val="24"/>
        </w:rPr>
      </w:pPr>
      <w:r w:rsidRPr="0010193B">
        <w:rPr>
          <w:rFonts w:cstheme="minorHAnsi"/>
          <w:noProof/>
          <w:sz w:val="24"/>
          <w:szCs w:val="24"/>
          <w:lang w:eastAsia="fr-FR"/>
        </w:rPr>
        <w:lastRenderedPageBreak/>
        <w:drawing>
          <wp:inline distT="0" distB="0" distL="0" distR="0">
            <wp:extent cx="1476375" cy="14573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457325"/>
                    </a:xfrm>
                    <a:prstGeom prst="rect">
                      <a:avLst/>
                    </a:prstGeom>
                    <a:noFill/>
                    <a:ln>
                      <a:noFill/>
                    </a:ln>
                  </pic:spPr>
                </pic:pic>
              </a:graphicData>
            </a:graphic>
          </wp:inline>
        </w:drawing>
      </w:r>
    </w:p>
    <w:p w:rsidR="006F3B0A" w:rsidRDefault="0010193B" w:rsidP="0010193B">
      <w:pPr>
        <w:jc w:val="center"/>
        <w:rPr>
          <w:rFonts w:cstheme="minorHAnsi"/>
          <w:sz w:val="24"/>
          <w:szCs w:val="24"/>
        </w:rPr>
      </w:pPr>
      <w:r>
        <w:rPr>
          <w:rFonts w:cstheme="minorHAnsi"/>
          <w:sz w:val="24"/>
          <w:szCs w:val="24"/>
        </w:rPr>
        <w:t>Figure .4 Equerre de précision 90°.</w:t>
      </w:r>
    </w:p>
    <w:p w:rsidR="0010193B" w:rsidRDefault="007D749C" w:rsidP="007D749C">
      <w:pPr>
        <w:pStyle w:val="Paragraphedeliste"/>
        <w:numPr>
          <w:ilvl w:val="0"/>
          <w:numId w:val="3"/>
        </w:numPr>
        <w:rPr>
          <w:rFonts w:cstheme="minorHAnsi"/>
          <w:sz w:val="24"/>
          <w:szCs w:val="24"/>
        </w:rPr>
      </w:pPr>
      <w:r>
        <w:rPr>
          <w:rFonts w:cstheme="minorHAnsi"/>
          <w:sz w:val="24"/>
          <w:szCs w:val="24"/>
        </w:rPr>
        <w:t>Jauges</w:t>
      </w:r>
    </w:p>
    <w:p w:rsidR="007D749C" w:rsidRDefault="007D749C" w:rsidP="007D749C">
      <w:pPr>
        <w:rPr>
          <w:rFonts w:cstheme="minorHAnsi"/>
          <w:sz w:val="24"/>
          <w:szCs w:val="24"/>
        </w:rPr>
      </w:pPr>
      <w:r>
        <w:rPr>
          <w:rFonts w:cstheme="minorHAnsi"/>
          <w:sz w:val="24"/>
          <w:szCs w:val="24"/>
        </w:rPr>
        <w:t>Les jauges sont des instruments d’ateliers qui permettent un contrôle rapide et simple, peu précis. On peut distinguer les jauges à rayons, d’épaisseurs, de filetage.</w:t>
      </w:r>
    </w:p>
    <w:p w:rsidR="007D749C" w:rsidRDefault="007D749C" w:rsidP="007D749C">
      <w:pPr>
        <w:jc w:val="center"/>
        <w:rPr>
          <w:rFonts w:cstheme="minorHAnsi"/>
          <w:sz w:val="24"/>
          <w:szCs w:val="24"/>
        </w:rPr>
      </w:pPr>
      <w:r w:rsidRPr="007D749C">
        <w:rPr>
          <w:rFonts w:cstheme="minorHAnsi"/>
          <w:noProof/>
          <w:sz w:val="24"/>
          <w:szCs w:val="24"/>
          <w:lang w:eastAsia="fr-FR"/>
        </w:rPr>
        <w:drawing>
          <wp:inline distT="0" distB="0" distL="0" distR="0">
            <wp:extent cx="2009775" cy="14382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438275"/>
                    </a:xfrm>
                    <a:prstGeom prst="rect">
                      <a:avLst/>
                    </a:prstGeom>
                    <a:noFill/>
                    <a:ln>
                      <a:noFill/>
                    </a:ln>
                  </pic:spPr>
                </pic:pic>
              </a:graphicData>
            </a:graphic>
          </wp:inline>
        </w:drawing>
      </w:r>
    </w:p>
    <w:p w:rsidR="007D749C" w:rsidRDefault="007D749C" w:rsidP="007D749C">
      <w:pPr>
        <w:tabs>
          <w:tab w:val="left" w:pos="3750"/>
        </w:tabs>
        <w:rPr>
          <w:rFonts w:cstheme="minorHAnsi"/>
          <w:sz w:val="24"/>
          <w:szCs w:val="24"/>
        </w:rPr>
      </w:pPr>
      <w:r>
        <w:rPr>
          <w:rFonts w:cstheme="minorHAnsi"/>
          <w:sz w:val="24"/>
          <w:szCs w:val="24"/>
        </w:rPr>
        <w:tab/>
        <w:t>Figure.5 Jauge à rayon.</w:t>
      </w:r>
    </w:p>
    <w:p w:rsidR="007D749C" w:rsidRDefault="007D749C" w:rsidP="007D749C">
      <w:pPr>
        <w:pStyle w:val="Paragraphedeliste"/>
        <w:numPr>
          <w:ilvl w:val="0"/>
          <w:numId w:val="3"/>
        </w:numPr>
        <w:tabs>
          <w:tab w:val="left" w:pos="3750"/>
        </w:tabs>
        <w:rPr>
          <w:rFonts w:cstheme="minorHAnsi"/>
          <w:sz w:val="24"/>
          <w:szCs w:val="24"/>
        </w:rPr>
      </w:pPr>
      <w:r>
        <w:rPr>
          <w:rFonts w:cstheme="minorHAnsi"/>
          <w:sz w:val="24"/>
          <w:szCs w:val="24"/>
        </w:rPr>
        <w:t>Rapporteur d’angles</w:t>
      </w:r>
    </w:p>
    <w:p w:rsidR="007D749C" w:rsidRDefault="007D749C" w:rsidP="007D749C">
      <w:pPr>
        <w:tabs>
          <w:tab w:val="left" w:pos="3750"/>
        </w:tabs>
        <w:rPr>
          <w:rFonts w:cstheme="minorHAnsi"/>
          <w:sz w:val="24"/>
          <w:szCs w:val="24"/>
        </w:rPr>
      </w:pPr>
      <w:r>
        <w:rPr>
          <w:rFonts w:cstheme="minorHAnsi"/>
          <w:sz w:val="24"/>
          <w:szCs w:val="24"/>
        </w:rPr>
        <w:t>Il sert à mesurer des angles à l’aide de deux règles en acier inoxydable qui prennent appui sur chacune des surfaces matérialisant l’angle. Une règle mobile se déplace autour d’un axe par rapport à une règle fixe.</w:t>
      </w:r>
    </w:p>
    <w:p w:rsidR="007D749C" w:rsidRDefault="007D749C" w:rsidP="007D749C">
      <w:pPr>
        <w:tabs>
          <w:tab w:val="left" w:pos="3750"/>
        </w:tabs>
        <w:jc w:val="center"/>
        <w:rPr>
          <w:rFonts w:cstheme="minorHAnsi"/>
          <w:sz w:val="24"/>
          <w:szCs w:val="24"/>
        </w:rPr>
      </w:pPr>
      <w:r w:rsidRPr="007D749C">
        <w:rPr>
          <w:rFonts w:cstheme="minorHAnsi"/>
          <w:noProof/>
          <w:sz w:val="24"/>
          <w:szCs w:val="24"/>
          <w:lang w:eastAsia="fr-FR"/>
        </w:rPr>
        <w:drawing>
          <wp:inline distT="0" distB="0" distL="0" distR="0">
            <wp:extent cx="2228850" cy="15525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1552575"/>
                    </a:xfrm>
                    <a:prstGeom prst="rect">
                      <a:avLst/>
                    </a:prstGeom>
                    <a:noFill/>
                    <a:ln>
                      <a:noFill/>
                    </a:ln>
                  </pic:spPr>
                </pic:pic>
              </a:graphicData>
            </a:graphic>
          </wp:inline>
        </w:drawing>
      </w:r>
    </w:p>
    <w:p w:rsidR="007D749C" w:rsidRDefault="007D749C" w:rsidP="007D749C">
      <w:pPr>
        <w:tabs>
          <w:tab w:val="left" w:pos="3750"/>
        </w:tabs>
        <w:jc w:val="center"/>
        <w:rPr>
          <w:rFonts w:cstheme="minorHAnsi"/>
          <w:sz w:val="24"/>
          <w:szCs w:val="24"/>
        </w:rPr>
      </w:pPr>
      <w:r>
        <w:rPr>
          <w:rFonts w:cstheme="minorHAnsi"/>
          <w:sz w:val="24"/>
          <w:szCs w:val="24"/>
        </w:rPr>
        <w:t>Figure.6 Rapporteur d’angle</w:t>
      </w:r>
    </w:p>
    <w:p w:rsidR="007D749C" w:rsidRDefault="00E01A6F" w:rsidP="00E01A6F">
      <w:pPr>
        <w:pStyle w:val="Paragraphedeliste"/>
        <w:numPr>
          <w:ilvl w:val="0"/>
          <w:numId w:val="3"/>
        </w:numPr>
        <w:tabs>
          <w:tab w:val="left" w:pos="3750"/>
        </w:tabs>
        <w:rPr>
          <w:rFonts w:cstheme="minorHAnsi"/>
          <w:sz w:val="24"/>
          <w:szCs w:val="24"/>
        </w:rPr>
      </w:pPr>
      <w:r>
        <w:rPr>
          <w:rFonts w:cstheme="minorHAnsi"/>
          <w:sz w:val="24"/>
          <w:szCs w:val="24"/>
        </w:rPr>
        <w:t>Barre de sinus</w:t>
      </w:r>
    </w:p>
    <w:p w:rsidR="00E01A6F" w:rsidRDefault="00E01A6F" w:rsidP="00E01A6F">
      <w:pPr>
        <w:tabs>
          <w:tab w:val="left" w:pos="3750"/>
        </w:tabs>
        <w:rPr>
          <w:rFonts w:cstheme="minorHAnsi"/>
          <w:sz w:val="24"/>
          <w:szCs w:val="24"/>
        </w:rPr>
      </w:pPr>
      <w:r>
        <w:rPr>
          <w:rFonts w:cstheme="minorHAnsi"/>
          <w:sz w:val="24"/>
          <w:szCs w:val="24"/>
        </w:rPr>
        <w:t>Une barre est articulée autour d’un axe et son positionnement est obtenu par l’utilisation des cales étalons.</w:t>
      </w:r>
    </w:p>
    <w:p w:rsidR="00E01A6F" w:rsidRDefault="00E01A6F" w:rsidP="00E01A6F">
      <w:pPr>
        <w:tabs>
          <w:tab w:val="left" w:pos="3750"/>
        </w:tabs>
        <w:rPr>
          <w:rFonts w:cstheme="minorHAnsi"/>
          <w:sz w:val="24"/>
          <w:szCs w:val="24"/>
        </w:rPr>
      </w:pPr>
      <w:r w:rsidRPr="00E01A6F">
        <w:rPr>
          <w:rFonts w:cstheme="minorHAnsi"/>
          <w:noProof/>
          <w:sz w:val="24"/>
          <w:szCs w:val="24"/>
          <w:lang w:eastAsia="fr-FR"/>
        </w:rPr>
        <w:lastRenderedPageBreak/>
        <w:drawing>
          <wp:inline distT="0" distB="0" distL="0" distR="0">
            <wp:extent cx="5667375" cy="13811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0339" cy="1386721"/>
                    </a:xfrm>
                    <a:prstGeom prst="rect">
                      <a:avLst/>
                    </a:prstGeom>
                    <a:noFill/>
                    <a:ln>
                      <a:noFill/>
                    </a:ln>
                  </pic:spPr>
                </pic:pic>
              </a:graphicData>
            </a:graphic>
          </wp:inline>
        </w:drawing>
      </w:r>
    </w:p>
    <w:p w:rsidR="00E01A6F" w:rsidRDefault="00E01A6F" w:rsidP="00E01A6F">
      <w:pPr>
        <w:tabs>
          <w:tab w:val="left" w:pos="3195"/>
        </w:tabs>
        <w:rPr>
          <w:rFonts w:cstheme="minorHAnsi"/>
          <w:sz w:val="24"/>
          <w:szCs w:val="24"/>
        </w:rPr>
      </w:pPr>
      <w:r>
        <w:rPr>
          <w:rFonts w:cstheme="minorHAnsi"/>
          <w:sz w:val="24"/>
          <w:szCs w:val="24"/>
        </w:rPr>
        <w:tab/>
        <w:t>Figure.7 Barre sinus</w:t>
      </w:r>
    </w:p>
    <w:p w:rsidR="00E01A6F" w:rsidRDefault="00E01A6F" w:rsidP="00E01A6F">
      <w:pPr>
        <w:tabs>
          <w:tab w:val="left" w:pos="3195"/>
        </w:tabs>
        <w:rPr>
          <w:rFonts w:cstheme="minorHAnsi"/>
          <w:sz w:val="24"/>
          <w:szCs w:val="24"/>
        </w:rPr>
      </w:pPr>
    </w:p>
    <w:p w:rsidR="00E01A6F" w:rsidRDefault="00E01A6F" w:rsidP="00E01A6F">
      <w:pPr>
        <w:tabs>
          <w:tab w:val="left" w:pos="3195"/>
        </w:tabs>
        <w:rPr>
          <w:rFonts w:cstheme="minorHAnsi"/>
          <w:b/>
          <w:bCs/>
          <w:sz w:val="24"/>
          <w:szCs w:val="24"/>
        </w:rPr>
      </w:pPr>
      <w:r w:rsidRPr="00E01A6F">
        <w:rPr>
          <w:rFonts w:cstheme="minorHAnsi"/>
          <w:b/>
          <w:bCs/>
          <w:sz w:val="24"/>
          <w:szCs w:val="24"/>
        </w:rPr>
        <w:t xml:space="preserve">B-3 Calibres à limites </w:t>
      </w:r>
      <w:r>
        <w:rPr>
          <w:rFonts w:cstheme="minorHAnsi"/>
          <w:b/>
          <w:bCs/>
          <w:sz w:val="24"/>
          <w:szCs w:val="24"/>
        </w:rPr>
        <w:t xml:space="preserve"> </w:t>
      </w:r>
    </w:p>
    <w:p w:rsidR="00D6295B" w:rsidRDefault="00E01A6F" w:rsidP="00E01A6F">
      <w:pPr>
        <w:tabs>
          <w:tab w:val="left" w:pos="3195"/>
        </w:tabs>
        <w:rPr>
          <w:rFonts w:cstheme="minorHAnsi"/>
          <w:sz w:val="24"/>
          <w:szCs w:val="24"/>
        </w:rPr>
      </w:pPr>
      <w:r>
        <w:rPr>
          <w:rFonts w:cstheme="minorHAnsi"/>
          <w:sz w:val="24"/>
          <w:szCs w:val="24"/>
        </w:rPr>
        <w:t xml:space="preserve">Les calibres sont des instruments sur lesquels sont matérialisés les valeurs limites maximales et minimales d’une spécification à </w:t>
      </w:r>
      <w:r w:rsidR="00D6295B">
        <w:rPr>
          <w:rFonts w:cstheme="minorHAnsi"/>
          <w:sz w:val="24"/>
          <w:szCs w:val="24"/>
        </w:rPr>
        <w:t>contrôler</w:t>
      </w:r>
      <w:r>
        <w:rPr>
          <w:rFonts w:cstheme="minorHAnsi"/>
          <w:sz w:val="24"/>
          <w:szCs w:val="24"/>
        </w:rPr>
        <w:t>.</w:t>
      </w:r>
    </w:p>
    <w:p w:rsidR="00D6295B" w:rsidRDefault="00D6295B" w:rsidP="00D6295B">
      <w:pPr>
        <w:pStyle w:val="Paragraphedeliste"/>
        <w:numPr>
          <w:ilvl w:val="0"/>
          <w:numId w:val="2"/>
        </w:numPr>
        <w:tabs>
          <w:tab w:val="left" w:pos="3195"/>
        </w:tabs>
        <w:rPr>
          <w:rFonts w:cstheme="minorHAnsi"/>
          <w:sz w:val="24"/>
          <w:szCs w:val="24"/>
        </w:rPr>
      </w:pPr>
      <w:r>
        <w:rPr>
          <w:rFonts w:cstheme="minorHAnsi"/>
          <w:sz w:val="24"/>
          <w:szCs w:val="24"/>
        </w:rPr>
        <w:t>Tampon lisse double</w:t>
      </w:r>
    </w:p>
    <w:p w:rsidR="00D6295B" w:rsidRDefault="00D6295B" w:rsidP="00D6295B">
      <w:pPr>
        <w:tabs>
          <w:tab w:val="left" w:pos="3195"/>
        </w:tabs>
        <w:rPr>
          <w:rFonts w:cstheme="minorHAnsi"/>
          <w:sz w:val="24"/>
          <w:szCs w:val="24"/>
        </w:rPr>
      </w:pPr>
      <w:r>
        <w:rPr>
          <w:rFonts w:cstheme="minorHAnsi"/>
          <w:sz w:val="24"/>
          <w:szCs w:val="24"/>
        </w:rPr>
        <w:t>Pour mesurer les alésages on utilise les tampons. Un coté du tampon correspondant à la dimension limite supérieure de l’alésage, et un coté qui correspond à la limite inférieure.</w:t>
      </w:r>
    </w:p>
    <w:p w:rsidR="00D6295B" w:rsidRDefault="00D6295B" w:rsidP="00D6295B">
      <w:pPr>
        <w:pStyle w:val="Paragraphedeliste"/>
        <w:numPr>
          <w:ilvl w:val="0"/>
          <w:numId w:val="2"/>
        </w:numPr>
        <w:tabs>
          <w:tab w:val="left" w:pos="3195"/>
        </w:tabs>
        <w:rPr>
          <w:rFonts w:cstheme="minorHAnsi"/>
          <w:sz w:val="24"/>
          <w:szCs w:val="24"/>
        </w:rPr>
      </w:pPr>
      <w:r>
        <w:rPr>
          <w:rFonts w:cstheme="minorHAnsi"/>
          <w:sz w:val="24"/>
          <w:szCs w:val="24"/>
        </w:rPr>
        <w:t>Les calibres mâchoires</w:t>
      </w:r>
    </w:p>
    <w:p w:rsidR="00D6295B" w:rsidRDefault="00D6295B" w:rsidP="00D6295B">
      <w:pPr>
        <w:tabs>
          <w:tab w:val="left" w:pos="3195"/>
        </w:tabs>
        <w:ind w:left="360"/>
        <w:rPr>
          <w:rFonts w:cstheme="minorHAnsi"/>
          <w:sz w:val="24"/>
          <w:szCs w:val="24"/>
        </w:rPr>
      </w:pPr>
      <w:r>
        <w:rPr>
          <w:rFonts w:cstheme="minorHAnsi"/>
          <w:sz w:val="24"/>
          <w:szCs w:val="24"/>
        </w:rPr>
        <w:t xml:space="preserve">Conviennent pour contrôler le diamètre et l’épaisseur des pièces. </w:t>
      </w:r>
    </w:p>
    <w:p w:rsidR="00B82934" w:rsidRPr="00D6295B" w:rsidRDefault="00B82934" w:rsidP="00B82934">
      <w:pPr>
        <w:tabs>
          <w:tab w:val="left" w:pos="3195"/>
        </w:tabs>
        <w:ind w:left="360"/>
        <w:jc w:val="center"/>
        <w:rPr>
          <w:rFonts w:cstheme="minorHAnsi"/>
          <w:sz w:val="24"/>
          <w:szCs w:val="24"/>
        </w:rPr>
      </w:pPr>
      <w:r w:rsidRPr="00B82934">
        <w:rPr>
          <w:rFonts w:cstheme="minorHAnsi"/>
          <w:noProof/>
          <w:sz w:val="24"/>
          <w:szCs w:val="24"/>
          <w:lang w:eastAsia="fr-FR"/>
        </w:rPr>
        <w:drawing>
          <wp:inline distT="0" distB="0" distL="0" distR="0">
            <wp:extent cx="2590800" cy="15049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1504950"/>
                    </a:xfrm>
                    <a:prstGeom prst="rect">
                      <a:avLst/>
                    </a:prstGeom>
                    <a:noFill/>
                    <a:ln>
                      <a:noFill/>
                    </a:ln>
                  </pic:spPr>
                </pic:pic>
              </a:graphicData>
            </a:graphic>
          </wp:inline>
        </w:drawing>
      </w:r>
    </w:p>
    <w:p w:rsidR="00D6295B" w:rsidRDefault="00B82934" w:rsidP="00B82934">
      <w:pPr>
        <w:tabs>
          <w:tab w:val="left" w:pos="3195"/>
        </w:tabs>
        <w:jc w:val="center"/>
        <w:rPr>
          <w:rFonts w:cstheme="minorHAnsi"/>
          <w:sz w:val="24"/>
          <w:szCs w:val="24"/>
        </w:rPr>
      </w:pPr>
      <w:r>
        <w:rPr>
          <w:rFonts w:cstheme="minorHAnsi"/>
          <w:sz w:val="24"/>
          <w:szCs w:val="24"/>
        </w:rPr>
        <w:t>Figure .8 calibre mâchoire ou tampon</w:t>
      </w:r>
    </w:p>
    <w:p w:rsidR="006E7DDE" w:rsidRDefault="006E7DDE" w:rsidP="006E7DDE">
      <w:pPr>
        <w:tabs>
          <w:tab w:val="left" w:pos="3195"/>
        </w:tabs>
        <w:rPr>
          <w:rFonts w:cstheme="minorHAnsi"/>
          <w:b/>
          <w:bCs/>
          <w:sz w:val="24"/>
          <w:szCs w:val="24"/>
          <w:u w:val="single"/>
        </w:rPr>
      </w:pPr>
      <w:r w:rsidRPr="006E7DDE">
        <w:rPr>
          <w:rFonts w:cstheme="minorHAnsi"/>
          <w:b/>
          <w:bCs/>
          <w:sz w:val="24"/>
          <w:szCs w:val="24"/>
          <w:u w:val="single"/>
        </w:rPr>
        <w:t xml:space="preserve">C. INSTRUMENT D’OPTIQUE </w:t>
      </w:r>
    </w:p>
    <w:p w:rsidR="006E7DDE" w:rsidRDefault="006E7DDE" w:rsidP="00754E6E">
      <w:pPr>
        <w:tabs>
          <w:tab w:val="left" w:pos="3195"/>
        </w:tabs>
        <w:jc w:val="both"/>
        <w:rPr>
          <w:rFonts w:cstheme="minorHAnsi"/>
          <w:sz w:val="24"/>
          <w:szCs w:val="24"/>
        </w:rPr>
      </w:pPr>
      <w:r>
        <w:rPr>
          <w:rFonts w:cstheme="minorHAnsi"/>
          <w:sz w:val="24"/>
          <w:szCs w:val="24"/>
        </w:rPr>
        <w:t>Un instrument d’optique est un instrument formant une image d’un objet. Un instrument d’optique est généralement l’association de plusieurs systèmes d’optiques. De manière plus générale, on désigne par ‘instrument d’optique’ tout instrument utilisant l’optique dans son fonctionnement.</w:t>
      </w:r>
    </w:p>
    <w:p w:rsidR="0080087C" w:rsidRDefault="0080087C" w:rsidP="00754E6E">
      <w:pPr>
        <w:tabs>
          <w:tab w:val="left" w:pos="3195"/>
        </w:tabs>
        <w:jc w:val="both"/>
        <w:rPr>
          <w:rFonts w:cstheme="minorHAnsi"/>
          <w:sz w:val="24"/>
          <w:szCs w:val="24"/>
          <w:u w:val="single"/>
        </w:rPr>
      </w:pPr>
      <w:r w:rsidRPr="0080087C">
        <w:rPr>
          <w:rFonts w:cstheme="minorHAnsi"/>
          <w:sz w:val="24"/>
          <w:szCs w:val="24"/>
          <w:u w:val="single"/>
        </w:rPr>
        <w:t xml:space="preserve">Classifications </w:t>
      </w:r>
    </w:p>
    <w:p w:rsidR="0080087C" w:rsidRDefault="0080087C" w:rsidP="00754E6E">
      <w:pPr>
        <w:tabs>
          <w:tab w:val="left" w:pos="3195"/>
        </w:tabs>
        <w:jc w:val="both"/>
        <w:rPr>
          <w:rFonts w:cstheme="minorHAnsi"/>
          <w:sz w:val="24"/>
          <w:szCs w:val="24"/>
          <w:u w:val="single"/>
        </w:rPr>
      </w:pPr>
      <w:r>
        <w:rPr>
          <w:rFonts w:cstheme="minorHAnsi"/>
          <w:sz w:val="24"/>
          <w:szCs w:val="24"/>
          <w:u w:val="single"/>
        </w:rPr>
        <w:t xml:space="preserve">Instruments subjectifs </w:t>
      </w:r>
    </w:p>
    <w:p w:rsidR="0080087C" w:rsidRPr="0080087C" w:rsidRDefault="0080087C" w:rsidP="00754E6E">
      <w:pPr>
        <w:tabs>
          <w:tab w:val="left" w:pos="3195"/>
        </w:tabs>
        <w:jc w:val="both"/>
        <w:rPr>
          <w:rFonts w:cstheme="minorHAnsi"/>
          <w:sz w:val="24"/>
          <w:szCs w:val="24"/>
        </w:rPr>
      </w:pPr>
      <w:r>
        <w:rPr>
          <w:rFonts w:cstheme="minorHAnsi"/>
          <w:sz w:val="24"/>
          <w:szCs w:val="24"/>
        </w:rPr>
        <w:t xml:space="preserve">Ce sont des instruments nécessitant la présence de l’œil humain pour observer l’image ; ils sont appelés aussi les </w:t>
      </w:r>
      <w:r w:rsidRPr="0080087C">
        <w:rPr>
          <w:rFonts w:cstheme="minorHAnsi"/>
          <w:b/>
          <w:bCs/>
          <w:sz w:val="24"/>
          <w:szCs w:val="24"/>
        </w:rPr>
        <w:t>instruments visuels</w:t>
      </w:r>
      <w:r>
        <w:rPr>
          <w:rFonts w:cstheme="minorHAnsi"/>
          <w:sz w:val="24"/>
          <w:szCs w:val="24"/>
        </w:rPr>
        <w:t xml:space="preserve"> (loupe, verres, télescope…), ou </w:t>
      </w:r>
      <w:r w:rsidRPr="0080087C">
        <w:rPr>
          <w:rFonts w:cstheme="minorHAnsi"/>
          <w:b/>
          <w:bCs/>
          <w:sz w:val="24"/>
          <w:szCs w:val="24"/>
        </w:rPr>
        <w:t xml:space="preserve">d’instrument de mesure </w:t>
      </w:r>
      <w:r>
        <w:rPr>
          <w:rFonts w:cstheme="minorHAnsi"/>
          <w:sz w:val="24"/>
          <w:szCs w:val="24"/>
        </w:rPr>
        <w:t>(télémètre, théodolite, …)</w:t>
      </w:r>
    </w:p>
    <w:p w:rsidR="0080087C" w:rsidRDefault="0080087C" w:rsidP="00754E6E">
      <w:pPr>
        <w:tabs>
          <w:tab w:val="left" w:pos="3195"/>
        </w:tabs>
        <w:jc w:val="both"/>
        <w:rPr>
          <w:rFonts w:cstheme="minorHAnsi"/>
          <w:sz w:val="24"/>
          <w:szCs w:val="24"/>
          <w:u w:val="single"/>
        </w:rPr>
      </w:pPr>
      <w:r>
        <w:rPr>
          <w:rFonts w:cstheme="minorHAnsi"/>
          <w:sz w:val="24"/>
          <w:szCs w:val="24"/>
          <w:u w:val="single"/>
        </w:rPr>
        <w:lastRenderedPageBreak/>
        <w:t xml:space="preserve">Instruments objectifs </w:t>
      </w:r>
    </w:p>
    <w:p w:rsidR="00D43A5B" w:rsidRDefault="00D43A5B" w:rsidP="00754E6E">
      <w:pPr>
        <w:tabs>
          <w:tab w:val="left" w:pos="3195"/>
        </w:tabs>
        <w:jc w:val="both"/>
        <w:rPr>
          <w:rFonts w:cstheme="minorHAnsi"/>
          <w:sz w:val="24"/>
          <w:szCs w:val="24"/>
        </w:rPr>
      </w:pPr>
      <w:r>
        <w:rPr>
          <w:rFonts w:cstheme="minorHAnsi"/>
          <w:sz w:val="24"/>
          <w:szCs w:val="24"/>
        </w:rPr>
        <w:t xml:space="preserve">Ce sont des instruments qui ne nécessitent pas la présence de l’œil humain, ils appelés </w:t>
      </w:r>
      <w:r w:rsidRPr="00D43A5B">
        <w:rPr>
          <w:rFonts w:cstheme="minorHAnsi"/>
          <w:b/>
          <w:bCs/>
          <w:sz w:val="24"/>
          <w:szCs w:val="24"/>
        </w:rPr>
        <w:t>instruments de projection</w:t>
      </w:r>
      <w:r>
        <w:rPr>
          <w:rFonts w:cstheme="minorHAnsi"/>
          <w:sz w:val="24"/>
          <w:szCs w:val="24"/>
        </w:rPr>
        <w:t xml:space="preserve"> </w:t>
      </w:r>
      <w:proofErr w:type="gramStart"/>
      <w:r>
        <w:rPr>
          <w:rFonts w:cstheme="minorHAnsi"/>
          <w:sz w:val="24"/>
          <w:szCs w:val="24"/>
        </w:rPr>
        <w:t>( projecteur</w:t>
      </w:r>
      <w:proofErr w:type="gramEnd"/>
      <w:r>
        <w:rPr>
          <w:rFonts w:cstheme="minorHAnsi"/>
          <w:sz w:val="24"/>
          <w:szCs w:val="24"/>
        </w:rPr>
        <w:t xml:space="preserve"> d’image, ….)</w:t>
      </w:r>
    </w:p>
    <w:p w:rsidR="00C85703" w:rsidRDefault="00C85703" w:rsidP="00754E6E">
      <w:pPr>
        <w:tabs>
          <w:tab w:val="left" w:pos="3195"/>
        </w:tabs>
        <w:jc w:val="both"/>
        <w:rPr>
          <w:rFonts w:cstheme="minorHAnsi"/>
          <w:sz w:val="24"/>
          <w:szCs w:val="24"/>
        </w:rPr>
      </w:pPr>
    </w:p>
    <w:p w:rsidR="00C85703" w:rsidRDefault="00C85703" w:rsidP="00C85703">
      <w:pPr>
        <w:tabs>
          <w:tab w:val="left" w:pos="3195"/>
        </w:tabs>
        <w:jc w:val="both"/>
        <w:rPr>
          <w:rFonts w:cstheme="minorHAnsi"/>
          <w:sz w:val="24"/>
          <w:szCs w:val="24"/>
        </w:rPr>
      </w:pPr>
      <w:r w:rsidRPr="00C85703">
        <w:rPr>
          <w:rFonts w:cstheme="minorHAnsi"/>
          <w:sz w:val="24"/>
          <w:szCs w:val="24"/>
          <w:u w:val="single"/>
        </w:rPr>
        <w:t>Télémètre </w:t>
      </w:r>
      <w:r>
        <w:rPr>
          <w:rFonts w:cstheme="minorHAnsi"/>
          <w:sz w:val="24"/>
          <w:szCs w:val="24"/>
        </w:rPr>
        <w:t>: Il sert à prendre des mesures, des distances et des dimensions. Il utilise la fonction de Pythagore pour mesurer rapidement et facilement une hauteur d’une manière indirecte.</w:t>
      </w:r>
    </w:p>
    <w:p w:rsidR="00C85703" w:rsidRPr="00C85703" w:rsidRDefault="00C85703" w:rsidP="00C85703">
      <w:pPr>
        <w:tabs>
          <w:tab w:val="left" w:pos="3195"/>
        </w:tabs>
        <w:jc w:val="both"/>
        <w:rPr>
          <w:rFonts w:cstheme="minorHAnsi"/>
          <w:sz w:val="24"/>
          <w:szCs w:val="24"/>
          <w:u w:val="single"/>
        </w:rPr>
      </w:pPr>
    </w:p>
    <w:p w:rsidR="00C85703" w:rsidRDefault="00C85703" w:rsidP="00C85703">
      <w:pPr>
        <w:tabs>
          <w:tab w:val="left" w:pos="3195"/>
        </w:tabs>
        <w:jc w:val="both"/>
        <w:rPr>
          <w:rFonts w:cstheme="minorHAnsi"/>
          <w:sz w:val="24"/>
          <w:szCs w:val="24"/>
        </w:rPr>
      </w:pPr>
      <w:r w:rsidRPr="00C85703">
        <w:rPr>
          <w:rFonts w:cstheme="minorHAnsi"/>
          <w:sz w:val="24"/>
          <w:szCs w:val="24"/>
          <w:u w:val="single"/>
        </w:rPr>
        <w:t>Théodolite </w:t>
      </w:r>
      <w:r>
        <w:rPr>
          <w:rFonts w:cstheme="minorHAnsi"/>
          <w:sz w:val="24"/>
          <w:szCs w:val="24"/>
        </w:rPr>
        <w:t xml:space="preserve">: </w:t>
      </w:r>
      <w:r w:rsidR="00CC1E68">
        <w:rPr>
          <w:rFonts w:cstheme="minorHAnsi"/>
          <w:sz w:val="24"/>
          <w:szCs w:val="24"/>
        </w:rPr>
        <w:t>c’est un instrument qui mesure les angles dans les deux plans horizontaux et verticaux afin de déterminer une direction.</w:t>
      </w:r>
    </w:p>
    <w:p w:rsidR="00CC1E68" w:rsidRDefault="00CC1E68" w:rsidP="00C85703">
      <w:pPr>
        <w:tabs>
          <w:tab w:val="left" w:pos="3195"/>
        </w:tabs>
        <w:jc w:val="both"/>
        <w:rPr>
          <w:rFonts w:cstheme="minorHAnsi"/>
          <w:b/>
          <w:bCs/>
          <w:sz w:val="24"/>
          <w:szCs w:val="24"/>
        </w:rPr>
      </w:pPr>
      <w:r w:rsidRPr="00CC1E68">
        <w:rPr>
          <w:rFonts w:cstheme="minorHAnsi"/>
          <w:b/>
          <w:bCs/>
          <w:sz w:val="24"/>
          <w:szCs w:val="24"/>
        </w:rPr>
        <w:t xml:space="preserve">D. INSTRUMENTS PNEUMATIQUES </w:t>
      </w:r>
    </w:p>
    <w:p w:rsidR="00CC1E68" w:rsidRDefault="00CC1E68" w:rsidP="00C85703">
      <w:pPr>
        <w:tabs>
          <w:tab w:val="left" w:pos="3195"/>
        </w:tabs>
        <w:jc w:val="both"/>
        <w:rPr>
          <w:rFonts w:cstheme="minorHAnsi"/>
          <w:sz w:val="24"/>
          <w:szCs w:val="24"/>
        </w:rPr>
      </w:pPr>
      <w:r>
        <w:rPr>
          <w:rFonts w:cstheme="minorHAnsi"/>
          <w:sz w:val="24"/>
          <w:szCs w:val="24"/>
        </w:rPr>
        <w:t xml:space="preserve">La mesure pneumatique est une mesure par comparaison entre une pièce à mesurer et une pièce de référence. Le principe de mesure pneumatique est basée sur la mesure de vibration de pression proportionnelle à la distance séparant l’organe de mesure de la pièce à contrôler. </w:t>
      </w:r>
    </w:p>
    <w:p w:rsidR="00CC1E68" w:rsidRDefault="00CC1E68" w:rsidP="00C85703">
      <w:pPr>
        <w:tabs>
          <w:tab w:val="left" w:pos="3195"/>
        </w:tabs>
        <w:jc w:val="both"/>
        <w:rPr>
          <w:rFonts w:cstheme="minorHAnsi"/>
          <w:sz w:val="24"/>
          <w:szCs w:val="24"/>
        </w:rPr>
      </w:pPr>
    </w:p>
    <w:p w:rsidR="00CC1E68" w:rsidRPr="00CC1E68" w:rsidRDefault="00CC1E68" w:rsidP="00C85703">
      <w:pPr>
        <w:tabs>
          <w:tab w:val="left" w:pos="3195"/>
        </w:tabs>
        <w:jc w:val="both"/>
        <w:rPr>
          <w:rFonts w:cstheme="minorHAnsi"/>
          <w:sz w:val="24"/>
          <w:szCs w:val="24"/>
        </w:rPr>
      </w:pPr>
      <w:r>
        <w:rPr>
          <w:rFonts w:cstheme="minorHAnsi"/>
          <w:sz w:val="24"/>
          <w:szCs w:val="24"/>
        </w:rPr>
        <w:t>Ce principe offre une haute résolution de 0.01µm et une excellente liné</w:t>
      </w:r>
      <w:bookmarkStart w:id="0" w:name="_GoBack"/>
      <w:bookmarkEnd w:id="0"/>
      <w:r>
        <w:rPr>
          <w:rFonts w:cstheme="minorHAnsi"/>
          <w:sz w:val="24"/>
          <w:szCs w:val="24"/>
        </w:rPr>
        <w:t xml:space="preserve">arité sur toute l’étendue de mesure. Cette technologie est utilisée pour la mesure dimensionnelle en statique ou en dynamique sur tout type de pièce. </w:t>
      </w:r>
    </w:p>
    <w:p w:rsidR="00C85703" w:rsidRPr="00D43A5B" w:rsidRDefault="00C85703" w:rsidP="00C85703">
      <w:pPr>
        <w:tabs>
          <w:tab w:val="left" w:pos="3195"/>
        </w:tabs>
        <w:jc w:val="both"/>
        <w:rPr>
          <w:rFonts w:cstheme="minorHAnsi"/>
          <w:sz w:val="24"/>
          <w:szCs w:val="24"/>
        </w:rPr>
      </w:pPr>
      <w:r>
        <w:rPr>
          <w:rFonts w:cstheme="minorHAnsi"/>
          <w:sz w:val="24"/>
          <w:szCs w:val="24"/>
        </w:rPr>
        <w:t xml:space="preserve"> </w:t>
      </w:r>
    </w:p>
    <w:p w:rsidR="0080087C" w:rsidRDefault="0080087C" w:rsidP="00754E6E">
      <w:pPr>
        <w:tabs>
          <w:tab w:val="left" w:pos="3195"/>
        </w:tabs>
        <w:jc w:val="both"/>
        <w:rPr>
          <w:rFonts w:cstheme="minorHAnsi"/>
          <w:sz w:val="24"/>
          <w:szCs w:val="24"/>
        </w:rPr>
      </w:pPr>
    </w:p>
    <w:p w:rsidR="006E7DDE" w:rsidRPr="006E7DDE" w:rsidRDefault="006E7DDE" w:rsidP="006E7DDE">
      <w:pPr>
        <w:tabs>
          <w:tab w:val="left" w:pos="3195"/>
        </w:tabs>
        <w:rPr>
          <w:rFonts w:cstheme="minorHAnsi"/>
          <w:sz w:val="24"/>
          <w:szCs w:val="24"/>
        </w:rPr>
      </w:pPr>
    </w:p>
    <w:p w:rsidR="00D6295B" w:rsidRPr="00D6295B" w:rsidRDefault="00D6295B" w:rsidP="00D6295B">
      <w:pPr>
        <w:tabs>
          <w:tab w:val="left" w:pos="3195"/>
        </w:tabs>
        <w:rPr>
          <w:rFonts w:cstheme="minorHAnsi"/>
          <w:sz w:val="24"/>
          <w:szCs w:val="24"/>
        </w:rPr>
      </w:pPr>
    </w:p>
    <w:p w:rsidR="00E01A6F" w:rsidRPr="00E01A6F" w:rsidRDefault="00E01A6F" w:rsidP="00E01A6F">
      <w:pPr>
        <w:tabs>
          <w:tab w:val="left" w:pos="3195"/>
        </w:tabs>
        <w:rPr>
          <w:rFonts w:cstheme="minorHAnsi"/>
          <w:sz w:val="24"/>
          <w:szCs w:val="24"/>
        </w:rPr>
      </w:pPr>
      <w:r>
        <w:rPr>
          <w:rFonts w:cstheme="minorHAnsi"/>
          <w:sz w:val="24"/>
          <w:szCs w:val="24"/>
        </w:rPr>
        <w:t xml:space="preserve"> </w:t>
      </w:r>
    </w:p>
    <w:p w:rsidR="00E01A6F" w:rsidRPr="00E01A6F" w:rsidRDefault="00E01A6F" w:rsidP="00E01A6F">
      <w:pPr>
        <w:tabs>
          <w:tab w:val="left" w:pos="3195"/>
        </w:tabs>
        <w:rPr>
          <w:rFonts w:cstheme="minorHAnsi"/>
          <w:sz w:val="24"/>
          <w:szCs w:val="24"/>
        </w:rPr>
      </w:pPr>
    </w:p>
    <w:sectPr w:rsidR="00E01A6F" w:rsidRPr="00E01A6F">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741" w:rsidRDefault="00E67741" w:rsidP="006B2E32">
      <w:pPr>
        <w:spacing w:after="0" w:line="240" w:lineRule="auto"/>
      </w:pPr>
      <w:r>
        <w:separator/>
      </w:r>
    </w:p>
  </w:endnote>
  <w:endnote w:type="continuationSeparator" w:id="0">
    <w:p w:rsidR="00E67741" w:rsidRDefault="00E67741" w:rsidP="006B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altName w:val="Palatino"/>
    <w:charset w:val="00"/>
    <w:family w:val="roman"/>
    <w:pitch w:val="variable"/>
    <w:sig w:usb0="E0000287" w:usb1="40000013" w:usb2="0000000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741" w:rsidRDefault="00E67741" w:rsidP="006B2E32">
      <w:pPr>
        <w:spacing w:after="0" w:line="240" w:lineRule="auto"/>
      </w:pPr>
      <w:r>
        <w:separator/>
      </w:r>
    </w:p>
  </w:footnote>
  <w:footnote w:type="continuationSeparator" w:id="0">
    <w:p w:rsidR="00E67741" w:rsidRDefault="00E67741" w:rsidP="006B2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32" w:rsidRDefault="006B2E32">
    <w:pPr>
      <w:pStyle w:val="En-tte"/>
    </w:pPr>
    <w:r>
      <w:t xml:space="preserve">MODULE / Mesures et </w:t>
    </w:r>
    <w:proofErr w:type="gramStart"/>
    <w:r>
      <w:t xml:space="preserve">Instrumentations,   </w:t>
    </w:r>
    <w:proofErr w:type="gramEnd"/>
    <w:r>
      <w:t xml:space="preserve">                                                                  Licence énergétique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64CCF"/>
    <w:multiLevelType w:val="hybridMultilevel"/>
    <w:tmpl w:val="C51669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441072"/>
    <w:multiLevelType w:val="hybridMultilevel"/>
    <w:tmpl w:val="6CF674B0"/>
    <w:lvl w:ilvl="0" w:tplc="FDA2DB5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7A7B7A"/>
    <w:multiLevelType w:val="hybridMultilevel"/>
    <w:tmpl w:val="F400326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32"/>
    <w:rsid w:val="0010193B"/>
    <w:rsid w:val="00465C39"/>
    <w:rsid w:val="0056173F"/>
    <w:rsid w:val="005C7994"/>
    <w:rsid w:val="0061331B"/>
    <w:rsid w:val="006B2E32"/>
    <w:rsid w:val="006C5FB4"/>
    <w:rsid w:val="006E7DDE"/>
    <w:rsid w:val="006F3B0A"/>
    <w:rsid w:val="007316D1"/>
    <w:rsid w:val="00754E6E"/>
    <w:rsid w:val="007D138B"/>
    <w:rsid w:val="007D749C"/>
    <w:rsid w:val="0080087C"/>
    <w:rsid w:val="008B4BB4"/>
    <w:rsid w:val="00B82934"/>
    <w:rsid w:val="00B901FC"/>
    <w:rsid w:val="00C85703"/>
    <w:rsid w:val="00CC1E68"/>
    <w:rsid w:val="00CE63E3"/>
    <w:rsid w:val="00D43A5B"/>
    <w:rsid w:val="00D6295B"/>
    <w:rsid w:val="00E01A6F"/>
    <w:rsid w:val="00E67741"/>
    <w:rsid w:val="00EA75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8A10"/>
  <w15:chartTrackingRefBased/>
  <w15:docId w15:val="{7E7AD98F-AEAC-4906-A32F-D4C7BB97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2E32"/>
    <w:pPr>
      <w:tabs>
        <w:tab w:val="center" w:pos="4536"/>
        <w:tab w:val="right" w:pos="9072"/>
      </w:tabs>
      <w:spacing w:after="0" w:line="240" w:lineRule="auto"/>
    </w:pPr>
  </w:style>
  <w:style w:type="character" w:customStyle="1" w:styleId="En-tteCar">
    <w:name w:val="En-tête Car"/>
    <w:basedOn w:val="Policepardfaut"/>
    <w:link w:val="En-tte"/>
    <w:uiPriority w:val="99"/>
    <w:rsid w:val="006B2E32"/>
  </w:style>
  <w:style w:type="paragraph" w:styleId="Pieddepage">
    <w:name w:val="footer"/>
    <w:basedOn w:val="Normal"/>
    <w:link w:val="PieddepageCar"/>
    <w:uiPriority w:val="99"/>
    <w:unhideWhenUsed/>
    <w:rsid w:val="006B2E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2E32"/>
  </w:style>
  <w:style w:type="paragraph" w:customStyle="1" w:styleId="Default">
    <w:name w:val="Default"/>
    <w:rsid w:val="0056173F"/>
    <w:pPr>
      <w:autoSpaceDE w:val="0"/>
      <w:autoSpaceDN w:val="0"/>
      <w:adjustRightInd w:val="0"/>
      <w:spacing w:after="0" w:line="240" w:lineRule="auto"/>
    </w:pPr>
    <w:rPr>
      <w:rFonts w:ascii="Palatino Linotype" w:hAnsi="Palatino Linotype" w:cs="Palatino Linotype"/>
      <w:color w:val="000000"/>
      <w:sz w:val="24"/>
      <w:szCs w:val="24"/>
    </w:rPr>
  </w:style>
  <w:style w:type="paragraph" w:styleId="Paragraphedeliste">
    <w:name w:val="List Paragraph"/>
    <w:basedOn w:val="Normal"/>
    <w:uiPriority w:val="34"/>
    <w:qFormat/>
    <w:rsid w:val="00B90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812</Words>
  <Characters>4472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Zcs</dc:creator>
  <cp:keywords/>
  <dc:description/>
  <cp:lastModifiedBy>Zcs</cp:lastModifiedBy>
  <cp:revision>18</cp:revision>
  <dcterms:created xsi:type="dcterms:W3CDTF">2021-01-23T04:44:00Z</dcterms:created>
  <dcterms:modified xsi:type="dcterms:W3CDTF">2021-01-23T06:15:00Z</dcterms:modified>
</cp:coreProperties>
</file>