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748" w:rsidRDefault="00982748" w:rsidP="00982748">
      <w:pPr>
        <w:pStyle w:val="Titre"/>
        <w:ind w:left="0"/>
      </w:pPr>
      <w:r>
        <w:t>République Algérienne Démocratique et Populaire</w:t>
      </w:r>
    </w:p>
    <w:p w:rsidR="00982748" w:rsidRDefault="00982748" w:rsidP="00982748">
      <w:pPr>
        <w:pStyle w:val="Titre"/>
        <w:ind w:left="0"/>
      </w:pPr>
    </w:p>
    <w:p w:rsidR="00982748" w:rsidRDefault="00982748" w:rsidP="00982748">
      <w:pPr>
        <w:pStyle w:val="Titre1"/>
        <w:jc w:val="center"/>
      </w:pPr>
      <w:r>
        <w:t>Ministère de l’Enseignement Supérieure et de la Recherche Scientifique</w:t>
      </w:r>
    </w:p>
    <w:p w:rsidR="00982748" w:rsidRDefault="00982748" w:rsidP="00982748">
      <w:pPr>
        <w:jc w:val="center"/>
      </w:pPr>
    </w:p>
    <w:p w:rsidR="00982748" w:rsidRDefault="00982748" w:rsidP="00982748">
      <w:pPr>
        <w:jc w:val="center"/>
      </w:pPr>
    </w:p>
    <w:p w:rsidR="00982748" w:rsidRDefault="00982748" w:rsidP="00982748">
      <w:pPr>
        <w:pStyle w:val="Titre3"/>
        <w:jc w:val="center"/>
      </w:pPr>
      <w:r>
        <w:t xml:space="preserve">Université Mohamed </w:t>
      </w:r>
      <w:proofErr w:type="spellStart"/>
      <w:r>
        <w:t>Seddik</w:t>
      </w:r>
      <w:proofErr w:type="spellEnd"/>
      <w:r>
        <w:t xml:space="preserve"> Ben </w:t>
      </w:r>
      <w:proofErr w:type="spellStart"/>
      <w:r>
        <w:t>Yahia.Jijel</w:t>
      </w:r>
      <w:proofErr w:type="spellEnd"/>
    </w:p>
    <w:p w:rsidR="00982748" w:rsidRDefault="00982748" w:rsidP="00982748">
      <w:pPr>
        <w:pStyle w:val="Titre3"/>
        <w:jc w:val="center"/>
      </w:pPr>
      <w:r>
        <w:t>Faculté des Sciences et de la technologie</w:t>
      </w:r>
    </w:p>
    <w:p w:rsidR="00982748" w:rsidRDefault="00982748" w:rsidP="00982748">
      <w:pPr>
        <w:jc w:val="center"/>
        <w:rPr>
          <w:smallCaps/>
          <w:sz w:val="28"/>
        </w:rPr>
      </w:pPr>
      <w:r>
        <w:rPr>
          <w:smallCaps/>
          <w:sz w:val="28"/>
        </w:rPr>
        <w:t>Département d’électrotechnique</w:t>
      </w:r>
    </w:p>
    <w:p w:rsidR="00982748" w:rsidRDefault="00982748" w:rsidP="00982748"/>
    <w:p w:rsidR="00982748" w:rsidRDefault="00982748" w:rsidP="00982748">
      <w:pPr>
        <w:rPr>
          <w:smallCaps/>
        </w:rPr>
      </w:pPr>
    </w:p>
    <w:p w:rsidR="00982748" w:rsidRDefault="00982748" w:rsidP="00982748">
      <w:pPr>
        <w:jc w:val="center"/>
        <w:rPr>
          <w:smallCaps/>
          <w:color w:val="000000"/>
          <w:sz w:val="28"/>
        </w:rPr>
      </w:pPr>
      <w:r>
        <w:rPr>
          <w:smallCaps/>
          <w:sz w:val="28"/>
        </w:rPr>
        <w:t xml:space="preserve">Master </w:t>
      </w:r>
      <w:proofErr w:type="gramStart"/>
      <w:r>
        <w:rPr>
          <w:smallCaps/>
          <w:sz w:val="28"/>
        </w:rPr>
        <w:t>1  :</w:t>
      </w:r>
      <w:proofErr w:type="gramEnd"/>
      <w:r>
        <w:rPr>
          <w:smallCaps/>
          <w:sz w:val="28"/>
        </w:rPr>
        <w:t xml:space="preserve"> électromécanique  </w:t>
      </w:r>
    </w:p>
    <w:p w:rsidR="00982748" w:rsidRDefault="00982748" w:rsidP="00982748">
      <w:pPr>
        <w:tabs>
          <w:tab w:val="left" w:pos="7420"/>
        </w:tabs>
        <w:spacing w:line="360" w:lineRule="auto"/>
        <w:jc w:val="both"/>
        <w:rPr>
          <w:b/>
          <w:bCs/>
          <w:sz w:val="28"/>
          <w:szCs w:val="28"/>
        </w:rPr>
      </w:pPr>
    </w:p>
    <w:p w:rsidR="00982748" w:rsidRDefault="00982748" w:rsidP="00982748">
      <w:pPr>
        <w:tabs>
          <w:tab w:val="left" w:pos="7420"/>
        </w:tabs>
        <w:spacing w:line="360" w:lineRule="auto"/>
        <w:jc w:val="both"/>
        <w:rPr>
          <w:b/>
          <w:bCs/>
          <w:sz w:val="28"/>
          <w:szCs w:val="28"/>
        </w:rPr>
      </w:pPr>
    </w:p>
    <w:p w:rsidR="00982748" w:rsidRDefault="00982748" w:rsidP="00982748">
      <w:pPr>
        <w:tabs>
          <w:tab w:val="left" w:pos="7420"/>
        </w:tabs>
        <w:spacing w:line="360" w:lineRule="auto"/>
        <w:jc w:val="both"/>
        <w:rPr>
          <w:b/>
          <w:bCs/>
          <w:sz w:val="28"/>
          <w:szCs w:val="28"/>
        </w:rPr>
      </w:pPr>
    </w:p>
    <w:p w:rsidR="00982748" w:rsidRDefault="00982748" w:rsidP="00982748">
      <w:pPr>
        <w:tabs>
          <w:tab w:val="left" w:pos="7420"/>
        </w:tabs>
        <w:spacing w:line="360" w:lineRule="auto"/>
        <w:jc w:val="center"/>
        <w:rPr>
          <w:b/>
          <w:bCs/>
          <w:sz w:val="40"/>
          <w:szCs w:val="40"/>
        </w:rPr>
      </w:pPr>
      <w:r>
        <w:rPr>
          <w:b/>
          <w:bCs/>
          <w:sz w:val="40"/>
          <w:szCs w:val="40"/>
        </w:rPr>
        <w:t xml:space="preserve">Module : Thermodynamique appliquée </w:t>
      </w:r>
    </w:p>
    <w:p w:rsidR="00982748" w:rsidRDefault="00982748" w:rsidP="00982748">
      <w:pPr>
        <w:tabs>
          <w:tab w:val="left" w:pos="7420"/>
        </w:tabs>
        <w:spacing w:line="360" w:lineRule="auto"/>
        <w:jc w:val="both"/>
        <w:rPr>
          <w:b/>
          <w:bCs/>
          <w:sz w:val="28"/>
          <w:szCs w:val="28"/>
        </w:rPr>
      </w:pPr>
    </w:p>
    <w:p w:rsidR="00982748" w:rsidRDefault="00982748" w:rsidP="00982748">
      <w:pPr>
        <w:tabs>
          <w:tab w:val="left" w:pos="7420"/>
        </w:tabs>
        <w:spacing w:line="360" w:lineRule="auto"/>
        <w:jc w:val="both"/>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982748" w:rsidRDefault="00982748" w:rsidP="00982748">
      <w:pPr>
        <w:tabs>
          <w:tab w:val="left" w:pos="7420"/>
        </w:tabs>
        <w:spacing w:line="360" w:lineRule="auto"/>
        <w:jc w:val="center"/>
        <w:rPr>
          <w:b/>
          <w:bCs/>
          <w:sz w:val="28"/>
          <w:szCs w:val="28"/>
        </w:rPr>
      </w:pPr>
    </w:p>
    <w:p w:rsidR="00AC0839" w:rsidRDefault="00AC0839" w:rsidP="00982748">
      <w:pPr>
        <w:tabs>
          <w:tab w:val="left" w:pos="7420"/>
        </w:tabs>
        <w:spacing w:line="360" w:lineRule="auto"/>
        <w:jc w:val="center"/>
        <w:rPr>
          <w:b/>
          <w:bCs/>
          <w:sz w:val="28"/>
          <w:szCs w:val="28"/>
        </w:rPr>
      </w:pPr>
      <w:bookmarkStart w:id="0" w:name="_GoBack"/>
      <w:bookmarkEnd w:id="0"/>
    </w:p>
    <w:p w:rsidR="00982748" w:rsidRDefault="00982748" w:rsidP="00982748">
      <w:pPr>
        <w:rPr>
          <w:b/>
          <w:bCs/>
          <w:sz w:val="36"/>
          <w:szCs w:val="36"/>
        </w:rPr>
      </w:pPr>
      <w:r>
        <w:rPr>
          <w:b/>
          <w:bCs/>
          <w:sz w:val="36"/>
          <w:szCs w:val="36"/>
        </w:rPr>
        <w:t xml:space="preserve">Chapitre 2 </w:t>
      </w:r>
    </w:p>
    <w:p w:rsidR="00982748" w:rsidRDefault="00982748" w:rsidP="00982748">
      <w:pPr>
        <w:rPr>
          <w:b/>
          <w:bCs/>
          <w:sz w:val="36"/>
          <w:szCs w:val="36"/>
        </w:rPr>
      </w:pPr>
    </w:p>
    <w:p w:rsidR="00982748" w:rsidRDefault="00982748" w:rsidP="00982748">
      <w:pPr>
        <w:jc w:val="center"/>
        <w:rPr>
          <w:b/>
          <w:bCs/>
          <w:sz w:val="36"/>
          <w:szCs w:val="36"/>
        </w:rPr>
      </w:pPr>
      <w:r>
        <w:rPr>
          <w:b/>
          <w:bCs/>
          <w:sz w:val="36"/>
          <w:szCs w:val="36"/>
        </w:rPr>
        <w:t>1 et 2</w:t>
      </w:r>
      <w:r>
        <w:rPr>
          <w:b/>
          <w:bCs/>
          <w:sz w:val="36"/>
          <w:szCs w:val="36"/>
          <w:vertAlign w:val="superscript"/>
        </w:rPr>
        <w:t xml:space="preserve">ème </w:t>
      </w:r>
      <w:r>
        <w:rPr>
          <w:b/>
          <w:bCs/>
          <w:sz w:val="36"/>
          <w:szCs w:val="36"/>
        </w:rPr>
        <w:t xml:space="preserve">principe de la thermodynamique </w:t>
      </w:r>
    </w:p>
    <w:p w:rsidR="000A5DC5" w:rsidRDefault="000A5DC5" w:rsidP="00982748">
      <w:pPr>
        <w:jc w:val="center"/>
        <w:rPr>
          <w:b/>
          <w:bCs/>
          <w:sz w:val="36"/>
          <w:szCs w:val="36"/>
        </w:rPr>
      </w:pPr>
    </w:p>
    <w:p w:rsidR="000A5DC5" w:rsidRDefault="000A5DC5" w:rsidP="000A5DC5">
      <w:pPr>
        <w:rPr>
          <w:b/>
          <w:bCs/>
          <w:sz w:val="28"/>
          <w:szCs w:val="28"/>
        </w:rPr>
      </w:pPr>
      <w:r>
        <w:rPr>
          <w:b/>
          <w:bCs/>
          <w:sz w:val="28"/>
          <w:szCs w:val="28"/>
        </w:rPr>
        <w:t>2.1 Définitions</w:t>
      </w:r>
    </w:p>
    <w:p w:rsidR="000A5DC5" w:rsidRDefault="000A5DC5" w:rsidP="000A5DC5">
      <w:pPr>
        <w:rPr>
          <w:sz w:val="28"/>
          <w:szCs w:val="28"/>
        </w:rPr>
      </w:pPr>
      <w:r>
        <w:rPr>
          <w:b/>
          <w:bCs/>
          <w:sz w:val="28"/>
          <w:szCs w:val="28"/>
        </w:rPr>
        <w:t xml:space="preserve">2.1.1 Gaz parfait : </w:t>
      </w:r>
    </w:p>
    <w:p w:rsidR="00080270" w:rsidRDefault="000A5DC5" w:rsidP="00591F0B">
      <w:pPr>
        <w:jc w:val="both"/>
        <w:rPr>
          <w:sz w:val="28"/>
          <w:szCs w:val="28"/>
        </w:rPr>
      </w:pPr>
      <w:r>
        <w:rPr>
          <w:sz w:val="28"/>
          <w:szCs w:val="28"/>
        </w:rPr>
        <w:t>Un gaz parfait est un gaz dont les particules ne possèdent pas de volume propre et même les molécules n’ont pas d’interaction entre elles.</w:t>
      </w:r>
      <w:r w:rsidR="00591F0B">
        <w:rPr>
          <w:sz w:val="28"/>
          <w:szCs w:val="28"/>
        </w:rPr>
        <w:t xml:space="preserve"> Il est à noter</w:t>
      </w:r>
      <w:r w:rsidR="00080270">
        <w:rPr>
          <w:sz w:val="28"/>
          <w:szCs w:val="28"/>
        </w:rPr>
        <w:t> </w:t>
      </w:r>
      <w:proofErr w:type="gramStart"/>
      <w:r w:rsidR="00080270">
        <w:rPr>
          <w:sz w:val="28"/>
          <w:szCs w:val="28"/>
        </w:rPr>
        <w:t>que:</w:t>
      </w:r>
      <w:proofErr w:type="gramEnd"/>
    </w:p>
    <w:p w:rsidR="000A5DC5" w:rsidRDefault="00080270" w:rsidP="00080270">
      <w:pPr>
        <w:pStyle w:val="Paragraphedeliste"/>
        <w:numPr>
          <w:ilvl w:val="0"/>
          <w:numId w:val="8"/>
        </w:numPr>
        <w:jc w:val="both"/>
        <w:rPr>
          <w:sz w:val="28"/>
          <w:szCs w:val="28"/>
        </w:rPr>
      </w:pPr>
      <w:r>
        <w:rPr>
          <w:sz w:val="28"/>
          <w:szCs w:val="28"/>
        </w:rPr>
        <w:t>L</w:t>
      </w:r>
      <w:r w:rsidR="00591F0B" w:rsidRPr="00080270">
        <w:rPr>
          <w:sz w:val="28"/>
          <w:szCs w:val="28"/>
        </w:rPr>
        <w:t>es machines thermiques travaillent avec des fluides</w:t>
      </w:r>
      <w:r w:rsidR="00046199" w:rsidRPr="00080270">
        <w:rPr>
          <w:sz w:val="28"/>
          <w:szCs w:val="28"/>
        </w:rPr>
        <w:t xml:space="preserve"> assimilés à des gaz parfaits d</w:t>
      </w:r>
      <w:r w:rsidR="00591F0B" w:rsidRPr="00080270">
        <w:rPr>
          <w:sz w:val="28"/>
          <w:szCs w:val="28"/>
        </w:rPr>
        <w:t>ont il est important de connaitre les variables d’états suivants :</w:t>
      </w:r>
    </w:p>
    <w:p w:rsidR="00080270" w:rsidRPr="00080270" w:rsidRDefault="00080270" w:rsidP="00080270">
      <w:pPr>
        <w:ind w:left="360"/>
        <w:jc w:val="both"/>
        <w:rPr>
          <w:sz w:val="28"/>
          <w:szCs w:val="28"/>
        </w:rPr>
      </w:pPr>
    </w:p>
    <w:p w:rsidR="00046199" w:rsidRPr="00046199" w:rsidRDefault="00046199" w:rsidP="00080270">
      <w:pPr>
        <w:pStyle w:val="Paragraphedeliste"/>
        <w:numPr>
          <w:ilvl w:val="0"/>
          <w:numId w:val="9"/>
        </w:numPr>
        <w:jc w:val="both"/>
        <w:rPr>
          <w:sz w:val="28"/>
          <w:szCs w:val="28"/>
        </w:rPr>
      </w:pPr>
      <w:r>
        <w:rPr>
          <w:sz w:val="28"/>
          <w:szCs w:val="28"/>
        </w:rPr>
        <w:t>Le volume massique : v=V/m (m</w:t>
      </w:r>
      <w:r>
        <w:rPr>
          <w:sz w:val="28"/>
          <w:szCs w:val="28"/>
          <w:vertAlign w:val="superscript"/>
        </w:rPr>
        <w:t>3</w:t>
      </w:r>
      <w:r w:rsidRPr="00046199">
        <w:rPr>
          <w:sz w:val="28"/>
          <w:szCs w:val="28"/>
        </w:rPr>
        <w:t>/kg)</w:t>
      </w:r>
    </w:p>
    <w:p w:rsidR="00046199" w:rsidRDefault="00046199" w:rsidP="00080270">
      <w:pPr>
        <w:pStyle w:val="Paragraphedeliste"/>
        <w:numPr>
          <w:ilvl w:val="0"/>
          <w:numId w:val="9"/>
        </w:numPr>
        <w:jc w:val="both"/>
        <w:rPr>
          <w:sz w:val="28"/>
          <w:szCs w:val="28"/>
        </w:rPr>
      </w:pPr>
      <w:r>
        <w:rPr>
          <w:sz w:val="28"/>
          <w:szCs w:val="28"/>
        </w:rPr>
        <w:t xml:space="preserve">La masse volumique : </w:t>
      </w:r>
      <m:oMath>
        <m:r>
          <w:rPr>
            <w:rFonts w:ascii="Cambria Math" w:hAnsi="Cambria Math"/>
            <w:sz w:val="28"/>
            <w:szCs w:val="28"/>
          </w:rPr>
          <m:t>ρ=</m:t>
        </m:r>
        <m:f>
          <m:fPr>
            <m:type m:val="skw"/>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r>
          <w:rPr>
            <w:rFonts w:ascii="Cambria Math" w:hAnsi="Cambria Math"/>
            <w:sz w:val="28"/>
            <w:szCs w:val="28"/>
          </w:rPr>
          <m:t>=</m:t>
        </m:r>
        <m:f>
          <m:fPr>
            <m:type m:val="skw"/>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v</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kg</m:t>
            </m:r>
          </m:num>
          <m:den>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den>
        </m:f>
        <m:r>
          <w:rPr>
            <w:rFonts w:ascii="Cambria Math" w:hAnsi="Cambria Math"/>
            <w:sz w:val="28"/>
            <w:szCs w:val="28"/>
          </w:rPr>
          <m:t>)</m:t>
        </m:r>
      </m:oMath>
    </w:p>
    <w:p w:rsidR="00080270" w:rsidRDefault="00080270" w:rsidP="00080270">
      <w:pPr>
        <w:pStyle w:val="Paragraphedeliste"/>
        <w:numPr>
          <w:ilvl w:val="0"/>
          <w:numId w:val="9"/>
        </w:numPr>
        <w:jc w:val="both"/>
        <w:rPr>
          <w:sz w:val="28"/>
          <w:szCs w:val="28"/>
        </w:rPr>
      </w:pPr>
      <w:r>
        <w:rPr>
          <w:sz w:val="28"/>
          <w:szCs w:val="28"/>
        </w:rPr>
        <w:t xml:space="preserve">La pression : p=F/A </w:t>
      </w:r>
      <w:proofErr w:type="gramStart"/>
      <w:r>
        <w:rPr>
          <w:sz w:val="28"/>
          <w:szCs w:val="28"/>
        </w:rPr>
        <w:t>( N</w:t>
      </w:r>
      <w:proofErr w:type="gramEnd"/>
      <w:r>
        <w:rPr>
          <w:sz w:val="28"/>
          <w:szCs w:val="28"/>
        </w:rPr>
        <w:t>/m</w:t>
      </w:r>
      <w:r>
        <w:rPr>
          <w:sz w:val="28"/>
          <w:szCs w:val="28"/>
          <w:vertAlign w:val="superscript"/>
        </w:rPr>
        <w:t>2</w:t>
      </w:r>
      <w:r>
        <w:rPr>
          <w:sz w:val="28"/>
          <w:szCs w:val="28"/>
        </w:rPr>
        <w:t>)</w:t>
      </w:r>
    </w:p>
    <w:p w:rsidR="00080270" w:rsidRDefault="00080270" w:rsidP="00080270">
      <w:pPr>
        <w:pStyle w:val="Paragraphedeliste"/>
        <w:numPr>
          <w:ilvl w:val="0"/>
          <w:numId w:val="9"/>
        </w:numPr>
        <w:jc w:val="both"/>
        <w:rPr>
          <w:sz w:val="28"/>
          <w:szCs w:val="28"/>
        </w:rPr>
      </w:pPr>
      <w:r>
        <w:rPr>
          <w:sz w:val="28"/>
          <w:szCs w:val="28"/>
        </w:rPr>
        <w:t>La température : représente l’agitation thermique du gaz.</w:t>
      </w:r>
    </w:p>
    <w:p w:rsidR="00080270" w:rsidRPr="00080270" w:rsidRDefault="00080270" w:rsidP="00080270">
      <w:pPr>
        <w:ind w:left="360"/>
        <w:jc w:val="both"/>
        <w:rPr>
          <w:sz w:val="28"/>
          <w:szCs w:val="28"/>
        </w:rPr>
      </w:pPr>
    </w:p>
    <w:p w:rsidR="00080270" w:rsidRDefault="00080270" w:rsidP="00080270">
      <w:pPr>
        <w:pStyle w:val="Paragraphedeliste"/>
        <w:numPr>
          <w:ilvl w:val="0"/>
          <w:numId w:val="8"/>
        </w:numPr>
        <w:jc w:val="both"/>
        <w:rPr>
          <w:sz w:val="28"/>
          <w:szCs w:val="28"/>
        </w:rPr>
      </w:pPr>
      <w:r>
        <w:rPr>
          <w:sz w:val="28"/>
          <w:szCs w:val="28"/>
        </w:rPr>
        <w:t>Les gaz parfaits obéissent à trois lois :</w:t>
      </w:r>
    </w:p>
    <w:p w:rsidR="00FA0EC7" w:rsidRDefault="00080270" w:rsidP="00080270">
      <w:pPr>
        <w:pStyle w:val="Paragraphedeliste"/>
        <w:numPr>
          <w:ilvl w:val="0"/>
          <w:numId w:val="10"/>
        </w:numPr>
        <w:jc w:val="both"/>
        <w:rPr>
          <w:sz w:val="28"/>
          <w:szCs w:val="28"/>
        </w:rPr>
      </w:pPr>
      <w:r w:rsidRPr="00FA0EC7">
        <w:rPr>
          <w:sz w:val="28"/>
          <w:szCs w:val="28"/>
          <w:u w:val="single"/>
        </w:rPr>
        <w:t>Loi de Boyle-Mariotte</w:t>
      </w:r>
      <w:r>
        <w:rPr>
          <w:sz w:val="28"/>
          <w:szCs w:val="28"/>
        </w:rPr>
        <w:t> : cette loi annonce que pour un volume occupé par certaine masse de gaz, maintenue à température constante, varie inversement avec la pression qu’elle subit :</w:t>
      </w:r>
      <w:r w:rsidR="00FA0EC7">
        <w:rPr>
          <w:sz w:val="28"/>
          <w:szCs w:val="28"/>
        </w:rPr>
        <w:t xml:space="preserve"> </w:t>
      </w:r>
    </w:p>
    <w:p w:rsidR="00080270" w:rsidRPr="00FA0EC7" w:rsidRDefault="00FA0EC7" w:rsidP="00FA0EC7">
      <w:pPr>
        <w:ind w:left="1080"/>
        <w:jc w:val="both"/>
        <w:rPr>
          <w:sz w:val="28"/>
          <w:szCs w:val="28"/>
        </w:rPr>
      </w:pPr>
      <w:r>
        <w:rPr>
          <w:sz w:val="28"/>
          <w:szCs w:val="28"/>
        </w:rPr>
        <w:t xml:space="preserve">               </w:t>
      </w:r>
      <w:r w:rsidR="00BF3978">
        <w:rPr>
          <w:sz w:val="28"/>
          <w:szCs w:val="28"/>
        </w:rPr>
        <w:t>P</w:t>
      </w:r>
      <w:r w:rsidRPr="00FA0EC7">
        <w:rPr>
          <w:sz w:val="28"/>
          <w:szCs w:val="28"/>
          <w:vertAlign w:val="subscript"/>
        </w:rPr>
        <w:t>1</w:t>
      </w:r>
      <w:r w:rsidR="00BF3978">
        <w:rPr>
          <w:sz w:val="28"/>
          <w:szCs w:val="28"/>
        </w:rPr>
        <w:t>V</w:t>
      </w:r>
      <w:r w:rsidRPr="00FA0EC7">
        <w:rPr>
          <w:sz w:val="28"/>
          <w:szCs w:val="28"/>
          <w:vertAlign w:val="subscript"/>
        </w:rPr>
        <w:t>1</w:t>
      </w:r>
      <w:r w:rsidR="00BF3978">
        <w:rPr>
          <w:sz w:val="28"/>
          <w:szCs w:val="28"/>
        </w:rPr>
        <w:t>= P</w:t>
      </w:r>
      <w:r w:rsidRPr="00FA0EC7">
        <w:rPr>
          <w:sz w:val="28"/>
          <w:szCs w:val="28"/>
          <w:vertAlign w:val="subscript"/>
        </w:rPr>
        <w:t>1</w:t>
      </w:r>
      <w:r w:rsidR="00BF3978">
        <w:rPr>
          <w:sz w:val="28"/>
          <w:szCs w:val="28"/>
        </w:rPr>
        <w:t>V</w:t>
      </w:r>
      <w:r w:rsidRPr="00FA0EC7">
        <w:rPr>
          <w:sz w:val="28"/>
          <w:szCs w:val="28"/>
          <w:vertAlign w:val="subscript"/>
        </w:rPr>
        <w:t>2</w:t>
      </w:r>
      <w:r w:rsidR="00BF3978">
        <w:rPr>
          <w:sz w:val="28"/>
          <w:szCs w:val="28"/>
        </w:rPr>
        <w:t>=P</w:t>
      </w:r>
      <w:r w:rsidRPr="00FA0EC7">
        <w:rPr>
          <w:sz w:val="28"/>
          <w:szCs w:val="28"/>
          <w:vertAlign w:val="subscript"/>
        </w:rPr>
        <w:t>3</w:t>
      </w:r>
      <w:r w:rsidR="00BF3978">
        <w:rPr>
          <w:sz w:val="28"/>
          <w:szCs w:val="28"/>
        </w:rPr>
        <w:t>V</w:t>
      </w:r>
      <w:r w:rsidRPr="00FA0EC7">
        <w:rPr>
          <w:sz w:val="28"/>
          <w:szCs w:val="28"/>
          <w:vertAlign w:val="subscript"/>
        </w:rPr>
        <w:t>3</w:t>
      </w:r>
      <w:r w:rsidRPr="00FA0EC7">
        <w:rPr>
          <w:sz w:val="28"/>
          <w:szCs w:val="28"/>
        </w:rPr>
        <w:t>= constante</w:t>
      </w:r>
      <w:r>
        <w:rPr>
          <w:sz w:val="28"/>
          <w:szCs w:val="28"/>
        </w:rPr>
        <w:t xml:space="preserve"> </w:t>
      </w:r>
      <w:r w:rsidR="00B819FB">
        <w:rPr>
          <w:sz w:val="28"/>
          <w:szCs w:val="28"/>
        </w:rPr>
        <w:t>(cette</w:t>
      </w:r>
      <w:r>
        <w:rPr>
          <w:sz w:val="28"/>
          <w:szCs w:val="28"/>
        </w:rPr>
        <w:t xml:space="preserve"> constante dépend de la nature du gaz)</w:t>
      </w:r>
    </w:p>
    <w:p w:rsidR="00FA0EC7" w:rsidRDefault="00FA0EC7" w:rsidP="00080270">
      <w:pPr>
        <w:pStyle w:val="Paragraphedeliste"/>
        <w:numPr>
          <w:ilvl w:val="0"/>
          <w:numId w:val="10"/>
        </w:numPr>
        <w:jc w:val="both"/>
        <w:rPr>
          <w:sz w:val="28"/>
          <w:szCs w:val="28"/>
        </w:rPr>
      </w:pPr>
      <w:r w:rsidRPr="00FA0EC7">
        <w:rPr>
          <w:sz w:val="28"/>
          <w:szCs w:val="28"/>
          <w:u w:val="single"/>
        </w:rPr>
        <w:t>Loi de Charles</w:t>
      </w:r>
      <w:r>
        <w:rPr>
          <w:sz w:val="28"/>
          <w:szCs w:val="28"/>
        </w:rPr>
        <w:t xml:space="preserve"> : </w:t>
      </w:r>
      <w:r w:rsidR="007210B4">
        <w:rPr>
          <w:sz w:val="28"/>
          <w:szCs w:val="28"/>
        </w:rPr>
        <w:t>lorsque le volume est maintenu constant, la pression du gaz varie directement avec la température.</w:t>
      </w:r>
    </w:p>
    <w:p w:rsidR="007210B4" w:rsidRDefault="007210B4" w:rsidP="007210B4">
      <w:pPr>
        <w:ind w:left="1080"/>
        <w:jc w:val="both"/>
        <w:rPr>
          <w:sz w:val="28"/>
          <w:szCs w:val="28"/>
        </w:rPr>
      </w:pPr>
    </w:p>
    <w:p w:rsidR="00591F0B" w:rsidRPr="000A5DC5" w:rsidRDefault="00AC0839" w:rsidP="00591F0B">
      <w:pPr>
        <w:rPr>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den>
          </m:f>
        </m:oMath>
      </m:oMathPara>
    </w:p>
    <w:p w:rsidR="00982748" w:rsidRPr="00CE7668" w:rsidRDefault="00CE7668" w:rsidP="00CE7668">
      <w:pPr>
        <w:pStyle w:val="Paragraphedeliste"/>
        <w:numPr>
          <w:ilvl w:val="0"/>
          <w:numId w:val="10"/>
        </w:numPr>
        <w:spacing w:line="360" w:lineRule="auto"/>
        <w:rPr>
          <w:sz w:val="36"/>
          <w:szCs w:val="36"/>
          <w:u w:val="single"/>
        </w:rPr>
      </w:pPr>
      <w:r w:rsidRPr="00CE7668">
        <w:rPr>
          <w:sz w:val="28"/>
          <w:szCs w:val="28"/>
          <w:u w:val="single"/>
        </w:rPr>
        <w:t>Loi de Gay –Lussac :</w:t>
      </w:r>
      <w:r>
        <w:rPr>
          <w:sz w:val="28"/>
          <w:szCs w:val="28"/>
        </w:rPr>
        <w:t xml:space="preserve"> lorsque la pression est constante, le volume d’un gaz vari directement avec la température.</w:t>
      </w:r>
    </w:p>
    <w:p w:rsidR="00CE7668" w:rsidRPr="00CE7668" w:rsidRDefault="00AC0839" w:rsidP="00CE7668">
      <w:pPr>
        <w:tabs>
          <w:tab w:val="left" w:pos="2674"/>
        </w:tabs>
        <w:spacing w:line="360" w:lineRule="auto"/>
        <w:rPr>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den>
          </m:f>
        </m:oMath>
      </m:oMathPara>
    </w:p>
    <w:p w:rsidR="00CE7668" w:rsidRDefault="009854C9" w:rsidP="00CE7668">
      <w:pPr>
        <w:pStyle w:val="Paragraphedeliste"/>
        <w:numPr>
          <w:ilvl w:val="0"/>
          <w:numId w:val="8"/>
        </w:numPr>
        <w:tabs>
          <w:tab w:val="left" w:pos="2674"/>
        </w:tabs>
        <w:spacing w:line="360" w:lineRule="auto"/>
        <w:rPr>
          <w:sz w:val="28"/>
          <w:szCs w:val="28"/>
          <w:u w:val="single"/>
        </w:rPr>
      </w:pPr>
      <w:r w:rsidRPr="009854C9">
        <w:rPr>
          <w:sz w:val="28"/>
          <w:szCs w:val="28"/>
          <w:u w:val="single"/>
        </w:rPr>
        <w:t xml:space="preserve">Equation d’état des gaz parfaits : </w:t>
      </w:r>
    </w:p>
    <w:p w:rsidR="00BB059E" w:rsidRDefault="00BB059E" w:rsidP="00BB059E">
      <w:pPr>
        <w:tabs>
          <w:tab w:val="left" w:pos="2674"/>
        </w:tabs>
        <w:spacing w:line="360" w:lineRule="auto"/>
        <w:ind w:left="360"/>
        <w:rPr>
          <w:sz w:val="28"/>
          <w:szCs w:val="28"/>
        </w:rPr>
      </w:pPr>
      <w:r w:rsidRPr="00BB059E">
        <w:rPr>
          <w:sz w:val="28"/>
          <w:szCs w:val="28"/>
        </w:rPr>
        <w:t xml:space="preserve">En </w:t>
      </w:r>
      <w:r>
        <w:rPr>
          <w:sz w:val="28"/>
          <w:szCs w:val="28"/>
        </w:rPr>
        <w:t>combinant les lois ci-dessus, on aura :</w:t>
      </w:r>
    </w:p>
    <w:p w:rsidR="00BB059E" w:rsidRPr="00BB059E" w:rsidRDefault="00AC0839" w:rsidP="00BB059E">
      <w:pPr>
        <w:tabs>
          <w:tab w:val="left" w:pos="2674"/>
        </w:tabs>
        <w:spacing w:line="360" w:lineRule="auto"/>
        <w:ind w:left="360"/>
        <w:rPr>
          <w:sz w:val="28"/>
          <w:szCs w:val="28"/>
        </w:rPr>
      </w:pPr>
      <m:oMathPara>
        <m:oMath>
          <m:f>
            <m:fPr>
              <m:ctrlPr>
                <w:rPr>
                  <w:rFonts w:ascii="Cambria Math" w:hAnsi="Cambria Math"/>
                  <w:i/>
                  <w:sz w:val="28"/>
                  <w:szCs w:val="28"/>
                </w:rPr>
              </m:ctrlPr>
            </m:fPr>
            <m:num>
              <m:r>
                <w:rPr>
                  <w:rFonts w:ascii="Cambria Math" w:hAnsi="Cambria Math"/>
                  <w:sz w:val="28"/>
                  <w:szCs w:val="28"/>
                </w:rPr>
                <m:t>p.v</m:t>
              </m:r>
            </m:num>
            <m:den>
              <m:r>
                <w:rPr>
                  <w:rFonts w:ascii="Cambria Math" w:hAnsi="Cambria Math"/>
                  <w:sz w:val="28"/>
                  <w:szCs w:val="28"/>
                </w:rPr>
                <m:t>T</m:t>
              </m:r>
            </m:den>
          </m:f>
          <m:r>
            <w:rPr>
              <w:rFonts w:ascii="Cambria Math" w:hAnsi="Cambria Math"/>
              <w:sz w:val="28"/>
              <w:szCs w:val="28"/>
            </w:rPr>
            <m:t>=constante</m:t>
          </m:r>
        </m:oMath>
      </m:oMathPara>
    </w:p>
    <w:p w:rsidR="00BB059E" w:rsidRDefault="00BB059E" w:rsidP="00462870">
      <w:pPr>
        <w:tabs>
          <w:tab w:val="left" w:pos="2674"/>
        </w:tabs>
        <w:spacing w:line="360" w:lineRule="auto"/>
        <w:ind w:left="360"/>
        <w:rPr>
          <w:sz w:val="28"/>
          <w:szCs w:val="28"/>
        </w:rPr>
      </w:pPr>
      <w:r>
        <w:rPr>
          <w:sz w:val="28"/>
          <w:szCs w:val="28"/>
        </w:rPr>
        <w:lastRenderedPageBreak/>
        <w:t>La constante dans cette équation est dite : constante universelle des gaz parfaits R, c’est une propriété liée à la masse molaire M( kg/</w:t>
      </w:r>
      <w:proofErr w:type="spellStart"/>
      <w:r>
        <w:rPr>
          <w:sz w:val="28"/>
          <w:szCs w:val="28"/>
        </w:rPr>
        <w:t>kmole</w:t>
      </w:r>
      <w:proofErr w:type="spellEnd"/>
      <w:r>
        <w:rPr>
          <w:sz w:val="28"/>
          <w:szCs w:val="28"/>
        </w:rPr>
        <w:t xml:space="preserve">) du gaz et la constante des gaz r suivant la formule  </w:t>
      </w:r>
      <m:oMath>
        <m:r>
          <w:rPr>
            <w:rFonts w:ascii="Cambria Math" w:hAnsi="Cambria Math"/>
            <w:sz w:val="28"/>
            <w:szCs w:val="28"/>
          </w:rPr>
          <m:t>R=8.32[</m:t>
        </m:r>
        <m:f>
          <m:fPr>
            <m:ctrlPr>
              <w:rPr>
                <w:rFonts w:ascii="Cambria Math" w:hAnsi="Cambria Math"/>
                <w:i/>
                <w:sz w:val="28"/>
                <w:szCs w:val="28"/>
              </w:rPr>
            </m:ctrlPr>
          </m:fPr>
          <m:num>
            <m:r>
              <w:rPr>
                <w:rFonts w:ascii="Cambria Math" w:hAnsi="Cambria Math"/>
                <w:sz w:val="28"/>
                <w:szCs w:val="28"/>
              </w:rPr>
              <m:t>J</m:t>
            </m:r>
          </m:num>
          <m:den>
            <m:r>
              <w:rPr>
                <w:rFonts w:ascii="Cambria Math" w:hAnsi="Cambria Math"/>
                <w:sz w:val="28"/>
                <w:szCs w:val="28"/>
              </w:rPr>
              <m:t>mole. K</m:t>
            </m:r>
          </m:den>
        </m:f>
        <m:r>
          <w:rPr>
            <w:rFonts w:ascii="Cambria Math" w:hAnsi="Cambria Math"/>
            <w:sz w:val="28"/>
            <w:szCs w:val="28"/>
          </w:rPr>
          <m:t>]</m:t>
        </m:r>
      </m:oMath>
    </w:p>
    <w:p w:rsidR="00FC2E48" w:rsidRDefault="00FC2E48" w:rsidP="00FC2E48">
      <w:pPr>
        <w:tabs>
          <w:tab w:val="left" w:pos="2674"/>
        </w:tabs>
        <w:spacing w:line="360" w:lineRule="auto"/>
        <w:ind w:left="360"/>
        <w:rPr>
          <w:sz w:val="28"/>
          <w:szCs w:val="28"/>
        </w:rPr>
      </w:pPr>
      <w:r>
        <w:rPr>
          <w:sz w:val="28"/>
          <w:szCs w:val="28"/>
        </w:rPr>
        <w:t xml:space="preserve">Et la relation de Mayer nous donne que ;  r= Cp-Cv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J</m:t>
            </m:r>
          </m:num>
          <m:den>
            <m:r>
              <w:rPr>
                <w:rFonts w:ascii="Cambria Math" w:hAnsi="Cambria Math"/>
                <w:sz w:val="28"/>
                <w:szCs w:val="28"/>
              </w:rPr>
              <m:t>kg. K</m:t>
            </m:r>
          </m:den>
        </m:f>
        <m:r>
          <w:rPr>
            <w:rFonts w:ascii="Cambria Math" w:hAnsi="Cambria Math"/>
            <w:sz w:val="28"/>
            <w:szCs w:val="28"/>
          </w:rPr>
          <m:t>]</m:t>
        </m:r>
      </m:oMath>
      <w:r w:rsidR="00462870">
        <w:rPr>
          <w:sz w:val="28"/>
          <w:szCs w:val="28"/>
        </w:rPr>
        <w:t xml:space="preserve"> avec</w:t>
      </w:r>
      <m:oMath>
        <m:r>
          <w:rPr>
            <w:rFonts w:ascii="Cambria Math" w:hAnsi="Cambria Math"/>
            <w:sz w:val="28"/>
            <w:szCs w:val="28"/>
          </w:rPr>
          <m:t xml:space="preserve">  r=</m:t>
        </m:r>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M</m:t>
            </m:r>
          </m:den>
        </m:f>
      </m:oMath>
    </w:p>
    <w:p w:rsidR="00FC2E48" w:rsidRDefault="00FC2E48" w:rsidP="00FC2E48">
      <w:pPr>
        <w:tabs>
          <w:tab w:val="left" w:pos="2674"/>
        </w:tabs>
        <w:spacing w:line="360" w:lineRule="auto"/>
        <w:ind w:left="360"/>
        <w:rPr>
          <w:sz w:val="28"/>
          <w:szCs w:val="28"/>
        </w:rPr>
      </w:pPr>
      <w:r>
        <w:rPr>
          <w:sz w:val="28"/>
          <w:szCs w:val="28"/>
        </w:rPr>
        <w:t xml:space="preserve">Si bien que la loi des gaz parfait pour n moles devient ; </w:t>
      </w:r>
      <w:proofErr w:type="spellStart"/>
      <w:r>
        <w:rPr>
          <w:sz w:val="28"/>
          <w:szCs w:val="28"/>
        </w:rPr>
        <w:t>p.v</w:t>
      </w:r>
      <w:proofErr w:type="spellEnd"/>
      <w:r>
        <w:rPr>
          <w:sz w:val="28"/>
          <w:szCs w:val="28"/>
        </w:rPr>
        <w:t xml:space="preserve"> = n RT</w:t>
      </w:r>
    </w:p>
    <w:p w:rsidR="007F66DA" w:rsidRDefault="007F66DA" w:rsidP="00730416">
      <w:pPr>
        <w:tabs>
          <w:tab w:val="left" w:pos="2674"/>
        </w:tabs>
        <w:spacing w:line="360" w:lineRule="auto"/>
        <w:ind w:left="360"/>
        <w:rPr>
          <w:sz w:val="28"/>
          <w:szCs w:val="28"/>
        </w:rPr>
      </w:pPr>
      <w:r>
        <w:rPr>
          <w:sz w:val="28"/>
          <w:szCs w:val="28"/>
        </w:rPr>
        <w:t xml:space="preserve">Une autre constante </w:t>
      </w:r>
      <w:r w:rsidR="00730416">
        <w:rPr>
          <w:sz w:val="28"/>
          <w:szCs w:val="28"/>
        </w:rPr>
        <w:t xml:space="preserve">dite ‘ index adiabatique ‘ </w:t>
      </w:r>
      <w:r>
        <w:rPr>
          <w:sz w:val="28"/>
          <w:szCs w:val="28"/>
        </w:rPr>
        <w:t xml:space="preserve">relie </w:t>
      </w:r>
      <w:r w:rsidR="00730416">
        <w:rPr>
          <w:sz w:val="28"/>
          <w:szCs w:val="28"/>
        </w:rPr>
        <w:t>Cp, Cv et R :</w:t>
      </w:r>
    </w:p>
    <w:p w:rsidR="00730416" w:rsidRDefault="00730416" w:rsidP="00BF3978">
      <w:pPr>
        <w:tabs>
          <w:tab w:val="left" w:pos="2674"/>
        </w:tabs>
        <w:spacing w:line="360" w:lineRule="auto"/>
        <w:ind w:left="360"/>
        <w:rPr>
          <w:sz w:val="28"/>
          <w:szCs w:val="28"/>
        </w:rPr>
      </w:pPr>
      <m:oMath>
        <m:r>
          <w:rPr>
            <w:rFonts w:ascii="Cambria Math" w:hAnsi="Cambria Math"/>
            <w:sz w:val="28"/>
            <w:szCs w:val="28"/>
          </w:rPr>
          <m:t>γ=</m:t>
        </m:r>
        <m:f>
          <m:fPr>
            <m:ctrlPr>
              <w:rPr>
                <w:rFonts w:ascii="Cambria Math" w:hAnsi="Cambria Math"/>
                <w:i/>
                <w:sz w:val="28"/>
                <w:szCs w:val="28"/>
              </w:rPr>
            </m:ctrlPr>
          </m:fPr>
          <m:num>
            <m:r>
              <w:rPr>
                <w:rFonts w:ascii="Cambria Math" w:hAnsi="Cambria Math"/>
                <w:sz w:val="28"/>
                <w:szCs w:val="28"/>
              </w:rPr>
              <m:t>Cp</m:t>
            </m:r>
          </m:num>
          <m:den>
            <m:r>
              <w:rPr>
                <w:rFonts w:ascii="Cambria Math" w:hAnsi="Cambria Math"/>
                <w:sz w:val="28"/>
                <w:szCs w:val="28"/>
              </w:rPr>
              <m:t>Cv</m:t>
            </m:r>
          </m:den>
        </m:f>
      </m:oMath>
      <w:r>
        <w:rPr>
          <w:sz w:val="28"/>
          <w:szCs w:val="28"/>
        </w:rPr>
        <w:t xml:space="preserve"> on déduit aussi que : </w:t>
      </w:r>
      <m:oMath>
        <m:r>
          <w:rPr>
            <w:rFonts w:ascii="Cambria Math" w:hAnsi="Cambria Math"/>
            <w:sz w:val="28"/>
            <w:szCs w:val="28"/>
          </w:rPr>
          <m:t>Cv=</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1-γ</m:t>
            </m:r>
          </m:den>
        </m:f>
        <m:r>
          <w:rPr>
            <w:rFonts w:ascii="Cambria Math" w:hAnsi="Cambria Math"/>
            <w:sz w:val="28"/>
            <w:szCs w:val="28"/>
          </w:rPr>
          <m:t>R</m:t>
        </m:r>
      </m:oMath>
      <w:r w:rsidR="00BF3978">
        <w:rPr>
          <w:sz w:val="28"/>
          <w:szCs w:val="28"/>
        </w:rPr>
        <w:t xml:space="preserve"> ; </w:t>
      </w:r>
      <m:oMath>
        <m:r>
          <w:rPr>
            <w:rFonts w:ascii="Cambria Math" w:hAnsi="Cambria Math"/>
            <w:sz w:val="28"/>
            <w:szCs w:val="28"/>
          </w:rPr>
          <m:t>Cp=</m:t>
        </m:r>
        <m:f>
          <m:fPr>
            <m:ctrlPr>
              <w:rPr>
                <w:rFonts w:ascii="Cambria Math" w:hAnsi="Cambria Math"/>
                <w:i/>
                <w:sz w:val="28"/>
                <w:szCs w:val="28"/>
              </w:rPr>
            </m:ctrlPr>
          </m:fPr>
          <m:num>
            <m:r>
              <w:rPr>
                <w:rFonts w:ascii="Cambria Math" w:hAnsi="Cambria Math"/>
                <w:sz w:val="28"/>
                <w:szCs w:val="28"/>
              </w:rPr>
              <m:t>γ</m:t>
            </m:r>
          </m:num>
          <m:den>
            <m:r>
              <w:rPr>
                <w:rFonts w:ascii="Cambria Math" w:hAnsi="Cambria Math"/>
                <w:sz w:val="28"/>
                <w:szCs w:val="28"/>
              </w:rPr>
              <m:t>1-γ</m:t>
            </m:r>
          </m:den>
        </m:f>
        <m:r>
          <w:rPr>
            <w:rFonts w:ascii="Cambria Math" w:hAnsi="Cambria Math"/>
            <w:sz w:val="28"/>
            <w:szCs w:val="28"/>
          </w:rPr>
          <m:t>R</m:t>
        </m:r>
      </m:oMath>
      <w:r w:rsidR="00BF3978">
        <w:rPr>
          <w:sz w:val="28"/>
          <w:szCs w:val="28"/>
        </w:rPr>
        <w:t> </w:t>
      </w:r>
    </w:p>
    <w:p w:rsidR="00FC2E48" w:rsidRDefault="00FC2E48" w:rsidP="00323524">
      <w:pPr>
        <w:spacing w:line="360" w:lineRule="auto"/>
        <w:jc w:val="both"/>
        <w:rPr>
          <w:b/>
          <w:bCs/>
          <w:sz w:val="28"/>
          <w:szCs w:val="28"/>
        </w:rPr>
      </w:pPr>
      <w:r>
        <w:rPr>
          <w:b/>
          <w:bCs/>
          <w:sz w:val="28"/>
          <w:szCs w:val="28"/>
        </w:rPr>
        <w:t xml:space="preserve">2.1.2 Gaz semi-parfait : </w:t>
      </w:r>
    </w:p>
    <w:p w:rsidR="00FC2E48" w:rsidRDefault="00323524" w:rsidP="00323524">
      <w:pPr>
        <w:spacing w:line="360" w:lineRule="auto"/>
        <w:jc w:val="both"/>
        <w:rPr>
          <w:sz w:val="28"/>
          <w:szCs w:val="28"/>
        </w:rPr>
      </w:pPr>
      <w:r>
        <w:rPr>
          <w:sz w:val="28"/>
          <w:szCs w:val="28"/>
        </w:rPr>
        <w:t>Pour un gaz parfait les chaleurs massiques sont constantes, mais pour un gaz semi-parfait elles sont fonction de la température.</w:t>
      </w:r>
    </w:p>
    <w:p w:rsidR="009E0559" w:rsidRDefault="009E0559" w:rsidP="009E0559">
      <w:pPr>
        <w:rPr>
          <w:sz w:val="28"/>
          <w:szCs w:val="28"/>
        </w:rPr>
      </w:pPr>
      <w:r>
        <w:rPr>
          <w:b/>
          <w:bCs/>
          <w:sz w:val="28"/>
          <w:szCs w:val="28"/>
        </w:rPr>
        <w:t xml:space="preserve">2.1.3 Gaz réel : </w:t>
      </w:r>
    </w:p>
    <w:p w:rsidR="009E0559" w:rsidRDefault="009E0559" w:rsidP="00323524">
      <w:pPr>
        <w:spacing w:line="360" w:lineRule="auto"/>
        <w:jc w:val="both"/>
        <w:rPr>
          <w:sz w:val="28"/>
          <w:szCs w:val="28"/>
        </w:rPr>
      </w:pPr>
      <w:r>
        <w:rPr>
          <w:sz w:val="28"/>
          <w:szCs w:val="28"/>
        </w:rPr>
        <w:t>Les molécules d’un gaz parfait ont un volume propre et les particules peuvent s’attirer et l’équation d’état n’est plus celle d’un gaz parfait, elle dépend du type de gaz, on a deux modèles :</w:t>
      </w:r>
    </w:p>
    <w:p w:rsidR="009E0559" w:rsidRDefault="009E0559" w:rsidP="009E0559">
      <w:pPr>
        <w:pStyle w:val="Paragraphedeliste"/>
        <w:numPr>
          <w:ilvl w:val="0"/>
          <w:numId w:val="10"/>
        </w:numPr>
        <w:spacing w:line="360" w:lineRule="auto"/>
        <w:jc w:val="both"/>
        <w:rPr>
          <w:sz w:val="28"/>
          <w:szCs w:val="28"/>
        </w:rPr>
      </w:pPr>
      <w:r>
        <w:rPr>
          <w:sz w:val="28"/>
          <w:szCs w:val="28"/>
        </w:rPr>
        <w:t xml:space="preserve">Gaz réel de </w:t>
      </w:r>
      <w:r w:rsidR="003569F6">
        <w:rPr>
          <w:sz w:val="28"/>
          <w:szCs w:val="28"/>
        </w:rPr>
        <w:t>Claus</w:t>
      </w:r>
      <w:r w:rsidR="00B37D04">
        <w:rPr>
          <w:sz w:val="28"/>
          <w:szCs w:val="28"/>
        </w:rPr>
        <w:t>i</w:t>
      </w:r>
      <w:r w:rsidR="003569F6">
        <w:rPr>
          <w:sz w:val="28"/>
          <w:szCs w:val="28"/>
        </w:rPr>
        <w:t>us</w:t>
      </w:r>
    </w:p>
    <w:p w:rsidR="009E0559" w:rsidRDefault="009E0559" w:rsidP="009E0559">
      <w:pPr>
        <w:pStyle w:val="Paragraphedeliste"/>
        <w:numPr>
          <w:ilvl w:val="0"/>
          <w:numId w:val="10"/>
        </w:numPr>
        <w:spacing w:line="360" w:lineRule="auto"/>
        <w:jc w:val="both"/>
        <w:rPr>
          <w:sz w:val="28"/>
          <w:szCs w:val="28"/>
        </w:rPr>
      </w:pPr>
      <w:r>
        <w:rPr>
          <w:sz w:val="28"/>
          <w:szCs w:val="28"/>
        </w:rPr>
        <w:t>Gaz réel de Van der-</w:t>
      </w:r>
      <w:proofErr w:type="spellStart"/>
      <w:r>
        <w:rPr>
          <w:sz w:val="28"/>
          <w:szCs w:val="28"/>
        </w:rPr>
        <w:t>Waals</w:t>
      </w:r>
      <w:proofErr w:type="spellEnd"/>
    </w:p>
    <w:p w:rsidR="007268C1" w:rsidRPr="007268C1" w:rsidRDefault="007268C1" w:rsidP="007268C1">
      <w:pPr>
        <w:spacing w:line="360" w:lineRule="auto"/>
        <w:jc w:val="both"/>
        <w:rPr>
          <w:b/>
          <w:bCs/>
          <w:sz w:val="28"/>
          <w:szCs w:val="28"/>
        </w:rPr>
      </w:pPr>
    </w:p>
    <w:p w:rsidR="007268C1" w:rsidRPr="007268C1" w:rsidRDefault="007268C1" w:rsidP="007268C1">
      <w:pPr>
        <w:spacing w:line="360" w:lineRule="auto"/>
        <w:jc w:val="both"/>
        <w:rPr>
          <w:sz w:val="28"/>
          <w:szCs w:val="28"/>
        </w:rPr>
      </w:pPr>
      <w:r w:rsidRPr="007268C1">
        <w:rPr>
          <w:b/>
          <w:bCs/>
          <w:sz w:val="28"/>
          <w:szCs w:val="28"/>
        </w:rPr>
        <w:t>2.1.4 Transformation quasi-statique</w:t>
      </w:r>
    </w:p>
    <w:p w:rsidR="009E0559" w:rsidRDefault="007268C1" w:rsidP="009E0559">
      <w:pPr>
        <w:spacing w:line="360" w:lineRule="auto"/>
        <w:jc w:val="both"/>
        <w:rPr>
          <w:sz w:val="28"/>
          <w:szCs w:val="28"/>
        </w:rPr>
      </w:pPr>
      <w:r>
        <w:rPr>
          <w:sz w:val="28"/>
          <w:szCs w:val="28"/>
        </w:rPr>
        <w:t xml:space="preserve">Une transformation thermodynamique pour un système est le passage d’un état d’équilibre initial à un autre final. On sait que les </w:t>
      </w:r>
      <w:r w:rsidR="00743FE4">
        <w:rPr>
          <w:sz w:val="28"/>
          <w:szCs w:val="28"/>
        </w:rPr>
        <w:t>variables d’état</w:t>
      </w:r>
      <w:r>
        <w:rPr>
          <w:sz w:val="28"/>
          <w:szCs w:val="28"/>
        </w:rPr>
        <w:t xml:space="preserve"> du système sont bien définies</w:t>
      </w:r>
      <w:r w:rsidR="00743FE4">
        <w:rPr>
          <w:sz w:val="28"/>
          <w:szCs w:val="28"/>
        </w:rPr>
        <w:t xml:space="preserve"> dans l’état initial et dans l’état final du système. Elles ne le sont pas en général au cours de la transformation, sauf si on suppose que les états intermédiaires du système constituent une succession d’états infiniment voisins d’un état d’équilibre, on dit alors que les états intermédiaires sont en quasi-équilibre et que les transformations sont quasi-statiques.</w:t>
      </w:r>
    </w:p>
    <w:p w:rsidR="00302B84" w:rsidRDefault="00302B84" w:rsidP="009E0559">
      <w:pPr>
        <w:spacing w:line="360" w:lineRule="auto"/>
        <w:jc w:val="both"/>
        <w:rPr>
          <w:sz w:val="28"/>
          <w:szCs w:val="28"/>
        </w:rPr>
      </w:pPr>
    </w:p>
    <w:p w:rsidR="003569F6" w:rsidRDefault="003569F6" w:rsidP="009E0559">
      <w:pPr>
        <w:spacing w:line="360" w:lineRule="auto"/>
        <w:jc w:val="both"/>
        <w:rPr>
          <w:sz w:val="28"/>
          <w:szCs w:val="28"/>
        </w:rPr>
      </w:pPr>
    </w:p>
    <w:p w:rsidR="003569F6" w:rsidRDefault="003569F6" w:rsidP="009E0559">
      <w:pPr>
        <w:spacing w:line="360" w:lineRule="auto"/>
        <w:jc w:val="both"/>
        <w:rPr>
          <w:sz w:val="28"/>
          <w:szCs w:val="28"/>
        </w:rPr>
      </w:pPr>
    </w:p>
    <w:p w:rsidR="00302B84" w:rsidRPr="00302B84" w:rsidRDefault="00302B84" w:rsidP="009E0559">
      <w:pPr>
        <w:spacing w:line="360" w:lineRule="auto"/>
        <w:jc w:val="both"/>
        <w:rPr>
          <w:b/>
          <w:bCs/>
          <w:sz w:val="28"/>
          <w:szCs w:val="28"/>
        </w:rPr>
      </w:pPr>
      <w:r w:rsidRPr="00302B84">
        <w:rPr>
          <w:b/>
          <w:bCs/>
          <w:sz w:val="28"/>
          <w:szCs w:val="28"/>
        </w:rPr>
        <w:lastRenderedPageBreak/>
        <w:t>2.1.5 Transformation réversible</w:t>
      </w:r>
    </w:p>
    <w:p w:rsidR="00540B88" w:rsidRPr="00540B88" w:rsidRDefault="00191816" w:rsidP="00BD1DE5">
      <w:pPr>
        <w:spacing w:line="360" w:lineRule="auto"/>
        <w:jc w:val="both"/>
        <w:rPr>
          <w:sz w:val="28"/>
          <w:szCs w:val="28"/>
        </w:rPr>
      </w:pPr>
      <w:r w:rsidRPr="00191816">
        <w:rPr>
          <w:sz w:val="28"/>
          <w:szCs w:val="28"/>
        </w:rPr>
        <w:t>C’est une transformation qui admet</w:t>
      </w:r>
      <w:r>
        <w:rPr>
          <w:sz w:val="28"/>
          <w:szCs w:val="28"/>
        </w:rPr>
        <w:t xml:space="preserve"> un </w:t>
      </w:r>
      <w:r w:rsidRPr="00191816">
        <w:rPr>
          <w:sz w:val="28"/>
          <w:szCs w:val="28"/>
        </w:rPr>
        <w:t>chemin de retour</w:t>
      </w:r>
      <w:r w:rsidR="00F9657E">
        <w:rPr>
          <w:sz w:val="28"/>
          <w:szCs w:val="28"/>
        </w:rPr>
        <w:t xml:space="preserve"> </w:t>
      </w:r>
      <w:r w:rsidR="00F9657E" w:rsidRPr="00F9657E">
        <w:rPr>
          <w:sz w:val="28"/>
          <w:szCs w:val="28"/>
        </w:rPr>
        <w:t xml:space="preserve">et pour laquelle </w:t>
      </w:r>
      <w:r w:rsidR="00540B88" w:rsidRPr="00540B88">
        <w:rPr>
          <w:sz w:val="28"/>
          <w:szCs w:val="28"/>
        </w:rPr>
        <w:t xml:space="preserve">le système passe par une suite d’états </w:t>
      </w:r>
      <w:r w:rsidR="00A07F7A" w:rsidRPr="00540B88">
        <w:rPr>
          <w:sz w:val="28"/>
          <w:szCs w:val="28"/>
        </w:rPr>
        <w:t xml:space="preserve">d’équilibre </w:t>
      </w:r>
      <w:r w:rsidR="00A07F7A">
        <w:rPr>
          <w:sz w:val="28"/>
          <w:szCs w:val="28"/>
        </w:rPr>
        <w:t>infiniment</w:t>
      </w:r>
      <w:r w:rsidR="00BD1DE5">
        <w:rPr>
          <w:sz w:val="28"/>
          <w:szCs w:val="28"/>
        </w:rPr>
        <w:t xml:space="preserve"> voisins </w:t>
      </w:r>
      <w:r w:rsidR="00540B88" w:rsidRPr="00540B88">
        <w:rPr>
          <w:sz w:val="28"/>
          <w:szCs w:val="28"/>
        </w:rPr>
        <w:t>et peut</w:t>
      </w:r>
      <w:r w:rsidR="00540B88">
        <w:rPr>
          <w:sz w:val="28"/>
          <w:szCs w:val="28"/>
        </w:rPr>
        <w:t xml:space="preserve"> </w:t>
      </w:r>
      <w:r w:rsidR="00540B88" w:rsidRPr="00540B88">
        <w:rPr>
          <w:sz w:val="28"/>
          <w:szCs w:val="28"/>
        </w:rPr>
        <w:t>repasser par tous ses états antérieurs en faisant varier, en sens</w:t>
      </w:r>
      <w:r w:rsidR="00540B88">
        <w:rPr>
          <w:sz w:val="28"/>
          <w:szCs w:val="28"/>
        </w:rPr>
        <w:t xml:space="preserve"> </w:t>
      </w:r>
      <w:r w:rsidR="00540B88" w:rsidRPr="00540B88">
        <w:rPr>
          <w:sz w:val="28"/>
          <w:szCs w:val="28"/>
        </w:rPr>
        <w:t>contraire, les variables d’état indépendantes qui pilotent son</w:t>
      </w:r>
      <w:r w:rsidR="00540B88">
        <w:rPr>
          <w:sz w:val="28"/>
          <w:szCs w:val="28"/>
        </w:rPr>
        <w:t xml:space="preserve"> </w:t>
      </w:r>
      <w:r w:rsidR="00BD1DE5">
        <w:rPr>
          <w:sz w:val="28"/>
          <w:szCs w:val="28"/>
        </w:rPr>
        <w:t xml:space="preserve">évolution. Pour cela on dit alors que les états intermédiaires sont en quasi-équilibre et que la transformation est quasi-statique : le fait de remonter ou abaisser un piston par l’addition ou le </w:t>
      </w:r>
      <w:r w:rsidR="00A757DC">
        <w:rPr>
          <w:sz w:val="28"/>
          <w:szCs w:val="28"/>
        </w:rPr>
        <w:t>retrait progressif</w:t>
      </w:r>
      <w:r w:rsidR="00BD1DE5">
        <w:rPr>
          <w:sz w:val="28"/>
          <w:szCs w:val="28"/>
        </w:rPr>
        <w:t xml:space="preserve"> d’une série de poids infinitésimaux. </w:t>
      </w:r>
    </w:p>
    <w:p w:rsidR="00191816" w:rsidRDefault="00191816" w:rsidP="00191816">
      <w:pPr>
        <w:spacing w:line="360" w:lineRule="auto"/>
        <w:rPr>
          <w:sz w:val="28"/>
          <w:szCs w:val="28"/>
        </w:rPr>
      </w:pPr>
    </w:p>
    <w:p w:rsidR="0064604D" w:rsidRDefault="0064604D" w:rsidP="0064604D">
      <w:pPr>
        <w:spacing w:line="360" w:lineRule="auto"/>
        <w:jc w:val="both"/>
        <w:rPr>
          <w:b/>
          <w:bCs/>
          <w:sz w:val="28"/>
          <w:szCs w:val="28"/>
        </w:rPr>
      </w:pPr>
      <w:r>
        <w:rPr>
          <w:b/>
          <w:bCs/>
          <w:sz w:val="28"/>
          <w:szCs w:val="28"/>
        </w:rPr>
        <w:t>2.1.6</w:t>
      </w:r>
      <w:r w:rsidRPr="00302B84">
        <w:rPr>
          <w:b/>
          <w:bCs/>
          <w:sz w:val="28"/>
          <w:szCs w:val="28"/>
        </w:rPr>
        <w:t xml:space="preserve"> Transformation </w:t>
      </w:r>
      <w:r>
        <w:rPr>
          <w:b/>
          <w:bCs/>
          <w:sz w:val="28"/>
          <w:szCs w:val="28"/>
        </w:rPr>
        <w:t>ir</w:t>
      </w:r>
      <w:r w:rsidRPr="00302B84">
        <w:rPr>
          <w:b/>
          <w:bCs/>
          <w:sz w:val="28"/>
          <w:szCs w:val="28"/>
        </w:rPr>
        <w:t>réversible</w:t>
      </w:r>
    </w:p>
    <w:p w:rsidR="0064604D" w:rsidRPr="0064604D" w:rsidRDefault="00191816" w:rsidP="00540B88">
      <w:pPr>
        <w:spacing w:line="360" w:lineRule="auto"/>
        <w:jc w:val="both"/>
        <w:rPr>
          <w:sz w:val="28"/>
          <w:szCs w:val="28"/>
        </w:rPr>
      </w:pPr>
      <w:r>
        <w:rPr>
          <w:sz w:val="28"/>
          <w:szCs w:val="28"/>
        </w:rPr>
        <w:t xml:space="preserve">C’est une </w:t>
      </w:r>
      <w:r w:rsidRPr="00191816">
        <w:rPr>
          <w:sz w:val="28"/>
          <w:szCs w:val="28"/>
        </w:rPr>
        <w:t>transformation qui n’adm</w:t>
      </w:r>
      <w:r>
        <w:rPr>
          <w:sz w:val="28"/>
          <w:szCs w:val="28"/>
        </w:rPr>
        <w:t>et pas de chemin de retour</w:t>
      </w:r>
      <w:r w:rsidR="00540B88">
        <w:rPr>
          <w:sz w:val="28"/>
          <w:szCs w:val="28"/>
        </w:rPr>
        <w:t> : d</w:t>
      </w:r>
      <w:r w:rsidR="00540B88" w:rsidRPr="00540B88">
        <w:rPr>
          <w:sz w:val="28"/>
          <w:szCs w:val="28"/>
        </w:rPr>
        <w:t>es oscillations d’un ressort en présence de frottements.</w:t>
      </w:r>
      <w:r w:rsidR="00540B88">
        <w:rPr>
          <w:sz w:val="28"/>
          <w:szCs w:val="28"/>
        </w:rPr>
        <w:t xml:space="preserve"> L</w:t>
      </w:r>
      <w:r w:rsidR="00340E52">
        <w:rPr>
          <w:sz w:val="28"/>
          <w:szCs w:val="28"/>
        </w:rPr>
        <w:t xml:space="preserve">a présence de l’un des facteurs suivants </w:t>
      </w:r>
      <w:r w:rsidR="0064604D">
        <w:rPr>
          <w:sz w:val="28"/>
          <w:szCs w:val="28"/>
        </w:rPr>
        <w:t>causent l’</w:t>
      </w:r>
      <w:r w:rsidR="00340E52">
        <w:rPr>
          <w:sz w:val="28"/>
          <w:szCs w:val="28"/>
        </w:rPr>
        <w:t>irréversibilité</w:t>
      </w:r>
      <w:r w:rsidR="0064604D">
        <w:rPr>
          <w:sz w:val="28"/>
          <w:szCs w:val="28"/>
        </w:rPr>
        <w:t xml:space="preserve"> d’une transformation : les frottements, le mélange de deux fluides, transfert de chaleur sans </w:t>
      </w:r>
      <w:r w:rsidR="00340E52">
        <w:rPr>
          <w:sz w:val="28"/>
          <w:szCs w:val="28"/>
        </w:rPr>
        <w:t>gradient de température fini.</w:t>
      </w:r>
    </w:p>
    <w:p w:rsidR="00743FE4" w:rsidRDefault="00743FE4" w:rsidP="009E0559">
      <w:pPr>
        <w:spacing w:line="360" w:lineRule="auto"/>
        <w:jc w:val="both"/>
        <w:rPr>
          <w:sz w:val="28"/>
          <w:szCs w:val="28"/>
        </w:rPr>
      </w:pPr>
    </w:p>
    <w:p w:rsidR="009E0559" w:rsidRDefault="009E0559" w:rsidP="009E0559">
      <w:pPr>
        <w:spacing w:line="360" w:lineRule="auto"/>
        <w:jc w:val="both"/>
        <w:rPr>
          <w:b/>
          <w:bCs/>
          <w:sz w:val="28"/>
          <w:szCs w:val="28"/>
        </w:rPr>
      </w:pPr>
      <w:r w:rsidRPr="009E0559">
        <w:rPr>
          <w:b/>
          <w:bCs/>
          <w:sz w:val="28"/>
          <w:szCs w:val="28"/>
        </w:rPr>
        <w:t xml:space="preserve">2.2 Le premier principe de la thermodynamique </w:t>
      </w:r>
    </w:p>
    <w:p w:rsidR="009E0559" w:rsidRDefault="009E0559" w:rsidP="009E0559">
      <w:pPr>
        <w:spacing w:line="360" w:lineRule="auto"/>
        <w:jc w:val="both"/>
        <w:rPr>
          <w:sz w:val="28"/>
          <w:szCs w:val="28"/>
        </w:rPr>
      </w:pPr>
      <w:r>
        <w:rPr>
          <w:sz w:val="28"/>
          <w:szCs w:val="28"/>
        </w:rPr>
        <w:t xml:space="preserve">Au cours d’une transformation quelconque d’un système fermé, la variation de son énergie est égale à la quantité d’énergie échangée avec le milieu extérieur par transfert thermique </w:t>
      </w:r>
      <w:r w:rsidR="008619F9">
        <w:rPr>
          <w:sz w:val="28"/>
          <w:szCs w:val="28"/>
        </w:rPr>
        <w:t>(</w:t>
      </w:r>
      <w:r>
        <w:rPr>
          <w:sz w:val="28"/>
          <w:szCs w:val="28"/>
        </w:rPr>
        <w:t xml:space="preserve">chaleur) et transfert mécanique </w:t>
      </w:r>
      <w:proofErr w:type="gramStart"/>
      <w:r>
        <w:rPr>
          <w:sz w:val="28"/>
          <w:szCs w:val="28"/>
        </w:rPr>
        <w:t>( travail</w:t>
      </w:r>
      <w:proofErr w:type="gramEnd"/>
      <w:r>
        <w:rPr>
          <w:sz w:val="28"/>
          <w:szCs w:val="28"/>
        </w:rPr>
        <w:t>).</w:t>
      </w:r>
    </w:p>
    <w:p w:rsidR="009E0559" w:rsidRDefault="009E0559" w:rsidP="009E0559">
      <w:pPr>
        <w:spacing w:line="360" w:lineRule="auto"/>
        <w:jc w:val="both"/>
        <w:rPr>
          <w:sz w:val="28"/>
          <w:szCs w:val="28"/>
        </w:rPr>
      </w:pPr>
      <m:oMathPara>
        <m:oMath>
          <m:r>
            <w:rPr>
              <w:rFonts w:ascii="Cambria Math" w:hAnsi="Cambria Math"/>
              <w:sz w:val="28"/>
              <w:szCs w:val="28"/>
            </w:rPr>
            <m:t>∆U=Q+W</m:t>
          </m:r>
        </m:oMath>
      </m:oMathPara>
    </w:p>
    <w:p w:rsidR="009E0559" w:rsidRPr="00982D31" w:rsidRDefault="009E0559" w:rsidP="00982D31">
      <w:pPr>
        <w:pStyle w:val="Paragraphedeliste"/>
        <w:numPr>
          <w:ilvl w:val="0"/>
          <w:numId w:val="8"/>
        </w:numPr>
        <w:spacing w:line="360" w:lineRule="auto"/>
        <w:jc w:val="both"/>
        <w:rPr>
          <w:sz w:val="28"/>
          <w:szCs w:val="28"/>
          <w:u w:val="single"/>
        </w:rPr>
      </w:pPr>
      <w:r w:rsidRPr="00982D31">
        <w:rPr>
          <w:sz w:val="28"/>
          <w:szCs w:val="28"/>
          <w:u w:val="single"/>
        </w:rPr>
        <w:t>Calcul d’une transformation thermodynamique</w:t>
      </w:r>
    </w:p>
    <w:p w:rsidR="008619F9" w:rsidRDefault="008619F9" w:rsidP="009E0559">
      <w:pPr>
        <w:spacing w:line="360" w:lineRule="auto"/>
        <w:jc w:val="both"/>
        <w:rPr>
          <w:sz w:val="28"/>
          <w:szCs w:val="28"/>
        </w:rPr>
      </w:pPr>
      <w:r w:rsidRPr="008619F9">
        <w:rPr>
          <w:sz w:val="28"/>
          <w:szCs w:val="28"/>
        </w:rPr>
        <w:t>Le calcul</w:t>
      </w:r>
      <w:r>
        <w:rPr>
          <w:sz w:val="28"/>
          <w:szCs w:val="28"/>
        </w:rPr>
        <w:t xml:space="preserve"> d’une transformation thermodynamique consiste à déterminer :</w:t>
      </w:r>
    </w:p>
    <w:p w:rsidR="008619F9" w:rsidRDefault="008619F9" w:rsidP="008619F9">
      <w:pPr>
        <w:pStyle w:val="Paragraphedeliste"/>
        <w:numPr>
          <w:ilvl w:val="0"/>
          <w:numId w:val="10"/>
        </w:numPr>
        <w:spacing w:line="360" w:lineRule="auto"/>
        <w:jc w:val="both"/>
        <w:rPr>
          <w:sz w:val="28"/>
          <w:szCs w:val="28"/>
        </w:rPr>
      </w:pPr>
      <w:r>
        <w:rPr>
          <w:sz w:val="28"/>
          <w:szCs w:val="28"/>
        </w:rPr>
        <w:t>Les paramètres d’un système au début et à la fin de la transformation.</w:t>
      </w:r>
    </w:p>
    <w:p w:rsidR="008619F9" w:rsidRDefault="008619F9" w:rsidP="008619F9">
      <w:pPr>
        <w:pStyle w:val="Paragraphedeliste"/>
        <w:numPr>
          <w:ilvl w:val="0"/>
          <w:numId w:val="10"/>
        </w:numPr>
        <w:spacing w:line="360" w:lineRule="auto"/>
        <w:jc w:val="both"/>
        <w:rPr>
          <w:sz w:val="28"/>
          <w:szCs w:val="28"/>
        </w:rPr>
      </w:pPr>
      <w:r>
        <w:rPr>
          <w:sz w:val="28"/>
          <w:szCs w:val="28"/>
        </w:rPr>
        <w:t>Les variations des variables et fonctions d’états au cours d’une transformation.</w:t>
      </w:r>
    </w:p>
    <w:p w:rsidR="007268C1" w:rsidRDefault="008619F9" w:rsidP="007268C1">
      <w:pPr>
        <w:pStyle w:val="Paragraphedeliste"/>
        <w:numPr>
          <w:ilvl w:val="0"/>
          <w:numId w:val="10"/>
        </w:numPr>
        <w:spacing w:line="360" w:lineRule="auto"/>
        <w:jc w:val="both"/>
        <w:rPr>
          <w:sz w:val="28"/>
          <w:szCs w:val="28"/>
        </w:rPr>
      </w:pPr>
      <w:r>
        <w:rPr>
          <w:sz w:val="28"/>
          <w:szCs w:val="28"/>
        </w:rPr>
        <w:t>Les quantités de chaleur et du travail mis en jeu entre le système et son milieu extérieur lors de la transformation.</w:t>
      </w:r>
    </w:p>
    <w:p w:rsidR="007268C1" w:rsidRDefault="007268C1" w:rsidP="007268C1">
      <w:pPr>
        <w:spacing w:line="360" w:lineRule="auto"/>
        <w:jc w:val="both"/>
        <w:rPr>
          <w:sz w:val="28"/>
          <w:szCs w:val="28"/>
        </w:rPr>
      </w:pPr>
    </w:p>
    <w:p w:rsidR="007268C1" w:rsidRDefault="007268C1" w:rsidP="007268C1">
      <w:pPr>
        <w:spacing w:line="360" w:lineRule="auto"/>
        <w:jc w:val="both"/>
        <w:rPr>
          <w:sz w:val="28"/>
          <w:szCs w:val="28"/>
        </w:rPr>
      </w:pPr>
    </w:p>
    <w:p w:rsidR="00044A53" w:rsidRDefault="00044A53" w:rsidP="007268C1">
      <w:pPr>
        <w:spacing w:line="360" w:lineRule="auto"/>
        <w:jc w:val="both"/>
        <w:rPr>
          <w:sz w:val="28"/>
          <w:szCs w:val="28"/>
        </w:rPr>
      </w:pPr>
    </w:p>
    <w:p w:rsidR="00044A53" w:rsidRDefault="00044A53" w:rsidP="007268C1">
      <w:pPr>
        <w:spacing w:line="360" w:lineRule="auto"/>
        <w:jc w:val="both"/>
        <w:rPr>
          <w:sz w:val="28"/>
          <w:szCs w:val="28"/>
        </w:rPr>
      </w:pPr>
    </w:p>
    <w:p w:rsidR="00044A53" w:rsidRDefault="00044A53" w:rsidP="007268C1">
      <w:pPr>
        <w:spacing w:line="360" w:lineRule="auto"/>
        <w:jc w:val="both"/>
        <w:rPr>
          <w:sz w:val="28"/>
          <w:szCs w:val="28"/>
        </w:rPr>
      </w:pPr>
    </w:p>
    <w:p w:rsidR="00044A53" w:rsidRDefault="00044A53" w:rsidP="007268C1">
      <w:pPr>
        <w:spacing w:line="360" w:lineRule="auto"/>
        <w:jc w:val="both"/>
        <w:rPr>
          <w:sz w:val="28"/>
          <w:szCs w:val="28"/>
        </w:rPr>
      </w:pPr>
    </w:p>
    <w:p w:rsidR="00044A53" w:rsidRDefault="00044A53" w:rsidP="00044A53">
      <w:pPr>
        <w:spacing w:line="360" w:lineRule="auto"/>
        <w:jc w:val="center"/>
        <w:rPr>
          <w:sz w:val="28"/>
          <w:szCs w:val="28"/>
        </w:rPr>
      </w:pPr>
      <w:r>
        <w:rPr>
          <w:sz w:val="28"/>
          <w:szCs w:val="28"/>
        </w:rPr>
        <w:t>Tableau récapitulatif des transformations réversibles d’un gaz parfait</w:t>
      </w:r>
    </w:p>
    <w:p w:rsidR="00C91F44" w:rsidRPr="007268C1" w:rsidRDefault="00C91F44" w:rsidP="00044A53">
      <w:pPr>
        <w:spacing w:line="360" w:lineRule="auto"/>
        <w:jc w:val="center"/>
        <w:rPr>
          <w:sz w:val="28"/>
          <w:szCs w:val="28"/>
        </w:rPr>
      </w:pPr>
    </w:p>
    <w:tbl>
      <w:tblPr>
        <w:tblStyle w:val="Grilledutableau"/>
        <w:tblW w:w="0" w:type="auto"/>
        <w:tblLayout w:type="fixed"/>
        <w:tblLook w:val="04A0" w:firstRow="1" w:lastRow="0" w:firstColumn="1" w:lastColumn="0" w:noHBand="0" w:noVBand="1"/>
      </w:tblPr>
      <w:tblGrid>
        <w:gridCol w:w="1958"/>
        <w:gridCol w:w="1298"/>
        <w:gridCol w:w="2289"/>
        <w:gridCol w:w="1791"/>
        <w:gridCol w:w="1726"/>
      </w:tblGrid>
      <w:tr w:rsidR="00F22F44" w:rsidTr="00101CFD">
        <w:tc>
          <w:tcPr>
            <w:tcW w:w="1958" w:type="dxa"/>
          </w:tcPr>
          <w:p w:rsidR="00F22F44" w:rsidRPr="00101CFD" w:rsidRDefault="00F22F44" w:rsidP="009E0559">
            <w:pPr>
              <w:spacing w:line="360" w:lineRule="auto"/>
              <w:jc w:val="both"/>
            </w:pPr>
            <w:r w:rsidRPr="00101CFD">
              <w:t xml:space="preserve">Transformation </w:t>
            </w:r>
          </w:p>
        </w:tc>
        <w:tc>
          <w:tcPr>
            <w:tcW w:w="1298" w:type="dxa"/>
          </w:tcPr>
          <w:p w:rsidR="00F22F44" w:rsidRPr="00F22F44" w:rsidRDefault="00F22F44" w:rsidP="009E0559">
            <w:pPr>
              <w:spacing w:line="360" w:lineRule="auto"/>
              <w:jc w:val="both"/>
            </w:pPr>
            <w:r w:rsidRPr="00F22F44">
              <w:t xml:space="preserve">Equation caractéristique </w:t>
            </w:r>
          </w:p>
        </w:tc>
        <w:tc>
          <w:tcPr>
            <w:tcW w:w="2289" w:type="dxa"/>
          </w:tcPr>
          <w:p w:rsidR="00F22F44" w:rsidRDefault="00F22F44" w:rsidP="009E0559">
            <w:pPr>
              <w:spacing w:line="360" w:lineRule="auto"/>
              <w:jc w:val="both"/>
              <w:rPr>
                <w:sz w:val="28"/>
                <w:szCs w:val="28"/>
              </w:rPr>
            </w:pPr>
            <w:r>
              <w:rPr>
                <w:sz w:val="28"/>
                <w:szCs w:val="28"/>
              </w:rPr>
              <w:t>W</w:t>
            </w:r>
          </w:p>
        </w:tc>
        <w:tc>
          <w:tcPr>
            <w:tcW w:w="1791" w:type="dxa"/>
          </w:tcPr>
          <w:p w:rsidR="00F22F44" w:rsidRDefault="00F22F44" w:rsidP="009E0559">
            <w:pPr>
              <w:spacing w:line="360" w:lineRule="auto"/>
              <w:jc w:val="both"/>
              <w:rPr>
                <w:sz w:val="28"/>
                <w:szCs w:val="28"/>
              </w:rPr>
            </w:pPr>
            <w:r>
              <w:rPr>
                <w:sz w:val="28"/>
                <w:szCs w:val="28"/>
              </w:rPr>
              <w:t>Q</w:t>
            </w:r>
          </w:p>
        </w:tc>
        <w:tc>
          <w:tcPr>
            <w:tcW w:w="1726" w:type="dxa"/>
          </w:tcPr>
          <w:p w:rsidR="00F22F44" w:rsidRDefault="00F22F44" w:rsidP="009E0559">
            <w:pPr>
              <w:spacing w:line="360" w:lineRule="auto"/>
              <w:jc w:val="both"/>
              <w:rPr>
                <w:sz w:val="28"/>
                <w:szCs w:val="28"/>
              </w:rPr>
            </w:pPr>
            <w:r>
              <w:rPr>
                <w:sz w:val="28"/>
                <w:szCs w:val="28"/>
              </w:rPr>
              <w:t>∆U</w:t>
            </w:r>
          </w:p>
        </w:tc>
      </w:tr>
      <w:tr w:rsidR="00F22F44" w:rsidTr="00101CFD">
        <w:tc>
          <w:tcPr>
            <w:tcW w:w="1958" w:type="dxa"/>
          </w:tcPr>
          <w:p w:rsidR="00F22F44" w:rsidRPr="00101CFD" w:rsidRDefault="00F22F44" w:rsidP="009E0559">
            <w:pPr>
              <w:spacing w:line="360" w:lineRule="auto"/>
              <w:jc w:val="both"/>
            </w:pPr>
            <w:r w:rsidRPr="00101CFD">
              <w:t xml:space="preserve">Isochore </w:t>
            </w:r>
            <w:r w:rsidR="003A7056" w:rsidRPr="00101CFD">
              <w:t>(V</w:t>
            </w:r>
            <w:r w:rsidRPr="00101CFD">
              <w:t>=</w:t>
            </w:r>
            <w:proofErr w:type="spellStart"/>
            <w:r w:rsidRPr="00101CFD">
              <w:t>Cte</w:t>
            </w:r>
            <w:proofErr w:type="spellEnd"/>
            <w:r w:rsidRPr="00101CFD">
              <w:t xml:space="preserve">) </w:t>
            </w:r>
          </w:p>
        </w:tc>
        <w:tc>
          <w:tcPr>
            <w:tcW w:w="1298" w:type="dxa"/>
          </w:tcPr>
          <w:p w:rsidR="00F22F44" w:rsidRPr="00F22F44" w:rsidRDefault="00AC0839" w:rsidP="009E0559">
            <w:pPr>
              <w:spacing w:line="360" w:lineRule="auto"/>
              <w:jc w:val="both"/>
            </w:pPr>
            <m:oMathPara>
              <m:oMath>
                <m:f>
                  <m:fPr>
                    <m:ctrlPr>
                      <w:rPr>
                        <w:rFonts w:ascii="Cambria Math" w:hAnsi="Cambria Math"/>
                        <w:i/>
                      </w:rPr>
                    </m:ctrlPr>
                  </m:fPr>
                  <m:num>
                    <m:r>
                      <w:rPr>
                        <w:rFonts w:ascii="Cambria Math" w:hAnsi="Cambria Math"/>
                      </w:rPr>
                      <m:t>P</m:t>
                    </m:r>
                  </m:num>
                  <m:den>
                    <m:r>
                      <w:rPr>
                        <w:rFonts w:ascii="Cambria Math" w:hAnsi="Cambria Math"/>
                      </w:rPr>
                      <m:t>T</m:t>
                    </m:r>
                  </m:den>
                </m:f>
                <m:r>
                  <w:rPr>
                    <w:rFonts w:ascii="Cambria Math" w:hAnsi="Cambria Math"/>
                  </w:rPr>
                  <m:t>=Cte</m:t>
                </m:r>
              </m:oMath>
            </m:oMathPara>
          </w:p>
        </w:tc>
        <w:tc>
          <w:tcPr>
            <w:tcW w:w="2289" w:type="dxa"/>
          </w:tcPr>
          <w:p w:rsidR="00F22F44" w:rsidRPr="00F22F44" w:rsidRDefault="00F22F44" w:rsidP="009E0559">
            <w:pPr>
              <w:spacing w:line="360" w:lineRule="auto"/>
              <w:jc w:val="both"/>
            </w:pPr>
            <w:r w:rsidRPr="00F22F44">
              <w:t>W=0</w:t>
            </w:r>
          </w:p>
        </w:tc>
        <w:tc>
          <w:tcPr>
            <w:tcW w:w="1791" w:type="dxa"/>
          </w:tcPr>
          <w:p w:rsidR="00F22F44" w:rsidRPr="00571C37" w:rsidRDefault="00F22F44" w:rsidP="009E0559">
            <w:pPr>
              <w:spacing w:line="360" w:lineRule="auto"/>
              <w:jc w:val="both"/>
            </w:pPr>
            <w:r w:rsidRPr="00571C37">
              <w:t>Q=</w:t>
            </w:r>
            <m:oMath>
              <m:sSub>
                <m:sSubPr>
                  <m:ctrlPr>
                    <w:rPr>
                      <w:rFonts w:ascii="Cambria Math" w:hAnsi="Cambria Math"/>
                      <w:i/>
                    </w:rPr>
                  </m:ctrlPr>
                </m:sSubPr>
                <m:e>
                  <m:r>
                    <w:rPr>
                      <w:rFonts w:ascii="Cambria Math" w:hAnsi="Cambria Math"/>
                    </w:rPr>
                    <m:t>C</m:t>
                  </m:r>
                </m:e>
                <m:sub>
                  <m:r>
                    <w:rPr>
                      <w:rFonts w:ascii="Cambria Math" w:hAnsi="Cambria Math"/>
                    </w:rPr>
                    <m:t>v</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oMath>
          </w:p>
          <w:p w:rsidR="00F22F44" w:rsidRPr="00571C37" w:rsidRDefault="00AC0839" w:rsidP="009E0559">
            <w:pPr>
              <w:spacing w:line="36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m:t>
                </m:r>
                <m:f>
                  <m:fPr>
                    <m:ctrlPr>
                      <w:rPr>
                        <w:rFonts w:ascii="Cambria Math" w:hAnsi="Cambria Math"/>
                        <w:i/>
                      </w:rPr>
                    </m:ctrlPr>
                  </m:fPr>
                  <m:num>
                    <m:r>
                      <w:rPr>
                        <w:rFonts w:ascii="Cambria Math" w:hAnsi="Cambria Math"/>
                      </w:rPr>
                      <m:t>n.R</m:t>
                    </m:r>
                  </m:num>
                  <m:den>
                    <m:r>
                      <w:rPr>
                        <w:rFonts w:ascii="Cambria Math" w:hAnsi="Cambria Math"/>
                      </w:rPr>
                      <m:t>γ-1</m:t>
                    </m:r>
                  </m:den>
                </m:f>
              </m:oMath>
            </m:oMathPara>
          </w:p>
        </w:tc>
        <w:tc>
          <w:tcPr>
            <w:tcW w:w="1726" w:type="dxa"/>
          </w:tcPr>
          <w:p w:rsidR="00F22F44" w:rsidRPr="00571C37" w:rsidRDefault="00B80CF3" w:rsidP="009E0559">
            <w:pPr>
              <w:spacing w:line="360" w:lineRule="auto"/>
              <w:jc w:val="both"/>
            </w:pPr>
            <w:r w:rsidRPr="00571C37">
              <w:t>∆U=Q</w:t>
            </w:r>
          </w:p>
        </w:tc>
      </w:tr>
      <w:tr w:rsidR="00F22F44" w:rsidTr="00101CFD">
        <w:tc>
          <w:tcPr>
            <w:tcW w:w="1958" w:type="dxa"/>
          </w:tcPr>
          <w:p w:rsidR="00F22F44" w:rsidRPr="00101CFD" w:rsidRDefault="00F22F44" w:rsidP="009E0559">
            <w:pPr>
              <w:spacing w:line="360" w:lineRule="auto"/>
              <w:jc w:val="both"/>
            </w:pPr>
            <w:r w:rsidRPr="00101CFD">
              <w:t xml:space="preserve">Isobare </w:t>
            </w:r>
            <w:r w:rsidR="003A7056" w:rsidRPr="00101CFD">
              <w:t>(P</w:t>
            </w:r>
            <w:r w:rsidRPr="00101CFD">
              <w:t>=</w:t>
            </w:r>
            <w:proofErr w:type="spellStart"/>
            <w:r w:rsidRPr="00101CFD">
              <w:t>Cte</w:t>
            </w:r>
            <w:proofErr w:type="spellEnd"/>
            <w:r w:rsidRPr="00101CFD">
              <w:t>)</w:t>
            </w:r>
          </w:p>
        </w:tc>
        <w:tc>
          <w:tcPr>
            <w:tcW w:w="1298" w:type="dxa"/>
          </w:tcPr>
          <w:p w:rsidR="00F22F44" w:rsidRDefault="00AC0839" w:rsidP="00B80CF3">
            <w:pPr>
              <w:spacing w:line="360" w:lineRule="auto"/>
              <w:jc w:val="both"/>
              <w:rPr>
                <w:sz w:val="28"/>
                <w:szCs w:val="28"/>
              </w:rPr>
            </w:pPr>
            <m:oMathPara>
              <m:oMath>
                <m:f>
                  <m:fPr>
                    <m:ctrlPr>
                      <w:rPr>
                        <w:rFonts w:ascii="Cambria Math" w:hAnsi="Cambria Math"/>
                        <w:i/>
                      </w:rPr>
                    </m:ctrlPr>
                  </m:fPr>
                  <m:num>
                    <m:r>
                      <w:rPr>
                        <w:rFonts w:ascii="Cambria Math" w:hAnsi="Cambria Math"/>
                      </w:rPr>
                      <m:t>T</m:t>
                    </m:r>
                  </m:num>
                  <m:den>
                    <m:r>
                      <w:rPr>
                        <w:rFonts w:ascii="Cambria Math" w:hAnsi="Cambria Math"/>
                      </w:rPr>
                      <m:t>V</m:t>
                    </m:r>
                  </m:den>
                </m:f>
                <m:r>
                  <w:rPr>
                    <w:rFonts w:ascii="Cambria Math" w:hAnsi="Cambria Math"/>
                  </w:rPr>
                  <m:t>=Cte</m:t>
                </m:r>
              </m:oMath>
            </m:oMathPara>
          </w:p>
        </w:tc>
        <w:tc>
          <w:tcPr>
            <w:tcW w:w="2289" w:type="dxa"/>
          </w:tcPr>
          <w:p w:rsidR="00B80CF3" w:rsidRPr="00F22F44" w:rsidRDefault="00B80CF3" w:rsidP="00B80CF3">
            <w:pPr>
              <w:spacing w:line="360" w:lineRule="auto"/>
              <w:jc w:val="both"/>
            </w:pPr>
            <w:r>
              <w:t>W</w:t>
            </w:r>
            <w:r w:rsidRPr="00F22F44">
              <w:t>=</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e>
              </m:d>
            </m:oMath>
          </w:p>
          <w:p w:rsidR="00F22F44" w:rsidRDefault="00F22F44" w:rsidP="009E0559">
            <w:pPr>
              <w:spacing w:line="360" w:lineRule="auto"/>
              <w:jc w:val="both"/>
              <w:rPr>
                <w:sz w:val="28"/>
                <w:szCs w:val="28"/>
              </w:rPr>
            </w:pPr>
          </w:p>
        </w:tc>
        <w:tc>
          <w:tcPr>
            <w:tcW w:w="1791" w:type="dxa"/>
          </w:tcPr>
          <w:p w:rsidR="00A92C58" w:rsidRPr="00571C37" w:rsidRDefault="00A92C58" w:rsidP="00A92C58">
            <w:pPr>
              <w:spacing w:line="360" w:lineRule="auto"/>
              <w:jc w:val="both"/>
            </w:pPr>
            <w:r w:rsidRPr="00571C37">
              <w:t>Q=</w:t>
            </w:r>
            <m:oMath>
              <m:sSub>
                <m:sSubPr>
                  <m:ctrlPr>
                    <w:rPr>
                      <w:rFonts w:ascii="Cambria Math" w:hAnsi="Cambria Math"/>
                      <w:i/>
                    </w:rPr>
                  </m:ctrlPr>
                </m:sSubPr>
                <m:e>
                  <m:r>
                    <w:rPr>
                      <w:rFonts w:ascii="Cambria Math" w:hAnsi="Cambria Math"/>
                    </w:rPr>
                    <m:t>C</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oMath>
          </w:p>
          <w:p w:rsidR="00F22F44" w:rsidRPr="00571C37" w:rsidRDefault="00AC0839" w:rsidP="009E0559">
            <w:pPr>
              <w:spacing w:line="36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n.γ.R</m:t>
                    </m:r>
                  </m:num>
                  <m:den>
                    <m:r>
                      <w:rPr>
                        <w:rFonts w:ascii="Cambria Math" w:hAnsi="Cambria Math"/>
                      </w:rPr>
                      <m:t>γ-1</m:t>
                    </m:r>
                  </m:den>
                </m:f>
              </m:oMath>
            </m:oMathPara>
          </w:p>
        </w:tc>
        <w:tc>
          <w:tcPr>
            <w:tcW w:w="1726" w:type="dxa"/>
          </w:tcPr>
          <w:p w:rsidR="00F22F44" w:rsidRPr="00571C37" w:rsidRDefault="003A7056" w:rsidP="009E0559">
            <w:pPr>
              <w:spacing w:line="360" w:lineRule="auto"/>
              <w:jc w:val="both"/>
            </w:pPr>
            <w:r w:rsidRPr="00571C37">
              <w:t>∆U=Q+W</w:t>
            </w:r>
          </w:p>
        </w:tc>
      </w:tr>
      <w:tr w:rsidR="00F22F44" w:rsidTr="00101CFD">
        <w:tc>
          <w:tcPr>
            <w:tcW w:w="1958" w:type="dxa"/>
          </w:tcPr>
          <w:p w:rsidR="00F22F44" w:rsidRPr="00101CFD" w:rsidRDefault="00F22F44" w:rsidP="009E0559">
            <w:pPr>
              <w:spacing w:line="360" w:lineRule="auto"/>
              <w:jc w:val="both"/>
            </w:pPr>
            <w:r w:rsidRPr="00101CFD">
              <w:t>Isotherme (T=</w:t>
            </w:r>
            <w:proofErr w:type="spellStart"/>
            <w:r w:rsidRPr="00101CFD">
              <w:t>Cte</w:t>
            </w:r>
            <w:proofErr w:type="spellEnd"/>
            <w:r w:rsidRPr="00101CFD">
              <w:t xml:space="preserve">) </w:t>
            </w:r>
          </w:p>
        </w:tc>
        <w:tc>
          <w:tcPr>
            <w:tcW w:w="1298" w:type="dxa"/>
          </w:tcPr>
          <w:p w:rsidR="00F22F44" w:rsidRPr="00786590" w:rsidRDefault="003A7056" w:rsidP="009E0559">
            <w:pPr>
              <w:spacing w:line="360" w:lineRule="auto"/>
              <w:jc w:val="both"/>
            </w:pPr>
            <w:r w:rsidRPr="00786590">
              <w:t xml:space="preserve">P.V= </w:t>
            </w:r>
            <w:proofErr w:type="spellStart"/>
            <w:r w:rsidRPr="00786590">
              <w:t>Cte</w:t>
            </w:r>
            <w:proofErr w:type="spellEnd"/>
          </w:p>
        </w:tc>
        <w:tc>
          <w:tcPr>
            <w:tcW w:w="2289" w:type="dxa"/>
          </w:tcPr>
          <w:p w:rsidR="00F22F44" w:rsidRPr="00786590" w:rsidRDefault="00786590" w:rsidP="00786590">
            <w:pPr>
              <w:spacing w:line="360" w:lineRule="auto"/>
              <w:jc w:val="both"/>
              <w:rPr>
                <w:sz w:val="20"/>
                <w:szCs w:val="20"/>
              </w:rPr>
            </w:pPr>
            <m:oMathPara>
              <m:oMath>
                <m:r>
                  <w:rPr>
                    <w:rFonts w:ascii="Cambria Math" w:hAnsi="Cambria Math"/>
                    <w:sz w:val="20"/>
                    <w:szCs w:val="20"/>
                  </w:rPr>
                  <m:t>W= -nRTln</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f</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den>
                </m:f>
              </m:oMath>
            </m:oMathPara>
          </w:p>
        </w:tc>
        <w:tc>
          <w:tcPr>
            <w:tcW w:w="1791" w:type="dxa"/>
          </w:tcPr>
          <w:p w:rsidR="00F22F44" w:rsidRPr="00571C37" w:rsidRDefault="00786590" w:rsidP="009E0559">
            <w:pPr>
              <w:spacing w:line="360" w:lineRule="auto"/>
              <w:jc w:val="both"/>
            </w:pPr>
            <w:r w:rsidRPr="00571C37">
              <w:t>Q=W</w:t>
            </w:r>
          </w:p>
        </w:tc>
        <w:tc>
          <w:tcPr>
            <w:tcW w:w="1726" w:type="dxa"/>
          </w:tcPr>
          <w:p w:rsidR="00F22F44" w:rsidRPr="00571C37" w:rsidRDefault="00786590" w:rsidP="009E0559">
            <w:pPr>
              <w:spacing w:line="360" w:lineRule="auto"/>
              <w:jc w:val="both"/>
            </w:pPr>
            <w:r w:rsidRPr="00571C37">
              <w:t>∆U=0</w:t>
            </w:r>
          </w:p>
        </w:tc>
      </w:tr>
      <w:tr w:rsidR="00F22F44" w:rsidTr="00101CFD">
        <w:tc>
          <w:tcPr>
            <w:tcW w:w="1958" w:type="dxa"/>
          </w:tcPr>
          <w:p w:rsidR="00F22F44" w:rsidRPr="00101CFD" w:rsidRDefault="00F22F44" w:rsidP="009E0559">
            <w:pPr>
              <w:spacing w:line="360" w:lineRule="auto"/>
              <w:jc w:val="both"/>
            </w:pPr>
            <w:r w:rsidRPr="00101CFD">
              <w:t>Adiabatique (Q=0)</w:t>
            </w:r>
          </w:p>
        </w:tc>
        <w:tc>
          <w:tcPr>
            <w:tcW w:w="1298" w:type="dxa"/>
          </w:tcPr>
          <w:p w:rsidR="00F22F44" w:rsidRPr="00101CFD" w:rsidRDefault="00101CFD" w:rsidP="00101CFD">
            <w:pPr>
              <w:spacing w:line="360" w:lineRule="auto"/>
              <w:jc w:val="both"/>
              <w:rPr>
                <w:sz w:val="20"/>
                <w:szCs w:val="20"/>
              </w:rPr>
            </w:pPr>
            <m:oMath>
              <m:r>
                <w:rPr>
                  <w:rFonts w:ascii="Cambria Math" w:hAnsi="Cambria Math"/>
                  <w:sz w:val="20"/>
                  <w:szCs w:val="20"/>
                </w:rPr>
                <m:t>P.</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γ</m:t>
                  </m:r>
                </m:sup>
              </m:sSup>
            </m:oMath>
            <w:r w:rsidRPr="00101CFD">
              <w:rPr>
                <w:sz w:val="20"/>
                <w:szCs w:val="20"/>
              </w:rPr>
              <w:t xml:space="preserve">= </w:t>
            </w:r>
            <w:proofErr w:type="spellStart"/>
            <w:r w:rsidRPr="00101CFD">
              <w:rPr>
                <w:sz w:val="20"/>
                <w:szCs w:val="20"/>
              </w:rPr>
              <w:t>Cte</w:t>
            </w:r>
            <w:proofErr w:type="spellEnd"/>
          </w:p>
          <w:p w:rsidR="00101CFD" w:rsidRDefault="00101CFD" w:rsidP="00101CFD">
            <w:pPr>
              <w:spacing w:line="360" w:lineRule="auto"/>
              <w:jc w:val="both"/>
              <w:rPr>
                <w:sz w:val="20"/>
                <w:szCs w:val="20"/>
              </w:rPr>
            </w:pPr>
            <m:oMath>
              <m:r>
                <w:rPr>
                  <w:rFonts w:ascii="Cambria Math" w:hAnsi="Cambria Math"/>
                  <w:sz w:val="20"/>
                  <w:szCs w:val="20"/>
                </w:rPr>
                <m:t>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γ-1</m:t>
                  </m:r>
                </m:sup>
              </m:sSup>
            </m:oMath>
            <w:r w:rsidRPr="00101CFD">
              <w:rPr>
                <w:sz w:val="20"/>
                <w:szCs w:val="20"/>
              </w:rPr>
              <w:t xml:space="preserve">= </w:t>
            </w:r>
            <w:proofErr w:type="spellStart"/>
            <w:r w:rsidRPr="00101CFD">
              <w:rPr>
                <w:sz w:val="20"/>
                <w:szCs w:val="20"/>
              </w:rPr>
              <w:t>Cte</w:t>
            </w:r>
            <w:proofErr w:type="spellEnd"/>
          </w:p>
          <w:p w:rsidR="00101CFD" w:rsidRPr="00101CFD" w:rsidRDefault="00101CFD" w:rsidP="00101CFD">
            <w:pPr>
              <w:spacing w:line="360" w:lineRule="auto"/>
              <w:jc w:val="both"/>
              <w:rPr>
                <w:sz w:val="20"/>
                <w:szCs w:val="20"/>
              </w:rPr>
            </w:pPr>
            <m:oMath>
              <m:r>
                <w:rPr>
                  <w:rFonts w:ascii="Cambria Math" w:hAnsi="Cambria Math"/>
                  <w:sz w:val="20"/>
                  <w:szCs w:val="20"/>
                </w:rPr>
                <m:t>T.</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1-γ</m:t>
                      </m:r>
                    </m:num>
                    <m:den>
                      <m:r>
                        <w:rPr>
                          <w:rFonts w:ascii="Cambria Math" w:hAnsi="Cambria Math"/>
                          <w:sz w:val="20"/>
                          <w:szCs w:val="20"/>
                        </w:rPr>
                        <m:t>γ</m:t>
                      </m:r>
                    </m:den>
                  </m:f>
                </m:sup>
              </m:sSup>
            </m:oMath>
            <w:r w:rsidRPr="00101CFD">
              <w:rPr>
                <w:sz w:val="20"/>
                <w:szCs w:val="20"/>
              </w:rPr>
              <w:t>= Cte</w:t>
            </w:r>
          </w:p>
          <w:p w:rsidR="00101CFD" w:rsidRPr="00101CFD" w:rsidRDefault="00101CFD" w:rsidP="00101CFD">
            <w:pPr>
              <w:spacing w:line="360" w:lineRule="auto"/>
              <w:jc w:val="both"/>
              <w:rPr>
                <w:sz w:val="20"/>
                <w:szCs w:val="20"/>
              </w:rPr>
            </w:pPr>
          </w:p>
          <w:p w:rsidR="00101CFD" w:rsidRDefault="00101CFD" w:rsidP="00101CFD">
            <w:pPr>
              <w:spacing w:line="360" w:lineRule="auto"/>
              <w:jc w:val="both"/>
              <w:rPr>
                <w:sz w:val="28"/>
                <w:szCs w:val="28"/>
              </w:rPr>
            </w:pPr>
          </w:p>
        </w:tc>
        <w:tc>
          <w:tcPr>
            <w:tcW w:w="2289" w:type="dxa"/>
          </w:tcPr>
          <w:p w:rsidR="00F22F44" w:rsidRPr="00101CFD" w:rsidRDefault="00101CFD" w:rsidP="003238D6">
            <w:pPr>
              <w:spacing w:line="360" w:lineRule="auto"/>
              <w:jc w:val="both"/>
              <w:rPr>
                <w:sz w:val="18"/>
                <w:szCs w:val="18"/>
              </w:rPr>
            </w:pPr>
            <m:oMathPara>
              <m:oMath>
                <m:r>
                  <w:rPr>
                    <w:rFonts w:ascii="Cambria Math" w:hAnsi="Cambria Math"/>
                    <w:sz w:val="18"/>
                    <w:szCs w:val="18"/>
                  </w:rPr>
                  <m:t>W=</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2</m:t>
                        </m:r>
                      </m:sub>
                    </m:s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m:t>
                        </m:r>
                      </m:sub>
                    </m:s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1</m:t>
                        </m:r>
                      </m:sub>
                    </m:sSub>
                  </m:num>
                  <m:den>
                    <m:r>
                      <w:rPr>
                        <w:rFonts w:ascii="Cambria Math" w:hAnsi="Cambria Math"/>
                        <w:sz w:val="18"/>
                        <w:szCs w:val="18"/>
                      </w:rPr>
                      <m:t>γ-1</m:t>
                    </m:r>
                  </m:den>
                </m:f>
              </m:oMath>
            </m:oMathPara>
          </w:p>
        </w:tc>
        <w:tc>
          <w:tcPr>
            <w:tcW w:w="1791" w:type="dxa"/>
          </w:tcPr>
          <w:p w:rsidR="00F22F44" w:rsidRPr="00571C37" w:rsidRDefault="004C7957" w:rsidP="009E0559">
            <w:pPr>
              <w:spacing w:line="360" w:lineRule="auto"/>
              <w:jc w:val="both"/>
            </w:pPr>
            <w:r w:rsidRPr="00571C37">
              <w:t>Q=0</w:t>
            </w:r>
          </w:p>
        </w:tc>
        <w:tc>
          <w:tcPr>
            <w:tcW w:w="1726" w:type="dxa"/>
          </w:tcPr>
          <w:p w:rsidR="00F22F44" w:rsidRPr="00571C37" w:rsidRDefault="004C7957" w:rsidP="009E0559">
            <w:pPr>
              <w:spacing w:line="360" w:lineRule="auto"/>
              <w:jc w:val="both"/>
            </w:pPr>
            <w:r w:rsidRPr="00571C37">
              <w:t>∆U=W</w:t>
            </w:r>
          </w:p>
        </w:tc>
      </w:tr>
    </w:tbl>
    <w:p w:rsidR="009E0559" w:rsidRDefault="009E0559" w:rsidP="009E0559">
      <w:pPr>
        <w:spacing w:line="360" w:lineRule="auto"/>
        <w:jc w:val="both"/>
        <w:rPr>
          <w:sz w:val="28"/>
          <w:szCs w:val="28"/>
        </w:rPr>
      </w:pPr>
    </w:p>
    <w:p w:rsidR="009E0559" w:rsidRDefault="00EF7CDA" w:rsidP="00EF7CDA">
      <w:pPr>
        <w:pStyle w:val="Paragraphedeliste"/>
        <w:numPr>
          <w:ilvl w:val="0"/>
          <w:numId w:val="8"/>
        </w:numPr>
        <w:spacing w:line="360" w:lineRule="auto"/>
        <w:jc w:val="both"/>
        <w:rPr>
          <w:sz w:val="28"/>
          <w:szCs w:val="28"/>
        </w:rPr>
      </w:pPr>
      <w:r>
        <w:rPr>
          <w:sz w:val="28"/>
          <w:szCs w:val="28"/>
        </w:rPr>
        <w:t xml:space="preserve">Insuffisance du premier principe </w:t>
      </w:r>
    </w:p>
    <w:p w:rsidR="002A5230" w:rsidRPr="002A5230" w:rsidRDefault="00EF7CDA" w:rsidP="006A288B">
      <w:pPr>
        <w:spacing w:line="360" w:lineRule="auto"/>
        <w:jc w:val="both"/>
        <w:rPr>
          <w:rFonts w:asciiTheme="majorBidi" w:hAnsiTheme="majorBidi" w:cstheme="majorBidi"/>
          <w:sz w:val="28"/>
          <w:szCs w:val="28"/>
        </w:rPr>
      </w:pPr>
      <w:r>
        <w:rPr>
          <w:sz w:val="28"/>
          <w:szCs w:val="28"/>
        </w:rPr>
        <w:t>Les transformations naturelles sont irréversibles et respectent le premier principe mais ce dernier ne donne pas leur sens privilégié et donc leur irréversibilité.</w:t>
      </w:r>
      <w:r w:rsidR="002A5230">
        <w:rPr>
          <w:sz w:val="28"/>
          <w:szCs w:val="28"/>
        </w:rPr>
        <w:t xml:space="preserve"> </w:t>
      </w:r>
      <w:r w:rsidR="002A5230" w:rsidRPr="002A5230">
        <w:rPr>
          <w:rFonts w:asciiTheme="majorBidi" w:hAnsiTheme="majorBidi" w:cstheme="majorBidi"/>
          <w:sz w:val="28"/>
          <w:szCs w:val="28"/>
        </w:rPr>
        <w:t xml:space="preserve">Les causes d’irréversibilité sont : </w:t>
      </w:r>
      <w:r w:rsidR="006A288B">
        <w:rPr>
          <w:rFonts w:asciiTheme="majorBidi" w:hAnsiTheme="majorBidi" w:cstheme="majorBidi"/>
          <w:sz w:val="28"/>
          <w:szCs w:val="28"/>
        </w:rPr>
        <w:t>e</w:t>
      </w:r>
      <w:r w:rsidR="002A5230" w:rsidRPr="002A5230">
        <w:rPr>
          <w:rFonts w:asciiTheme="majorBidi" w:hAnsiTheme="majorBidi" w:cstheme="majorBidi"/>
          <w:sz w:val="28"/>
          <w:szCs w:val="28"/>
        </w:rPr>
        <w:t>n l’absence de champs extérieurs, la non-uniformité de grandeurs telles que la densité des particules, la pression, la température, ... sont des causes d’irréversibilité</w:t>
      </w:r>
      <w:r w:rsidR="006A288B">
        <w:rPr>
          <w:rFonts w:asciiTheme="majorBidi" w:hAnsiTheme="majorBidi" w:cstheme="majorBidi"/>
          <w:sz w:val="28"/>
          <w:szCs w:val="28"/>
        </w:rPr>
        <w:t xml:space="preserve"> </w:t>
      </w:r>
      <w:r w:rsidR="002A5230" w:rsidRPr="002A5230">
        <w:rPr>
          <w:rFonts w:asciiTheme="majorBidi" w:hAnsiTheme="majorBidi" w:cstheme="majorBidi"/>
          <w:sz w:val="28"/>
          <w:szCs w:val="28"/>
        </w:rPr>
        <w:t xml:space="preserve">Les travaux des forces qui se transforment systématiquement en énergie interne et/ou en chaleur sont des causes d’irréversibilité. Il s’agit de forces de frottement visqueux, ou solide, d’effet joule, </w:t>
      </w:r>
      <w:r w:rsidR="002A5230" w:rsidRPr="002A5230">
        <w:rPr>
          <w:rFonts w:asciiTheme="majorBidi" w:hAnsiTheme="majorBidi" w:cstheme="majorBidi"/>
          <w:sz w:val="28"/>
          <w:szCs w:val="28"/>
        </w:rPr>
        <w:lastRenderedPageBreak/>
        <w:t xml:space="preserve">de " frottement chimique ". Souvent une notion de " </w:t>
      </w:r>
      <w:proofErr w:type="gramStart"/>
      <w:r w:rsidR="002A5230" w:rsidRPr="002A5230">
        <w:rPr>
          <w:rFonts w:asciiTheme="majorBidi" w:hAnsiTheme="majorBidi" w:cstheme="majorBidi"/>
          <w:sz w:val="28"/>
          <w:szCs w:val="28"/>
        </w:rPr>
        <w:t>lenteur  ou</w:t>
      </w:r>
      <w:proofErr w:type="gramEnd"/>
      <w:r w:rsidR="002A5230" w:rsidRPr="002A5230">
        <w:rPr>
          <w:rFonts w:asciiTheme="majorBidi" w:hAnsiTheme="majorBidi" w:cstheme="majorBidi"/>
          <w:sz w:val="28"/>
          <w:szCs w:val="28"/>
        </w:rPr>
        <w:t xml:space="preserve"> de non-brutalité " est associée aux transformations réversibles.</w:t>
      </w:r>
    </w:p>
    <w:p w:rsidR="002A5230" w:rsidRPr="002A5230" w:rsidRDefault="002A5230" w:rsidP="002A5230">
      <w:pPr>
        <w:spacing w:line="360" w:lineRule="auto"/>
        <w:jc w:val="both"/>
        <w:rPr>
          <w:rFonts w:asciiTheme="majorBidi" w:hAnsiTheme="majorBidi" w:cstheme="majorBidi"/>
          <w:sz w:val="28"/>
          <w:szCs w:val="28"/>
        </w:rPr>
      </w:pPr>
      <w:r w:rsidRPr="002A5230">
        <w:rPr>
          <w:rFonts w:asciiTheme="majorBidi" w:hAnsiTheme="majorBidi" w:cstheme="majorBidi"/>
          <w:sz w:val="28"/>
          <w:szCs w:val="28"/>
        </w:rPr>
        <w:t>L’échelle de temps peut être très différente suivant la cause d’irréversibilité. Ainsi les phénomènes où les gradients de température sont cause d’irréversibilité sont particulièrement lents par rapport à ceux où sont impliqués les gradients de pression.</w:t>
      </w:r>
    </w:p>
    <w:p w:rsidR="00982748" w:rsidRPr="002A5230" w:rsidRDefault="00982748" w:rsidP="00982748">
      <w:pPr>
        <w:spacing w:line="360" w:lineRule="auto"/>
        <w:jc w:val="both"/>
        <w:rPr>
          <w:rFonts w:asciiTheme="majorBidi" w:hAnsiTheme="majorBidi" w:cstheme="majorBidi"/>
          <w:sz w:val="28"/>
          <w:szCs w:val="28"/>
        </w:rPr>
      </w:pPr>
    </w:p>
    <w:p w:rsidR="00D71F2E" w:rsidRPr="002A5230" w:rsidRDefault="003569F6" w:rsidP="00D71F2E">
      <w:pPr>
        <w:spacing w:line="360" w:lineRule="auto"/>
        <w:jc w:val="both"/>
        <w:rPr>
          <w:rFonts w:asciiTheme="majorBidi" w:hAnsiTheme="majorBidi" w:cstheme="majorBidi"/>
          <w:b/>
          <w:bCs/>
          <w:sz w:val="28"/>
          <w:szCs w:val="28"/>
        </w:rPr>
      </w:pPr>
      <w:r w:rsidRPr="002A5230">
        <w:rPr>
          <w:rFonts w:asciiTheme="majorBidi" w:hAnsiTheme="majorBidi" w:cstheme="majorBidi"/>
          <w:b/>
          <w:bCs/>
          <w:sz w:val="28"/>
          <w:szCs w:val="28"/>
        </w:rPr>
        <w:t xml:space="preserve">2.3 Le deuxième principe de la thermodynamique </w:t>
      </w:r>
    </w:p>
    <w:p w:rsidR="00C36BE3" w:rsidRPr="002A5230" w:rsidRDefault="00EF7CDA" w:rsidP="00C36BE3">
      <w:pPr>
        <w:spacing w:line="360" w:lineRule="auto"/>
        <w:rPr>
          <w:rFonts w:asciiTheme="majorBidi" w:hAnsiTheme="majorBidi" w:cstheme="majorBidi"/>
          <w:b/>
          <w:bCs/>
          <w:sz w:val="28"/>
          <w:szCs w:val="28"/>
        </w:rPr>
      </w:pPr>
      <w:r w:rsidRPr="002A5230">
        <w:rPr>
          <w:rFonts w:asciiTheme="majorBidi" w:hAnsiTheme="majorBidi" w:cstheme="majorBidi"/>
          <w:b/>
          <w:bCs/>
          <w:sz w:val="28"/>
          <w:szCs w:val="28"/>
        </w:rPr>
        <w:t>2.3.1</w:t>
      </w:r>
      <w:r w:rsidR="00C36BE3" w:rsidRPr="00C36BE3">
        <w:rPr>
          <w:rFonts w:asciiTheme="majorBidi" w:hAnsiTheme="majorBidi" w:cstheme="majorBidi"/>
          <w:b/>
          <w:bCs/>
          <w:sz w:val="28"/>
          <w:szCs w:val="28"/>
        </w:rPr>
        <w:t xml:space="preserve"> </w:t>
      </w:r>
      <w:r w:rsidR="00C36BE3" w:rsidRPr="002A5230">
        <w:rPr>
          <w:rFonts w:asciiTheme="majorBidi" w:hAnsiTheme="majorBidi" w:cstheme="majorBidi"/>
          <w:b/>
          <w:bCs/>
          <w:sz w:val="28"/>
          <w:szCs w:val="28"/>
        </w:rPr>
        <w:t>Enoncé du deuxième principe</w:t>
      </w:r>
    </w:p>
    <w:p w:rsidR="00C36BE3" w:rsidRPr="002A5230" w:rsidRDefault="00C36BE3" w:rsidP="00C36BE3">
      <w:pPr>
        <w:spacing w:line="360" w:lineRule="auto"/>
        <w:jc w:val="both"/>
        <w:rPr>
          <w:rFonts w:asciiTheme="majorBidi" w:hAnsiTheme="majorBidi" w:cstheme="majorBidi"/>
          <w:b/>
          <w:bCs/>
          <w:sz w:val="28"/>
          <w:szCs w:val="28"/>
        </w:rPr>
      </w:pPr>
      <w:r w:rsidRPr="002A5230">
        <w:rPr>
          <w:rFonts w:asciiTheme="majorBidi" w:hAnsiTheme="majorBidi" w:cstheme="majorBidi"/>
          <w:sz w:val="28"/>
          <w:szCs w:val="28"/>
          <w:shd w:val="clear" w:color="auto" w:fill="FFFFFF"/>
        </w:rPr>
        <w:t>Le second principe de la thermodynamique appelé  aussi principe de Carnot représente toute </w:t>
      </w:r>
      <w:hyperlink r:id="rId5" w:tooltip="Transformation thermodynamique" w:history="1">
        <w:r w:rsidRPr="002A5230">
          <w:rPr>
            <w:rStyle w:val="Lienhypertexte"/>
            <w:rFonts w:asciiTheme="majorBidi" w:hAnsiTheme="majorBidi" w:cstheme="majorBidi"/>
            <w:color w:val="auto"/>
            <w:sz w:val="28"/>
            <w:szCs w:val="28"/>
            <w:u w:val="none"/>
            <w:shd w:val="clear" w:color="auto" w:fill="FFFFFF"/>
          </w:rPr>
          <w:t>transformation</w:t>
        </w:r>
      </w:hyperlink>
      <w:r w:rsidRPr="002A5230">
        <w:rPr>
          <w:rFonts w:asciiTheme="majorBidi" w:hAnsiTheme="majorBidi" w:cstheme="majorBidi"/>
          <w:sz w:val="28"/>
          <w:szCs w:val="28"/>
          <w:shd w:val="clear" w:color="auto" w:fill="FFFFFF"/>
        </w:rPr>
        <w:t> d'un </w:t>
      </w:r>
      <w:hyperlink r:id="rId6" w:tooltip="Système thermodynamique" w:history="1">
        <w:r w:rsidRPr="002A5230">
          <w:rPr>
            <w:rStyle w:val="Lienhypertexte"/>
            <w:rFonts w:asciiTheme="majorBidi" w:hAnsiTheme="majorBidi" w:cstheme="majorBidi"/>
            <w:color w:val="auto"/>
            <w:sz w:val="28"/>
            <w:szCs w:val="28"/>
            <w:u w:val="none"/>
            <w:shd w:val="clear" w:color="auto" w:fill="FFFFFF"/>
          </w:rPr>
          <w:t>système thermodynamique</w:t>
        </w:r>
      </w:hyperlink>
      <w:r w:rsidRPr="002A5230">
        <w:rPr>
          <w:rFonts w:asciiTheme="majorBidi" w:hAnsiTheme="majorBidi" w:cstheme="majorBidi"/>
          <w:sz w:val="28"/>
          <w:szCs w:val="28"/>
          <w:shd w:val="clear" w:color="auto" w:fill="FFFFFF"/>
        </w:rPr>
        <w:t> s'effectuant avec augmentation de l'</w:t>
      </w:r>
      <w:hyperlink r:id="rId7" w:tooltip="Entropie (thermodynamique)" w:history="1">
        <w:r w:rsidRPr="002A5230">
          <w:rPr>
            <w:rStyle w:val="Lienhypertexte"/>
            <w:rFonts w:asciiTheme="majorBidi" w:hAnsiTheme="majorBidi" w:cstheme="majorBidi"/>
            <w:color w:val="auto"/>
            <w:sz w:val="28"/>
            <w:szCs w:val="28"/>
            <w:u w:val="none"/>
            <w:shd w:val="clear" w:color="auto" w:fill="FFFFFF"/>
          </w:rPr>
          <w:t>entropie</w:t>
        </w:r>
      </w:hyperlink>
      <w:r w:rsidRPr="002A5230">
        <w:rPr>
          <w:rFonts w:asciiTheme="majorBidi" w:hAnsiTheme="majorBidi" w:cstheme="majorBidi"/>
          <w:sz w:val="28"/>
          <w:szCs w:val="28"/>
          <w:shd w:val="clear" w:color="auto" w:fill="FFFFFF"/>
        </w:rPr>
        <w:t> globale et incluant l'entropie du système et du milieu extérieur. On dit alors qu'il y a création d'entropie</w:t>
      </w:r>
      <w:r w:rsidRPr="002A5230">
        <w:rPr>
          <w:rFonts w:asciiTheme="majorBidi" w:hAnsiTheme="majorBidi" w:cstheme="majorBidi"/>
          <w:color w:val="202122"/>
          <w:sz w:val="28"/>
          <w:szCs w:val="28"/>
          <w:shd w:val="clear" w:color="auto" w:fill="FFFFFF"/>
        </w:rPr>
        <w:t>. </w:t>
      </w:r>
      <w:r w:rsidRPr="002A5230">
        <w:rPr>
          <w:rFonts w:asciiTheme="majorBidi" w:hAnsiTheme="majorBidi" w:cstheme="majorBidi"/>
          <w:b/>
          <w:bCs/>
          <w:sz w:val="28"/>
          <w:szCs w:val="28"/>
        </w:rPr>
        <w:t xml:space="preserve"> </w:t>
      </w:r>
    </w:p>
    <w:p w:rsidR="00C36BE3" w:rsidRDefault="00C36BE3" w:rsidP="00D71F2E">
      <w:pPr>
        <w:spacing w:line="360" w:lineRule="auto"/>
        <w:jc w:val="both"/>
        <w:rPr>
          <w:rFonts w:asciiTheme="majorBidi" w:hAnsiTheme="majorBidi" w:cstheme="majorBidi"/>
          <w:b/>
          <w:bCs/>
          <w:sz w:val="28"/>
          <w:szCs w:val="28"/>
        </w:rPr>
      </w:pPr>
    </w:p>
    <w:p w:rsidR="00FF24CF" w:rsidRPr="002A5230" w:rsidRDefault="00C36BE3" w:rsidP="00C36BE3">
      <w:pPr>
        <w:spacing w:line="360" w:lineRule="auto"/>
        <w:rPr>
          <w:rFonts w:asciiTheme="majorBidi" w:hAnsiTheme="majorBidi" w:cstheme="majorBidi"/>
          <w:b/>
          <w:bCs/>
          <w:sz w:val="28"/>
          <w:szCs w:val="28"/>
        </w:rPr>
      </w:pPr>
      <w:proofErr w:type="gramStart"/>
      <w:r w:rsidRPr="002A5230">
        <w:rPr>
          <w:rFonts w:asciiTheme="majorBidi" w:hAnsiTheme="majorBidi" w:cstheme="majorBidi"/>
          <w:b/>
          <w:bCs/>
          <w:sz w:val="28"/>
          <w:szCs w:val="28"/>
        </w:rPr>
        <w:t xml:space="preserve">2.3.2 </w:t>
      </w:r>
      <w:r>
        <w:rPr>
          <w:rFonts w:asciiTheme="majorBidi" w:hAnsiTheme="majorBidi" w:cstheme="majorBidi"/>
          <w:b/>
          <w:bCs/>
          <w:sz w:val="28"/>
          <w:szCs w:val="28"/>
        </w:rPr>
        <w:t xml:space="preserve"> </w:t>
      </w:r>
      <w:r w:rsidR="00EF7CDA" w:rsidRPr="002A5230">
        <w:rPr>
          <w:rFonts w:asciiTheme="majorBidi" w:hAnsiTheme="majorBidi" w:cstheme="majorBidi"/>
          <w:b/>
          <w:bCs/>
          <w:sz w:val="28"/>
          <w:szCs w:val="28"/>
        </w:rPr>
        <w:t>Notion</w:t>
      </w:r>
      <w:proofErr w:type="gramEnd"/>
      <w:r w:rsidR="00EF7CDA" w:rsidRPr="002A5230">
        <w:rPr>
          <w:rFonts w:asciiTheme="majorBidi" w:hAnsiTheme="majorBidi" w:cstheme="majorBidi"/>
          <w:b/>
          <w:bCs/>
          <w:sz w:val="28"/>
          <w:szCs w:val="28"/>
        </w:rPr>
        <w:t xml:space="preserve"> d’entropie</w:t>
      </w:r>
    </w:p>
    <w:p w:rsidR="00F07F88" w:rsidRDefault="00D71F2E" w:rsidP="00F07F88">
      <w:pPr>
        <w:spacing w:line="360" w:lineRule="auto"/>
        <w:jc w:val="both"/>
        <w:rPr>
          <w:rFonts w:asciiTheme="majorBidi" w:hAnsiTheme="majorBidi" w:cstheme="majorBidi"/>
          <w:sz w:val="28"/>
          <w:szCs w:val="28"/>
        </w:rPr>
      </w:pPr>
      <w:r w:rsidRPr="002A5230">
        <w:rPr>
          <w:rFonts w:asciiTheme="majorBidi" w:hAnsiTheme="majorBidi" w:cstheme="majorBidi"/>
          <w:sz w:val="28"/>
          <w:szCs w:val="28"/>
        </w:rPr>
        <w:t xml:space="preserve">C’est une fonction d’état qui sert à mesurer le degré de désordre d’un système, elle nous permet de définir le sens d’une transformation. </w:t>
      </w:r>
      <w:r w:rsidR="00DB600B" w:rsidRPr="002A5230">
        <w:rPr>
          <w:rFonts w:asciiTheme="majorBidi" w:hAnsiTheme="majorBidi" w:cstheme="majorBidi"/>
          <w:sz w:val="28"/>
          <w:szCs w:val="28"/>
        </w:rPr>
        <w:t>Le second principe de la Thermodynamique postule l’existence de cette f</w:t>
      </w:r>
      <w:r w:rsidR="00D856A8" w:rsidRPr="002A5230">
        <w:rPr>
          <w:rFonts w:asciiTheme="majorBidi" w:hAnsiTheme="majorBidi" w:cstheme="majorBidi"/>
          <w:sz w:val="28"/>
          <w:szCs w:val="28"/>
        </w:rPr>
        <w:t>onction et l’appelle entropie, s</w:t>
      </w:r>
      <w:r w:rsidR="00DB600B" w:rsidRPr="002A5230">
        <w:rPr>
          <w:rFonts w:asciiTheme="majorBidi" w:hAnsiTheme="majorBidi" w:cstheme="majorBidi"/>
          <w:sz w:val="28"/>
          <w:szCs w:val="28"/>
        </w:rPr>
        <w:t>a notation habituelle est S. La fonction entropie S est maximale pour un système thermodynamique isolé.</w:t>
      </w:r>
      <w:r w:rsidRPr="002A5230">
        <w:rPr>
          <w:rFonts w:asciiTheme="majorBidi" w:hAnsiTheme="majorBidi" w:cstheme="majorBidi"/>
          <w:sz w:val="28"/>
          <w:szCs w:val="28"/>
        </w:rPr>
        <w:t xml:space="preserve"> </w:t>
      </w:r>
      <w:r w:rsidR="00F07F88">
        <w:rPr>
          <w:rFonts w:asciiTheme="majorBidi" w:hAnsiTheme="majorBidi" w:cstheme="majorBidi"/>
          <w:sz w:val="28"/>
          <w:szCs w:val="28"/>
        </w:rPr>
        <w:t>Le terme d'entropie</w:t>
      </w:r>
      <w:r w:rsidR="00F07F88" w:rsidRPr="00F07F88">
        <w:rPr>
          <w:rFonts w:asciiTheme="majorBidi" w:hAnsiTheme="majorBidi" w:cstheme="majorBidi"/>
          <w:sz w:val="28"/>
          <w:szCs w:val="28"/>
        </w:rPr>
        <w:t xml:space="preserve"> dans le cas d'un système </w:t>
      </w:r>
      <w:r w:rsidR="00122E60" w:rsidRPr="00F07F88">
        <w:rPr>
          <w:rFonts w:asciiTheme="majorBidi" w:hAnsiTheme="majorBidi" w:cstheme="majorBidi"/>
          <w:sz w:val="28"/>
          <w:szCs w:val="28"/>
        </w:rPr>
        <w:t>f</w:t>
      </w:r>
      <w:r w:rsidR="00122E60">
        <w:rPr>
          <w:rFonts w:asciiTheme="majorBidi" w:hAnsiTheme="majorBidi" w:cstheme="majorBidi"/>
          <w:sz w:val="28"/>
          <w:szCs w:val="28"/>
        </w:rPr>
        <w:t xml:space="preserve">ermé </w:t>
      </w:r>
      <w:r w:rsidR="00122E60" w:rsidRPr="00F07F88">
        <w:rPr>
          <w:rFonts w:asciiTheme="majorBidi" w:hAnsiTheme="majorBidi" w:cstheme="majorBidi"/>
          <w:sz w:val="28"/>
          <w:szCs w:val="28"/>
        </w:rPr>
        <w:t>est</w:t>
      </w:r>
      <w:r w:rsidR="00F07F88">
        <w:rPr>
          <w:rFonts w:asciiTheme="majorBidi" w:hAnsiTheme="majorBidi" w:cstheme="majorBidi"/>
          <w:sz w:val="28"/>
          <w:szCs w:val="28"/>
        </w:rPr>
        <w:t xml:space="preserve"> : </w:t>
      </w:r>
    </w:p>
    <w:p w:rsidR="00F07F88" w:rsidRDefault="002C78A5" w:rsidP="00F07F88">
      <w:pPr>
        <w:spacing w:line="360" w:lineRule="auto"/>
        <w:jc w:val="both"/>
        <w:rPr>
          <w:rFonts w:asciiTheme="majorBidi" w:hAnsiTheme="majorBidi" w:cstheme="majorBidi"/>
          <w:sz w:val="28"/>
          <w:szCs w:val="28"/>
        </w:rPr>
      </w:pPr>
      <m:oMathPara>
        <m:oMath>
          <m:r>
            <w:rPr>
              <w:rFonts w:ascii="Cambria Math" w:hAnsi="Cambria Math" w:cstheme="majorBidi"/>
              <w:sz w:val="28"/>
              <w:szCs w:val="28"/>
            </w:rPr>
            <m:t>∆S=</m:t>
          </m:r>
          <m:nary>
            <m:naryPr>
              <m:limLoc m:val="undOvr"/>
              <m:subHide m:val="1"/>
              <m:supHide m:val="1"/>
              <m:ctrlPr>
                <w:rPr>
                  <w:rFonts w:ascii="Cambria Math" w:hAnsi="Cambria Math" w:cstheme="majorBidi"/>
                  <w:i/>
                  <w:sz w:val="28"/>
                  <w:szCs w:val="28"/>
                </w:rPr>
              </m:ctrlPr>
            </m:naryPr>
            <m:sub/>
            <m:sup/>
            <m:e>
              <m:f>
                <m:fPr>
                  <m:ctrlPr>
                    <w:rPr>
                      <w:rFonts w:ascii="Cambria Math" w:hAnsi="Cambria Math" w:cstheme="majorBidi"/>
                      <w:i/>
                      <w:sz w:val="28"/>
                      <w:szCs w:val="28"/>
                    </w:rPr>
                  </m:ctrlPr>
                </m:fPr>
                <m:num>
                  <m:r>
                    <w:rPr>
                      <w:rFonts w:ascii="Cambria Math" w:hAnsi="Cambria Math" w:cstheme="majorBidi"/>
                      <w:sz w:val="28"/>
                      <w:szCs w:val="28"/>
                    </w:rPr>
                    <m:t>∂Q</m:t>
                  </m:r>
                </m:num>
                <m:den>
                  <m:r>
                    <w:rPr>
                      <w:rFonts w:ascii="Cambria Math" w:hAnsi="Cambria Math" w:cstheme="majorBidi"/>
                      <w:sz w:val="28"/>
                      <w:szCs w:val="28"/>
                    </w:rPr>
                    <m:t>T</m:t>
                  </m:r>
                </m:den>
              </m:f>
            </m:e>
          </m:nary>
        </m:oMath>
      </m:oMathPara>
    </w:p>
    <w:p w:rsidR="00EF7CDA" w:rsidRDefault="00F07F88" w:rsidP="00F07F8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O</w:t>
      </w:r>
      <w:r w:rsidRPr="00F07F88">
        <w:rPr>
          <w:rFonts w:asciiTheme="majorBidi" w:hAnsiTheme="majorBidi" w:cstheme="majorBidi"/>
          <w:sz w:val="28"/>
          <w:szCs w:val="28"/>
        </w:rPr>
        <w:t>ù T est la température</w:t>
      </w:r>
      <w:r>
        <w:rPr>
          <w:rFonts w:asciiTheme="majorBidi" w:hAnsiTheme="majorBidi" w:cstheme="majorBidi"/>
          <w:sz w:val="28"/>
          <w:szCs w:val="28"/>
        </w:rPr>
        <w:t xml:space="preserve">, </w:t>
      </w:r>
      <w:r w:rsidR="00A61396">
        <w:rPr>
          <w:rFonts w:asciiTheme="majorBidi" w:hAnsiTheme="majorBidi" w:cstheme="majorBidi"/>
          <w:sz w:val="28"/>
          <w:szCs w:val="28"/>
        </w:rPr>
        <w:t>et Q la</w:t>
      </w:r>
      <w:r w:rsidRPr="00F07F88">
        <w:rPr>
          <w:rFonts w:asciiTheme="majorBidi" w:hAnsiTheme="majorBidi" w:cstheme="majorBidi"/>
          <w:sz w:val="28"/>
          <w:szCs w:val="28"/>
        </w:rPr>
        <w:t xml:space="preserve"> chaleur échangée avec le milieu extérieur.</w:t>
      </w:r>
    </w:p>
    <w:p w:rsidR="00122E60" w:rsidRPr="00122E60" w:rsidRDefault="00122E60" w:rsidP="00A61396">
      <w:pPr>
        <w:spacing w:line="360" w:lineRule="auto"/>
        <w:jc w:val="both"/>
        <w:rPr>
          <w:rFonts w:asciiTheme="majorBidi" w:hAnsiTheme="majorBidi" w:cstheme="majorBidi"/>
          <w:sz w:val="28"/>
          <w:szCs w:val="28"/>
        </w:rPr>
      </w:pPr>
      <w:r w:rsidRPr="00122E60">
        <w:rPr>
          <w:rFonts w:asciiTheme="majorBidi" w:hAnsiTheme="majorBidi" w:cstheme="majorBidi"/>
          <w:sz w:val="28"/>
          <w:szCs w:val="28"/>
        </w:rPr>
        <w:t xml:space="preserve">Considérons une transformation effectuée soit de façon réversible soit de façon irréversible, à </w:t>
      </w:r>
      <w:r>
        <w:rPr>
          <w:rFonts w:asciiTheme="majorBidi" w:hAnsiTheme="majorBidi" w:cstheme="majorBidi"/>
          <w:sz w:val="28"/>
          <w:szCs w:val="28"/>
        </w:rPr>
        <w:t>la température</w:t>
      </w:r>
      <w:r w:rsidR="00A61396">
        <w:rPr>
          <w:rFonts w:asciiTheme="majorBidi" w:hAnsiTheme="majorBidi" w:cstheme="majorBidi"/>
          <w:sz w:val="28"/>
          <w:szCs w:val="28"/>
        </w:rPr>
        <w:t xml:space="preserve"> </w:t>
      </w:r>
      <w:r w:rsidRPr="00122E60">
        <w:rPr>
          <w:rFonts w:asciiTheme="majorBidi" w:hAnsiTheme="majorBidi" w:cstheme="majorBidi"/>
          <w:sz w:val="28"/>
          <w:szCs w:val="28"/>
        </w:rPr>
        <w:t>T. L'entropie étant une fonction d'état, sa variation sera la même pour les deux chemins envisagés. En revanche la chaleur dépendra du chemin suivi car elle n'est pas une fonction d'état.</w:t>
      </w:r>
    </w:p>
    <w:p w:rsidR="00122E60" w:rsidRPr="00122E60" w:rsidRDefault="00122E60" w:rsidP="00122E60">
      <w:pPr>
        <w:spacing w:line="360" w:lineRule="auto"/>
        <w:rPr>
          <w:rFonts w:asciiTheme="majorBidi" w:hAnsiTheme="majorBidi" w:cstheme="majorBidi"/>
          <w:sz w:val="28"/>
          <w:szCs w:val="28"/>
        </w:rPr>
      </w:pPr>
    </w:p>
    <w:p w:rsidR="002C78A5" w:rsidRDefault="002C78A5" w:rsidP="00122E60">
      <w:pPr>
        <w:spacing w:line="360" w:lineRule="auto"/>
        <w:rPr>
          <w:rFonts w:asciiTheme="majorBidi" w:hAnsiTheme="majorBidi" w:cstheme="majorBidi"/>
          <w:sz w:val="28"/>
          <w:szCs w:val="28"/>
        </w:rPr>
      </w:pPr>
    </w:p>
    <w:p w:rsidR="002C78A5" w:rsidRDefault="00122E60" w:rsidP="002C78A5">
      <w:pPr>
        <w:spacing w:line="360" w:lineRule="auto"/>
        <w:rPr>
          <w:rFonts w:asciiTheme="majorBidi" w:hAnsiTheme="majorBidi" w:cstheme="majorBidi"/>
          <w:sz w:val="28"/>
          <w:szCs w:val="28"/>
        </w:rPr>
      </w:pPr>
      <w:r w:rsidRPr="00122E60">
        <w:rPr>
          <w:rFonts w:asciiTheme="majorBidi" w:hAnsiTheme="majorBidi" w:cstheme="majorBidi"/>
          <w:sz w:val="28"/>
          <w:szCs w:val="28"/>
        </w:rPr>
        <w:lastRenderedPageBreak/>
        <w:t>Transformation réversible :</w:t>
      </w:r>
    </w:p>
    <w:p w:rsidR="00122E60" w:rsidRPr="00122E60" w:rsidRDefault="002C78A5" w:rsidP="002C78A5">
      <w:pPr>
        <w:spacing w:line="360" w:lineRule="auto"/>
        <w:rPr>
          <w:rFonts w:asciiTheme="majorBidi" w:hAnsiTheme="majorBidi" w:cstheme="majorBidi"/>
          <w:sz w:val="28"/>
          <w:szCs w:val="28"/>
        </w:rPr>
      </w:pPr>
      <m:oMath>
        <m:r>
          <w:rPr>
            <w:rFonts w:ascii="Cambria Math" w:hAnsi="Cambria Math" w:cstheme="majorBidi"/>
            <w:sz w:val="28"/>
            <w:szCs w:val="28"/>
          </w:rPr>
          <m:t>∆S=</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rév</m:t>
                </m:r>
              </m:sub>
            </m:sSub>
          </m:num>
          <m:den>
            <m:r>
              <w:rPr>
                <w:rFonts w:ascii="Cambria Math" w:hAnsi="Cambria Math" w:cstheme="majorBidi"/>
                <w:sz w:val="28"/>
                <w:szCs w:val="28"/>
              </w:rPr>
              <m:t>T</m:t>
            </m:r>
          </m:den>
        </m:f>
        <m:r>
          <w:rPr>
            <w:rFonts w:ascii="Cambria Math" w:hAnsi="Cambria Math" w:cstheme="majorBidi"/>
            <w:sz w:val="28"/>
            <w:szCs w:val="28"/>
          </w:rPr>
          <m:t xml:space="preserve">  </m:t>
        </m:r>
      </m:oMath>
      <w:r>
        <w:rPr>
          <w:rFonts w:asciiTheme="majorBidi" w:hAnsiTheme="majorBidi" w:cstheme="majorBidi"/>
          <w:sz w:val="28"/>
          <w:szCs w:val="28"/>
        </w:rPr>
        <w:t xml:space="preserve">             </w:t>
      </w:r>
    </w:p>
    <w:p w:rsidR="00122E60" w:rsidRDefault="00122E60" w:rsidP="00122E60">
      <w:pPr>
        <w:spacing w:line="360" w:lineRule="auto"/>
        <w:rPr>
          <w:rFonts w:asciiTheme="majorBidi" w:hAnsiTheme="majorBidi" w:cstheme="majorBidi"/>
          <w:sz w:val="28"/>
          <w:szCs w:val="28"/>
        </w:rPr>
      </w:pPr>
      <w:r w:rsidRPr="00122E60">
        <w:rPr>
          <w:rFonts w:asciiTheme="majorBidi" w:hAnsiTheme="majorBidi" w:cstheme="majorBidi"/>
          <w:sz w:val="28"/>
          <w:szCs w:val="28"/>
        </w:rPr>
        <w:t>Transformation irréversible :</w:t>
      </w:r>
    </w:p>
    <w:p w:rsidR="002C78A5" w:rsidRPr="00122E60" w:rsidRDefault="002C78A5" w:rsidP="00122E60">
      <w:pPr>
        <w:spacing w:line="360" w:lineRule="auto"/>
        <w:rPr>
          <w:rFonts w:asciiTheme="majorBidi" w:hAnsiTheme="majorBidi" w:cstheme="majorBidi"/>
          <w:sz w:val="28"/>
          <w:szCs w:val="28"/>
        </w:rPr>
      </w:pPr>
      <m:oMathPara>
        <m:oMath>
          <m:r>
            <w:rPr>
              <w:rFonts w:ascii="Cambria Math" w:hAnsi="Cambria Math" w:cstheme="majorBidi"/>
              <w:sz w:val="28"/>
              <w:szCs w:val="28"/>
            </w:rPr>
            <m:t>∆S=</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irrév</m:t>
                  </m:r>
                </m:sub>
              </m:sSub>
            </m:num>
            <m:den>
              <m:r>
                <w:rPr>
                  <w:rFonts w:ascii="Cambria Math" w:hAnsi="Cambria Math" w:cstheme="majorBidi"/>
                  <w:sz w:val="28"/>
                  <w:szCs w:val="28"/>
                </w:rPr>
                <m:t>T</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S</m:t>
              </m:r>
            </m:e>
            <m:sub>
              <m:r>
                <w:rPr>
                  <w:rFonts w:ascii="Cambria Math" w:hAnsi="Cambria Math" w:cstheme="majorBidi"/>
                  <w:sz w:val="28"/>
                  <w:szCs w:val="28"/>
                </w:rPr>
                <m:t>création</m:t>
              </m:r>
            </m:sub>
          </m:sSub>
        </m:oMath>
      </m:oMathPara>
    </w:p>
    <w:p w:rsidR="00122E60" w:rsidRDefault="00122E60" w:rsidP="00122E60">
      <w:pPr>
        <w:spacing w:line="360" w:lineRule="auto"/>
        <w:rPr>
          <w:rFonts w:asciiTheme="majorBidi" w:hAnsiTheme="majorBidi" w:cstheme="majorBidi"/>
          <w:sz w:val="28"/>
          <w:szCs w:val="28"/>
        </w:rPr>
      </w:pPr>
      <w:r w:rsidRPr="00122E60">
        <w:rPr>
          <w:rFonts w:asciiTheme="majorBidi" w:hAnsiTheme="majorBidi" w:cstheme="majorBidi"/>
          <w:sz w:val="28"/>
          <w:szCs w:val="28"/>
        </w:rPr>
        <w:t>Puisque l'entropie créée est positive, il s'ensuit que :</w:t>
      </w:r>
    </w:p>
    <w:p w:rsidR="002938A0" w:rsidRPr="007348E6" w:rsidRDefault="002938A0" w:rsidP="007348E6">
      <w:pPr>
        <w:spacing w:line="360" w:lineRule="auto"/>
        <w:jc w:val="both"/>
        <w:rPr>
          <w:rFonts w:asciiTheme="majorBidi" w:hAnsiTheme="majorBidi" w:cstheme="majorBidi"/>
          <w:sz w:val="28"/>
          <w:szCs w:val="28"/>
        </w:rPr>
      </w:pPr>
      <m:oMath>
        <m:r>
          <w:rPr>
            <w:rFonts w:ascii="Cambria Math" w:hAnsi="Cambria Math" w:cstheme="majorBidi"/>
            <w:sz w:val="28"/>
            <w:szCs w:val="28"/>
          </w:rPr>
          <m:t>∆S&gt;</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irrév</m:t>
                </m:r>
              </m:sub>
            </m:sSub>
          </m:num>
          <m:den>
            <m:r>
              <w:rPr>
                <w:rFonts w:ascii="Cambria Math" w:hAnsi="Cambria Math" w:cstheme="majorBidi"/>
                <w:sz w:val="28"/>
                <w:szCs w:val="28"/>
              </w:rPr>
              <m:t>T</m:t>
            </m:r>
          </m:den>
        </m:f>
      </m:oMath>
      <w:r w:rsidR="007348E6">
        <w:rPr>
          <w:rFonts w:asciiTheme="majorBidi" w:hAnsiTheme="majorBidi" w:cstheme="majorBidi"/>
          <w:sz w:val="28"/>
          <w:szCs w:val="28"/>
        </w:rPr>
        <w:t xml:space="preserve">. </w:t>
      </w:r>
      <w:r w:rsidR="007348E6" w:rsidRPr="007348E6">
        <w:rPr>
          <w:rFonts w:asciiTheme="majorBidi" w:hAnsiTheme="majorBidi" w:cstheme="majorBidi"/>
          <w:sz w:val="28"/>
          <w:szCs w:val="28"/>
        </w:rPr>
        <w:t>L'expression ainsi obtenue a été formulée par Clausius. On l'appelle encore inégalité de Clausius. C'est une autre façon d'exprimer le second principe.</w:t>
      </w:r>
    </w:p>
    <w:p w:rsidR="007348E6" w:rsidRPr="00122E60" w:rsidRDefault="007348E6" w:rsidP="00122E60">
      <w:pPr>
        <w:spacing w:line="360" w:lineRule="auto"/>
        <w:rPr>
          <w:rFonts w:asciiTheme="majorBidi" w:hAnsiTheme="majorBidi" w:cstheme="majorBidi"/>
          <w:sz w:val="28"/>
          <w:szCs w:val="28"/>
        </w:rPr>
      </w:pPr>
    </w:p>
    <w:p w:rsidR="00493BBE" w:rsidRPr="007348E6" w:rsidRDefault="007348E6" w:rsidP="007348E6">
      <w:pPr>
        <w:spacing w:line="360" w:lineRule="auto"/>
        <w:jc w:val="both"/>
        <w:rPr>
          <w:rFonts w:asciiTheme="majorBidi" w:hAnsiTheme="majorBidi" w:cstheme="majorBidi"/>
          <w:b/>
          <w:bCs/>
          <w:sz w:val="28"/>
          <w:szCs w:val="28"/>
          <w:highlight w:val="yellow"/>
        </w:rPr>
      </w:pPr>
      <w:r>
        <w:rPr>
          <w:rFonts w:asciiTheme="majorBidi" w:hAnsiTheme="majorBidi" w:cstheme="majorBidi"/>
          <w:b/>
          <w:bCs/>
          <w:sz w:val="28"/>
          <w:szCs w:val="28"/>
        </w:rPr>
        <w:t>2.3.3</w:t>
      </w:r>
      <w:r w:rsidRPr="007348E6">
        <w:rPr>
          <w:rFonts w:asciiTheme="majorBidi" w:hAnsiTheme="majorBidi" w:cstheme="majorBidi"/>
          <w:b/>
          <w:bCs/>
          <w:sz w:val="28"/>
          <w:szCs w:val="28"/>
        </w:rPr>
        <w:t>Les énoncés historiques de Clausius et Thomson</w:t>
      </w:r>
    </w:p>
    <w:p w:rsidR="00B93C23" w:rsidRDefault="00B93C23" w:rsidP="006D32F8">
      <w:pPr>
        <w:spacing w:line="360" w:lineRule="auto"/>
        <w:jc w:val="both"/>
        <w:rPr>
          <w:rFonts w:asciiTheme="majorBidi" w:hAnsiTheme="majorBidi" w:cstheme="majorBidi"/>
          <w:sz w:val="28"/>
          <w:szCs w:val="28"/>
        </w:rPr>
      </w:pPr>
      <w:r w:rsidRPr="00B93C23">
        <w:rPr>
          <w:rFonts w:asciiTheme="majorBidi" w:hAnsiTheme="majorBidi" w:cstheme="majorBidi"/>
          <w:sz w:val="28"/>
          <w:szCs w:val="28"/>
          <w:u w:val="single"/>
        </w:rPr>
        <w:t xml:space="preserve">a. Enoncé de </w:t>
      </w:r>
      <w:r w:rsidR="00493BBE" w:rsidRPr="00B93C23">
        <w:rPr>
          <w:rFonts w:asciiTheme="majorBidi" w:hAnsiTheme="majorBidi" w:cstheme="majorBidi"/>
          <w:sz w:val="28"/>
          <w:szCs w:val="28"/>
          <w:u w:val="single"/>
        </w:rPr>
        <w:t>Clausius :</w:t>
      </w:r>
    </w:p>
    <w:p w:rsidR="00493BBE" w:rsidRPr="00B553DE" w:rsidRDefault="00493BBE" w:rsidP="006D32F8">
      <w:pPr>
        <w:spacing w:line="360" w:lineRule="auto"/>
        <w:jc w:val="both"/>
        <w:rPr>
          <w:rFonts w:asciiTheme="majorBidi" w:hAnsiTheme="majorBidi" w:cstheme="majorBidi"/>
          <w:sz w:val="28"/>
          <w:szCs w:val="28"/>
        </w:rPr>
      </w:pPr>
      <w:r w:rsidRPr="00B553DE">
        <w:rPr>
          <w:rFonts w:asciiTheme="majorBidi" w:hAnsiTheme="majorBidi" w:cstheme="majorBidi"/>
          <w:sz w:val="28"/>
          <w:szCs w:val="28"/>
        </w:rPr>
        <w:t xml:space="preserve"> " La chaleur ne passe pas spontanément d’un corps froid sur un corps chaud "</w:t>
      </w:r>
    </w:p>
    <w:p w:rsidR="00493BBE" w:rsidRDefault="00493BBE" w:rsidP="006D32F8">
      <w:pPr>
        <w:spacing w:line="360" w:lineRule="auto"/>
        <w:jc w:val="both"/>
        <w:rPr>
          <w:rFonts w:asciiTheme="majorBidi" w:hAnsiTheme="majorBidi" w:cstheme="majorBidi"/>
          <w:b/>
          <w:bCs/>
          <w:sz w:val="28"/>
          <w:szCs w:val="28"/>
        </w:rPr>
      </w:pPr>
      <w:r w:rsidRPr="00B553DE">
        <w:rPr>
          <w:rFonts w:asciiTheme="majorBidi" w:hAnsiTheme="majorBidi" w:cstheme="majorBidi"/>
          <w:sz w:val="28"/>
          <w:szCs w:val="28"/>
        </w:rPr>
        <w:t>En d’autres termes, pour faire passer de la chaleur d’un corps froid vers un corps chaud (corps de température plus élevée), il faut une intervention extérieure aux deux corps (machine qui modifiera le milieu extérieur).</w:t>
      </w:r>
      <w:r w:rsidR="00B93C23" w:rsidRPr="00B93C23">
        <w:t xml:space="preserve"> </w:t>
      </w:r>
      <w:r w:rsidR="00B93C23" w:rsidRPr="00B93C23">
        <w:rPr>
          <w:rFonts w:asciiTheme="majorBidi" w:hAnsiTheme="majorBidi" w:cstheme="majorBidi"/>
          <w:b/>
          <w:bCs/>
          <w:sz w:val="28"/>
          <w:szCs w:val="28"/>
        </w:rPr>
        <w:t>La chaleur passe spontanément du corps chaud sur le corps froid.</w:t>
      </w:r>
    </w:p>
    <w:p w:rsidR="00B93C23" w:rsidRDefault="00B93C23" w:rsidP="00B93C23">
      <w:pPr>
        <w:spacing w:line="360" w:lineRule="auto"/>
        <w:jc w:val="both"/>
        <w:rPr>
          <w:rFonts w:asciiTheme="majorBidi" w:hAnsiTheme="majorBidi" w:cstheme="majorBidi"/>
          <w:sz w:val="28"/>
          <w:szCs w:val="28"/>
          <w:u w:val="single"/>
        </w:rPr>
      </w:pPr>
      <w:r>
        <w:rPr>
          <w:rFonts w:asciiTheme="majorBidi" w:hAnsiTheme="majorBidi" w:cstheme="majorBidi"/>
          <w:sz w:val="28"/>
          <w:szCs w:val="28"/>
          <w:u w:val="single"/>
        </w:rPr>
        <w:t>b</w:t>
      </w:r>
      <w:r w:rsidRPr="00B93C23">
        <w:rPr>
          <w:rFonts w:asciiTheme="majorBidi" w:hAnsiTheme="majorBidi" w:cstheme="majorBidi"/>
          <w:sz w:val="28"/>
          <w:szCs w:val="28"/>
          <w:u w:val="single"/>
        </w:rPr>
        <w:t xml:space="preserve">. Enoncé de </w:t>
      </w:r>
      <w:r>
        <w:rPr>
          <w:rFonts w:asciiTheme="majorBidi" w:hAnsiTheme="majorBidi" w:cstheme="majorBidi"/>
          <w:sz w:val="28"/>
          <w:szCs w:val="28"/>
          <w:u w:val="single"/>
        </w:rPr>
        <w:t>Thomson</w:t>
      </w:r>
      <w:r w:rsidRPr="00B93C23">
        <w:rPr>
          <w:rFonts w:asciiTheme="majorBidi" w:hAnsiTheme="majorBidi" w:cstheme="majorBidi"/>
          <w:sz w:val="28"/>
          <w:szCs w:val="28"/>
          <w:u w:val="single"/>
        </w:rPr>
        <w:t xml:space="preserve"> :</w:t>
      </w:r>
    </w:p>
    <w:p w:rsidR="00CD4A9C" w:rsidRPr="00CD4A9C" w:rsidRDefault="00CD4A9C" w:rsidP="00CD4A9C">
      <w:pPr>
        <w:spacing w:line="360" w:lineRule="auto"/>
        <w:rPr>
          <w:rFonts w:asciiTheme="majorBidi" w:hAnsiTheme="majorBidi" w:cstheme="majorBidi"/>
          <w:sz w:val="28"/>
          <w:szCs w:val="28"/>
        </w:rPr>
      </w:pPr>
      <w:r w:rsidRPr="00CD4A9C">
        <w:rPr>
          <w:rFonts w:asciiTheme="majorBidi" w:hAnsiTheme="majorBidi" w:cstheme="majorBidi"/>
          <w:sz w:val="28"/>
          <w:szCs w:val="28"/>
        </w:rPr>
        <w:t>" Un système en contact avec une seule source de chaleur ne peut, au cours d’un cycle, que recevoir du travail et fournir de la chaleur "</w:t>
      </w:r>
    </w:p>
    <w:p w:rsidR="00CD4A9C" w:rsidRPr="00CD4A9C" w:rsidRDefault="00CD4A9C" w:rsidP="00CD4A9C">
      <w:pPr>
        <w:spacing w:line="360" w:lineRule="auto"/>
        <w:rPr>
          <w:rFonts w:asciiTheme="majorBidi" w:hAnsiTheme="majorBidi" w:cstheme="majorBidi"/>
          <w:sz w:val="28"/>
          <w:szCs w:val="28"/>
        </w:rPr>
      </w:pPr>
      <w:r w:rsidRPr="00CD4A9C">
        <w:rPr>
          <w:rFonts w:asciiTheme="majorBidi" w:hAnsiTheme="majorBidi" w:cstheme="majorBidi"/>
          <w:sz w:val="28"/>
          <w:szCs w:val="28"/>
        </w:rPr>
        <w:t>Le premier principe s’écrit W + Q</w:t>
      </w:r>
      <w:r>
        <w:rPr>
          <w:rFonts w:asciiTheme="majorBidi" w:hAnsiTheme="majorBidi" w:cstheme="majorBidi"/>
          <w:sz w:val="28"/>
          <w:szCs w:val="28"/>
        </w:rPr>
        <w:t>=0</w:t>
      </w:r>
    </w:p>
    <w:p w:rsidR="00CD4A9C" w:rsidRPr="00CD4A9C" w:rsidRDefault="00CD4A9C" w:rsidP="00CD4A9C">
      <w:pPr>
        <w:spacing w:line="360" w:lineRule="auto"/>
        <w:rPr>
          <w:rFonts w:asciiTheme="majorBidi" w:hAnsiTheme="majorBidi" w:cstheme="majorBidi"/>
          <w:sz w:val="28"/>
          <w:szCs w:val="28"/>
        </w:rPr>
      </w:pPr>
      <w:r w:rsidRPr="00CD4A9C">
        <w:rPr>
          <w:rFonts w:asciiTheme="majorBidi" w:hAnsiTheme="majorBidi" w:cstheme="majorBidi"/>
          <w:sz w:val="28"/>
          <w:szCs w:val="28"/>
        </w:rPr>
        <w:t xml:space="preserve">Le second principe s’écrit </w:t>
      </w:r>
      <w:r>
        <w:rPr>
          <w:rFonts w:asciiTheme="majorBidi" w:hAnsiTheme="majorBidi" w:cstheme="majorBidi"/>
          <w:sz w:val="28"/>
          <w:szCs w:val="28"/>
        </w:rPr>
        <w:t>S=</w:t>
      </w:r>
      <m:oMath>
        <m:f>
          <m:fPr>
            <m:ctrlPr>
              <w:rPr>
                <w:rFonts w:ascii="Cambria Math" w:hAnsi="Cambria Math" w:cstheme="majorBidi"/>
                <w:i/>
                <w:sz w:val="28"/>
                <w:szCs w:val="28"/>
              </w:rPr>
            </m:ctrlPr>
          </m:fPr>
          <m:num>
            <m:r>
              <w:rPr>
                <w:rFonts w:ascii="Cambria Math" w:hAnsi="Cambria Math" w:cstheme="majorBidi"/>
                <w:sz w:val="28"/>
                <w:szCs w:val="28"/>
              </w:rPr>
              <m:t>Q</m:t>
            </m:r>
          </m:num>
          <m:den>
            <m:r>
              <w:rPr>
                <w:rFonts w:ascii="Cambria Math" w:hAnsi="Cambria Math" w:cstheme="majorBidi"/>
                <w:sz w:val="28"/>
                <w:szCs w:val="28"/>
              </w:rPr>
              <m:t>T</m:t>
            </m:r>
          </m:den>
        </m:f>
      </m:oMath>
    </w:p>
    <w:p w:rsidR="00CD4A9C" w:rsidRPr="00CD4A9C" w:rsidRDefault="00BB7DC2" w:rsidP="00CD4A9C">
      <w:pPr>
        <w:spacing w:line="360" w:lineRule="auto"/>
        <w:rPr>
          <w:rFonts w:asciiTheme="majorBidi" w:hAnsiTheme="majorBidi" w:cstheme="majorBidi"/>
          <w:sz w:val="28"/>
          <w:szCs w:val="28"/>
        </w:rPr>
      </w:pPr>
      <w:r w:rsidRPr="00CD4A9C">
        <w:rPr>
          <w:rFonts w:asciiTheme="majorBidi" w:hAnsiTheme="majorBidi" w:cstheme="majorBidi"/>
          <w:sz w:val="28"/>
          <w:szCs w:val="28"/>
        </w:rPr>
        <w:t>Ce</w:t>
      </w:r>
      <w:r w:rsidR="00CD4A9C" w:rsidRPr="00CD4A9C">
        <w:rPr>
          <w:rFonts w:asciiTheme="majorBidi" w:hAnsiTheme="majorBidi" w:cstheme="majorBidi"/>
          <w:sz w:val="28"/>
          <w:szCs w:val="28"/>
        </w:rPr>
        <w:t xml:space="preserve"> qui entraîne </w:t>
      </w:r>
      <w:r>
        <w:rPr>
          <w:rFonts w:asciiTheme="majorBidi" w:hAnsiTheme="majorBidi" w:cstheme="majorBidi"/>
          <w:sz w:val="28"/>
          <w:szCs w:val="28"/>
        </w:rPr>
        <w:t>–Q=W=T.S</w:t>
      </w:r>
    </w:p>
    <w:p w:rsidR="00CD4A9C" w:rsidRDefault="00CD4A9C" w:rsidP="00CD4A9C">
      <w:pPr>
        <w:spacing w:line="360" w:lineRule="auto"/>
        <w:jc w:val="both"/>
        <w:rPr>
          <w:rFonts w:asciiTheme="majorBidi" w:hAnsiTheme="majorBidi" w:cstheme="majorBidi"/>
          <w:sz w:val="28"/>
          <w:szCs w:val="28"/>
        </w:rPr>
      </w:pPr>
      <w:r w:rsidRPr="00CD4A9C">
        <w:rPr>
          <w:rFonts w:asciiTheme="majorBidi" w:hAnsiTheme="majorBidi" w:cstheme="majorBidi"/>
          <w:sz w:val="28"/>
          <w:szCs w:val="28"/>
        </w:rPr>
        <w:t>Généralement, on exprime ce résultat par la phrase : "avec une seule source de chaleur, on ne peut réaliser une machine thermique motrice".</w:t>
      </w:r>
    </w:p>
    <w:p w:rsidR="00B93C23" w:rsidRPr="00B93C23" w:rsidRDefault="00B93C23" w:rsidP="006D32F8">
      <w:pPr>
        <w:spacing w:line="360" w:lineRule="auto"/>
        <w:jc w:val="both"/>
        <w:rPr>
          <w:rFonts w:asciiTheme="majorBidi" w:hAnsiTheme="majorBidi" w:cstheme="majorBidi"/>
          <w:b/>
          <w:bCs/>
          <w:sz w:val="28"/>
          <w:szCs w:val="28"/>
        </w:rPr>
      </w:pPr>
    </w:p>
    <w:p w:rsidR="00493BBE" w:rsidRPr="00BB7DC2" w:rsidRDefault="00BB7DC2" w:rsidP="006D32F8">
      <w:pPr>
        <w:spacing w:line="360" w:lineRule="auto"/>
        <w:jc w:val="both"/>
        <w:rPr>
          <w:rFonts w:asciiTheme="majorBidi" w:hAnsiTheme="majorBidi" w:cstheme="majorBidi"/>
          <w:sz w:val="28"/>
          <w:szCs w:val="28"/>
        </w:rPr>
      </w:pPr>
      <w:r w:rsidRPr="00BB7DC2">
        <w:rPr>
          <w:rFonts w:asciiTheme="majorBidi" w:hAnsiTheme="majorBidi" w:cstheme="majorBidi"/>
          <w:b/>
          <w:bCs/>
          <w:sz w:val="28"/>
          <w:szCs w:val="28"/>
          <w:u w:val="single"/>
        </w:rPr>
        <w:t>Conclusion :</w:t>
      </w:r>
      <w:r w:rsidRPr="00BB7DC2">
        <w:rPr>
          <w:rFonts w:asciiTheme="majorBidi" w:hAnsiTheme="majorBidi" w:cstheme="majorBidi"/>
          <w:sz w:val="28"/>
          <w:szCs w:val="28"/>
        </w:rPr>
        <w:t xml:space="preserve"> avec</w:t>
      </w:r>
      <w:r w:rsidR="00493BBE" w:rsidRPr="00BB7DC2">
        <w:rPr>
          <w:rFonts w:asciiTheme="majorBidi" w:hAnsiTheme="majorBidi" w:cstheme="majorBidi"/>
          <w:sz w:val="28"/>
          <w:szCs w:val="28"/>
        </w:rPr>
        <w:t xml:space="preserve"> deux sources de chaleur, Clausius, Thomson et Carnot savaient qu’on était capable de faire un moteur (machine à vapeur).</w:t>
      </w:r>
    </w:p>
    <w:sectPr w:rsidR="00493BBE" w:rsidRPr="00BB7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312"/>
    <w:multiLevelType w:val="multilevel"/>
    <w:tmpl w:val="881C1C7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C222446"/>
    <w:multiLevelType w:val="hybridMultilevel"/>
    <w:tmpl w:val="9ABA7256"/>
    <w:lvl w:ilvl="0" w:tplc="0F4422C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039B7"/>
    <w:multiLevelType w:val="multilevel"/>
    <w:tmpl w:val="D71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53EA7"/>
    <w:multiLevelType w:val="hybridMultilevel"/>
    <w:tmpl w:val="5802CFC8"/>
    <w:lvl w:ilvl="0" w:tplc="0F4422C6">
      <w:start w:val="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1A11B8E"/>
    <w:multiLevelType w:val="hybridMultilevel"/>
    <w:tmpl w:val="79808C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8E7D21"/>
    <w:multiLevelType w:val="multilevel"/>
    <w:tmpl w:val="6AE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71CEF"/>
    <w:multiLevelType w:val="hybridMultilevel"/>
    <w:tmpl w:val="92566F68"/>
    <w:lvl w:ilvl="0" w:tplc="EF8C5490">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8334439"/>
    <w:multiLevelType w:val="hybridMultilevel"/>
    <w:tmpl w:val="1222DF0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15:restartNumberingAfterBreak="0">
    <w:nsid w:val="70C57ED7"/>
    <w:multiLevelType w:val="hybridMultilevel"/>
    <w:tmpl w:val="8AEA9A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FC496F"/>
    <w:multiLevelType w:val="hybridMultilevel"/>
    <w:tmpl w:val="A4DE740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6"/>
  </w:num>
  <w:num w:numId="7">
    <w:abstractNumId w:val="9"/>
  </w:num>
  <w:num w:numId="8">
    <w:abstractNumId w:val="4"/>
  </w:num>
  <w:num w:numId="9">
    <w:abstractNumId w:val="1"/>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47"/>
    <w:rsid w:val="0002710C"/>
    <w:rsid w:val="00044A53"/>
    <w:rsid w:val="00046199"/>
    <w:rsid w:val="00080270"/>
    <w:rsid w:val="000A5DC5"/>
    <w:rsid w:val="00101CFD"/>
    <w:rsid w:val="00122E60"/>
    <w:rsid w:val="00191816"/>
    <w:rsid w:val="002938A0"/>
    <w:rsid w:val="002A5230"/>
    <w:rsid w:val="002C78A5"/>
    <w:rsid w:val="00302B84"/>
    <w:rsid w:val="00323524"/>
    <w:rsid w:val="003238D6"/>
    <w:rsid w:val="00340E52"/>
    <w:rsid w:val="003569F6"/>
    <w:rsid w:val="003A7056"/>
    <w:rsid w:val="00462870"/>
    <w:rsid w:val="00493BBE"/>
    <w:rsid w:val="00496B47"/>
    <w:rsid w:val="004C7957"/>
    <w:rsid w:val="00540B88"/>
    <w:rsid w:val="00571C37"/>
    <w:rsid w:val="00591F0B"/>
    <w:rsid w:val="00645DEF"/>
    <w:rsid w:val="0064604D"/>
    <w:rsid w:val="006A288B"/>
    <w:rsid w:val="006D32F8"/>
    <w:rsid w:val="007210B4"/>
    <w:rsid w:val="007268C1"/>
    <w:rsid w:val="00730416"/>
    <w:rsid w:val="007348E6"/>
    <w:rsid w:val="00743FE4"/>
    <w:rsid w:val="00786590"/>
    <w:rsid w:val="007F66DA"/>
    <w:rsid w:val="008619F9"/>
    <w:rsid w:val="009135A0"/>
    <w:rsid w:val="00982748"/>
    <w:rsid w:val="00982D31"/>
    <w:rsid w:val="009854C9"/>
    <w:rsid w:val="009E0559"/>
    <w:rsid w:val="00A07F7A"/>
    <w:rsid w:val="00A61396"/>
    <w:rsid w:val="00A757DC"/>
    <w:rsid w:val="00A92C58"/>
    <w:rsid w:val="00AA3763"/>
    <w:rsid w:val="00AC0839"/>
    <w:rsid w:val="00B37D04"/>
    <w:rsid w:val="00B553DE"/>
    <w:rsid w:val="00B80CF3"/>
    <w:rsid w:val="00B819FB"/>
    <w:rsid w:val="00B93C23"/>
    <w:rsid w:val="00BB059E"/>
    <w:rsid w:val="00BB7DC2"/>
    <w:rsid w:val="00BD1DE5"/>
    <w:rsid w:val="00BF3978"/>
    <w:rsid w:val="00C36BE3"/>
    <w:rsid w:val="00C91F44"/>
    <w:rsid w:val="00CA36BF"/>
    <w:rsid w:val="00CD4A9C"/>
    <w:rsid w:val="00CE7668"/>
    <w:rsid w:val="00D0021C"/>
    <w:rsid w:val="00D4667A"/>
    <w:rsid w:val="00D71F2E"/>
    <w:rsid w:val="00D856A8"/>
    <w:rsid w:val="00DB600B"/>
    <w:rsid w:val="00E11994"/>
    <w:rsid w:val="00E55BA5"/>
    <w:rsid w:val="00E80FE2"/>
    <w:rsid w:val="00ED00BD"/>
    <w:rsid w:val="00EF7CDA"/>
    <w:rsid w:val="00F07F88"/>
    <w:rsid w:val="00F22F44"/>
    <w:rsid w:val="00F9657E"/>
    <w:rsid w:val="00FA0EC7"/>
    <w:rsid w:val="00FC2E48"/>
    <w:rsid w:val="00FC3F8F"/>
    <w:rsid w:val="00FF24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7441"/>
  <w15:chartTrackingRefBased/>
  <w15:docId w15:val="{DE0343C1-D68C-4412-B8D9-C32C266F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74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82748"/>
    <w:pPr>
      <w:keepNext/>
      <w:outlineLvl w:val="0"/>
    </w:pPr>
    <w:rPr>
      <w:b/>
      <w:bCs/>
      <w:sz w:val="28"/>
      <w:szCs w:val="28"/>
      <w:lang w:bidi="ar-DZ"/>
    </w:rPr>
  </w:style>
  <w:style w:type="paragraph" w:styleId="Titre3">
    <w:name w:val="heading 3"/>
    <w:basedOn w:val="Normal"/>
    <w:next w:val="Normal"/>
    <w:link w:val="Titre3Car"/>
    <w:semiHidden/>
    <w:unhideWhenUsed/>
    <w:qFormat/>
    <w:rsid w:val="00982748"/>
    <w:pPr>
      <w:keepNext/>
      <w:spacing w:line="360" w:lineRule="auto"/>
      <w:ind w:left="284" w:right="284"/>
      <w:outlineLvl w:val="2"/>
    </w:pPr>
    <w:rPr>
      <w:b/>
      <w:bCs/>
      <w:smallCaps/>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2748"/>
    <w:rPr>
      <w:rFonts w:ascii="Times New Roman" w:eastAsia="Times New Roman" w:hAnsi="Times New Roman" w:cs="Times New Roman"/>
      <w:b/>
      <w:bCs/>
      <w:sz w:val="28"/>
      <w:szCs w:val="28"/>
      <w:lang w:eastAsia="fr-FR" w:bidi="ar-DZ"/>
    </w:rPr>
  </w:style>
  <w:style w:type="character" w:customStyle="1" w:styleId="Titre3Car">
    <w:name w:val="Titre 3 Car"/>
    <w:basedOn w:val="Policepardfaut"/>
    <w:link w:val="Titre3"/>
    <w:semiHidden/>
    <w:rsid w:val="00982748"/>
    <w:rPr>
      <w:rFonts w:ascii="Times New Roman" w:eastAsia="Times New Roman" w:hAnsi="Times New Roman" w:cs="Times New Roman"/>
      <w:b/>
      <w:bCs/>
      <w:smallCaps/>
      <w:sz w:val="28"/>
      <w:szCs w:val="28"/>
      <w:lang w:eastAsia="fr-FR" w:bidi="ar-DZ"/>
    </w:rPr>
  </w:style>
  <w:style w:type="paragraph" w:styleId="Titre">
    <w:name w:val="Title"/>
    <w:basedOn w:val="Normal"/>
    <w:link w:val="TitreCar"/>
    <w:qFormat/>
    <w:rsid w:val="00982748"/>
    <w:pPr>
      <w:ind w:left="360"/>
      <w:jc w:val="center"/>
    </w:pPr>
    <w:rPr>
      <w:smallCaps/>
      <w:sz w:val="28"/>
    </w:rPr>
  </w:style>
  <w:style w:type="character" w:customStyle="1" w:styleId="TitreCar">
    <w:name w:val="Titre Car"/>
    <w:basedOn w:val="Policepardfaut"/>
    <w:link w:val="Titre"/>
    <w:rsid w:val="00982748"/>
    <w:rPr>
      <w:rFonts w:ascii="Times New Roman" w:eastAsia="Times New Roman" w:hAnsi="Times New Roman" w:cs="Times New Roman"/>
      <w:smallCaps/>
      <w:sz w:val="28"/>
      <w:szCs w:val="24"/>
      <w:lang w:eastAsia="fr-FR"/>
    </w:rPr>
  </w:style>
  <w:style w:type="paragraph" w:styleId="Paragraphedeliste">
    <w:name w:val="List Paragraph"/>
    <w:basedOn w:val="Normal"/>
    <w:uiPriority w:val="34"/>
    <w:qFormat/>
    <w:rsid w:val="00982748"/>
    <w:pPr>
      <w:ind w:left="720"/>
      <w:contextualSpacing/>
    </w:pPr>
  </w:style>
  <w:style w:type="character" w:styleId="Textedelespacerserv">
    <w:name w:val="Placeholder Text"/>
    <w:basedOn w:val="Policepardfaut"/>
    <w:uiPriority w:val="99"/>
    <w:semiHidden/>
    <w:rsid w:val="00046199"/>
    <w:rPr>
      <w:color w:val="808080"/>
    </w:rPr>
  </w:style>
  <w:style w:type="table" w:styleId="Grilledutableau">
    <w:name w:val="Table Grid"/>
    <w:basedOn w:val="TableauNormal"/>
    <w:uiPriority w:val="39"/>
    <w:rsid w:val="00F2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B37D04"/>
    <w:rPr>
      <w:color w:val="0000FF"/>
      <w:u w:val="single"/>
    </w:rPr>
  </w:style>
  <w:style w:type="paragraph" w:styleId="NormalWeb">
    <w:name w:val="Normal (Web)"/>
    <w:basedOn w:val="Normal"/>
    <w:uiPriority w:val="99"/>
    <w:semiHidden/>
    <w:unhideWhenUsed/>
    <w:rsid w:val="0002710C"/>
    <w:pPr>
      <w:spacing w:before="100" w:beforeAutospacing="1" w:after="100" w:afterAutospacing="1"/>
    </w:pPr>
  </w:style>
  <w:style w:type="character" w:customStyle="1" w:styleId="mwe-math-mathml-inline">
    <w:name w:val="mwe-math-mathml-inline"/>
    <w:basedOn w:val="Policepardfaut"/>
    <w:rsid w:val="0002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538616">
      <w:bodyDiv w:val="1"/>
      <w:marLeft w:val="0"/>
      <w:marRight w:val="0"/>
      <w:marTop w:val="0"/>
      <w:marBottom w:val="0"/>
      <w:divBdr>
        <w:top w:val="none" w:sz="0" w:space="0" w:color="auto"/>
        <w:left w:val="none" w:sz="0" w:space="0" w:color="auto"/>
        <w:bottom w:val="none" w:sz="0" w:space="0" w:color="auto"/>
        <w:right w:val="none" w:sz="0" w:space="0" w:color="auto"/>
      </w:divBdr>
    </w:div>
    <w:div w:id="19133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Entropie_(thermodynam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Syst%C3%A8me_thermodynamique" TargetMode="External"/><Relationship Id="rId5" Type="http://schemas.openxmlformats.org/officeDocument/2006/relationships/hyperlink" Target="https://fr.wikipedia.org/wiki/Transformation_thermodynamiq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1401</Words>
  <Characters>7707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mylap</dc:creator>
  <cp:keywords/>
  <dc:description/>
  <cp:lastModifiedBy>Zcs</cp:lastModifiedBy>
  <cp:revision>61</cp:revision>
  <dcterms:created xsi:type="dcterms:W3CDTF">2020-05-15T01:30:00Z</dcterms:created>
  <dcterms:modified xsi:type="dcterms:W3CDTF">2021-06-07T05:27:00Z</dcterms:modified>
</cp:coreProperties>
</file>