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044" w:rsidRPr="00430044" w:rsidRDefault="00430044" w:rsidP="00430044">
      <w:pPr>
        <w:spacing w:line="276" w:lineRule="auto"/>
        <w:rPr>
          <w:rFonts w:ascii="Simplified Arabic" w:hAnsi="Simplified Arabic" w:cs="Simplified Arabic" w:hint="cs"/>
          <w:b/>
          <w:bCs/>
          <w:color w:val="auto"/>
          <w:sz w:val="28"/>
          <w:szCs w:val="28"/>
          <w:rtl/>
        </w:rPr>
      </w:pPr>
      <w:r w:rsidRPr="00430044">
        <w:rPr>
          <w:rFonts w:ascii="Simplified Arabic" w:hAnsi="Simplified Arabic" w:cs="Simplified Arabic" w:hint="cs"/>
          <w:b/>
          <w:bCs/>
          <w:color w:val="auto"/>
          <w:sz w:val="28"/>
          <w:szCs w:val="28"/>
          <w:rtl/>
        </w:rPr>
        <w:t>المحاضرة التاسعة منهجية</w:t>
      </w:r>
    </w:p>
    <w:p w:rsidR="00430044" w:rsidRPr="00430044" w:rsidRDefault="00430044" w:rsidP="00430044">
      <w:pPr>
        <w:spacing w:line="276" w:lineRule="auto"/>
        <w:ind w:left="1174" w:firstLine="0"/>
        <w:rPr>
          <w:rFonts w:ascii="Simplified Arabic" w:hAnsi="Simplified Arabic" w:cs="Simplified Arabic"/>
          <w:b/>
          <w:bCs/>
          <w:i/>
          <w:iCs/>
          <w:color w:val="auto"/>
          <w:sz w:val="28"/>
          <w:szCs w:val="28"/>
        </w:rPr>
      </w:pPr>
      <w:r w:rsidRPr="00430044">
        <w:rPr>
          <w:rFonts w:ascii="Simplified Arabic" w:hAnsi="Simplified Arabic" w:cs="Simplified Arabic"/>
          <w:b/>
          <w:bCs/>
          <w:i/>
          <w:iCs/>
          <w:color w:val="auto"/>
          <w:sz w:val="28"/>
          <w:szCs w:val="28"/>
          <w:rtl/>
        </w:rPr>
        <w:t xml:space="preserve">المصادر الثانوية : </w:t>
      </w:r>
    </w:p>
    <w:p w:rsidR="00430044" w:rsidRPr="00430044" w:rsidRDefault="00430044" w:rsidP="00430044">
      <w:p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وهي المصادر التي تحتوي على معلومات منقولة عن المصادر الأولية بشكل مباشر أو غير مباشر فالمعلومات في المصادر الثانوية قد تكون منقولة أو مترجمة لذلك فهي أقل دقة من المعلومات في المصادر الأولية وذلك للأسباب التالية :</w:t>
      </w:r>
    </w:p>
    <w:p w:rsidR="00430044" w:rsidRPr="00430044" w:rsidRDefault="00430044" w:rsidP="00430044">
      <w:pPr>
        <w:numPr>
          <w:ilvl w:val="0"/>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احتمالات الخطأ في نقل الأرقام </w:t>
      </w:r>
    </w:p>
    <w:p w:rsidR="00430044" w:rsidRPr="00430044" w:rsidRDefault="00430044" w:rsidP="00430044">
      <w:pPr>
        <w:numPr>
          <w:ilvl w:val="0"/>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احتمالات الخطأ في اختيار المفردات والمصطلحات المناسبة في حالة الترجمة </w:t>
      </w:r>
    </w:p>
    <w:p w:rsidR="00430044" w:rsidRPr="00430044" w:rsidRDefault="00430044" w:rsidP="00430044">
      <w:pPr>
        <w:numPr>
          <w:ilvl w:val="0"/>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احتمالات الإضافة إلى البيانات الأصلية ومن ثم الوقوع في خطة تفسير البيانات </w:t>
      </w:r>
    </w:p>
    <w:p w:rsidR="00430044" w:rsidRPr="00430044" w:rsidRDefault="00430044" w:rsidP="00430044">
      <w:pPr>
        <w:numPr>
          <w:ilvl w:val="0"/>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احتمالات التحريف ( التغيير المتعمد) في البيانات مما يؤدي إلى تشويه المعنى</w:t>
      </w:r>
    </w:p>
    <w:p w:rsidR="00430044" w:rsidRPr="00430044" w:rsidRDefault="00430044" w:rsidP="00430044">
      <w:pPr>
        <w:spacing w:line="276" w:lineRule="auto"/>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 xml:space="preserve">ومن أهم المصادر الثانوية : </w:t>
      </w:r>
    </w:p>
    <w:p w:rsidR="00430044" w:rsidRPr="00430044" w:rsidRDefault="00430044" w:rsidP="00430044">
      <w:pPr>
        <w:numPr>
          <w:ilvl w:val="1"/>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الكتب : أكثر انتشارا وهي متخصصة في المعارف البشرية </w:t>
      </w:r>
    </w:p>
    <w:p w:rsidR="00430044" w:rsidRPr="00430044" w:rsidRDefault="00430044" w:rsidP="00430044">
      <w:pPr>
        <w:numPr>
          <w:ilvl w:val="1"/>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الدوريات : شكلها منتظم أو غير منتظم وتسمى مطبوعات مسلسلة</w:t>
      </w:r>
    </w:p>
    <w:p w:rsidR="00430044" w:rsidRPr="00430044" w:rsidRDefault="00430044" w:rsidP="00430044">
      <w:pPr>
        <w:numPr>
          <w:ilvl w:val="1"/>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الموسوعات ودوائر المعارف : ( تجمع معلومات من مصادر أولية +ثانوية )</w:t>
      </w:r>
    </w:p>
    <w:p w:rsidR="00430044" w:rsidRPr="00430044" w:rsidRDefault="00430044" w:rsidP="00430044">
      <w:pPr>
        <w:numPr>
          <w:ilvl w:val="1"/>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الكتيبات والنشرات : مطبوعات أصغر في حجمها من الكتاب الاعتيادي</w:t>
      </w:r>
    </w:p>
    <w:p w:rsidR="00430044" w:rsidRPr="00430044" w:rsidRDefault="00430044" w:rsidP="00430044">
      <w:pPr>
        <w:numPr>
          <w:ilvl w:val="1"/>
          <w:numId w:val="2"/>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الأدلة : تهتم بالمعلومات الخاصة بالمؤسسات العلمية</w:t>
      </w:r>
    </w:p>
    <w:p w:rsidR="00430044" w:rsidRPr="00430044" w:rsidRDefault="00430044" w:rsidP="00430044">
      <w:pPr>
        <w:spacing w:line="276" w:lineRule="auto"/>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 xml:space="preserve">المصادر السمعية والبصرية : </w:t>
      </w:r>
    </w:p>
    <w:p w:rsidR="00430044" w:rsidRPr="00430044" w:rsidRDefault="00430044" w:rsidP="00430044">
      <w:pPr>
        <w:numPr>
          <w:ilvl w:val="0"/>
          <w:numId w:val="3"/>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سمعية: صوتية تعليمية وتسجيلات خاصة بالمقابلات ولقاءات صحفية وخطب لشخصيات مهمة</w:t>
      </w:r>
    </w:p>
    <w:p w:rsidR="00430044" w:rsidRPr="00430044" w:rsidRDefault="00430044" w:rsidP="00430044">
      <w:pPr>
        <w:numPr>
          <w:ilvl w:val="0"/>
          <w:numId w:val="3"/>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مرئية : كالصور والرسومات بأنواعها والخرائط العسكرية الطبيعية </w:t>
      </w:r>
    </w:p>
    <w:p w:rsidR="00430044" w:rsidRPr="00430044" w:rsidRDefault="00430044" w:rsidP="00430044">
      <w:pPr>
        <w:numPr>
          <w:ilvl w:val="0"/>
          <w:numId w:val="3"/>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مصغرات : مايكرو فيلم التي تضم وثائق تاريخية أو مقالات ودراسات مفيدة</w:t>
      </w:r>
    </w:p>
    <w:p w:rsidR="00430044" w:rsidRPr="00430044" w:rsidRDefault="00430044" w:rsidP="00430044">
      <w:pPr>
        <w:numPr>
          <w:ilvl w:val="0"/>
          <w:numId w:val="3"/>
        </w:numPr>
        <w:spacing w:line="276" w:lineRule="auto"/>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سمعية مرئية : كالأفلام العلمية والوثائقية.</w:t>
      </w:r>
    </w:p>
    <w:p w:rsidR="00430044" w:rsidRPr="00430044" w:rsidRDefault="00430044" w:rsidP="00430044">
      <w:pPr>
        <w:spacing w:line="276" w:lineRule="auto"/>
        <w:ind w:left="720" w:firstLine="0"/>
        <w:rPr>
          <w:rFonts w:ascii="Simplified Arabic" w:hAnsi="Simplified Arabic" w:cs="Simplified Arabic"/>
          <w:b/>
          <w:bCs/>
          <w:i/>
          <w:iCs/>
          <w:color w:val="auto"/>
          <w:sz w:val="28"/>
          <w:szCs w:val="28"/>
        </w:rPr>
      </w:pPr>
      <w:r w:rsidRPr="00430044">
        <w:rPr>
          <w:rFonts w:ascii="Simplified Arabic" w:hAnsi="Simplified Arabic" w:cs="Simplified Arabic"/>
          <w:b/>
          <w:bCs/>
          <w:i/>
          <w:iCs/>
          <w:color w:val="auto"/>
          <w:sz w:val="28"/>
          <w:szCs w:val="28"/>
          <w:rtl/>
        </w:rPr>
        <w:t>ثانيا : المصادر الالكترونية:</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وهي المصادر التي أتاحتها تكنولوجيا المعلومات حيث أمكن تحويل المجموعات الورقية والمطبوعة إلى أشكال جديدة الكترونية سهلة الاستخدام والتبادل مع المستفيدين في مواقع منتشرة جغرافيا على مستوى العالم ومن أهم مزايا مصادر المعلومات الالكترونية أنها سهلت الطريق أمام المستفيدين للمعلومات في الوصول على ما يحتاجونه من معلومات بسرعة ودقة وشمولية وافية </w:t>
      </w:r>
    </w:p>
    <w:p w:rsidR="00430044" w:rsidRPr="00430044" w:rsidRDefault="00430044" w:rsidP="00430044">
      <w:pPr>
        <w:spacing w:line="276" w:lineRule="auto"/>
        <w:ind w:left="720" w:firstLine="0"/>
        <w:rPr>
          <w:rFonts w:ascii="Simplified Arabic" w:hAnsi="Simplified Arabic" w:cs="Simplified Arabic"/>
          <w:b/>
          <w:bCs/>
          <w:color w:val="auto"/>
          <w:sz w:val="28"/>
          <w:szCs w:val="28"/>
          <w:rtl/>
        </w:rPr>
      </w:pPr>
      <w:r w:rsidRPr="00430044">
        <w:rPr>
          <w:rFonts w:ascii="Simplified Arabic" w:hAnsi="Simplified Arabic" w:cs="Simplified Arabic"/>
          <w:b/>
          <w:bCs/>
          <w:color w:val="auto"/>
          <w:sz w:val="28"/>
          <w:szCs w:val="28"/>
          <w:rtl/>
        </w:rPr>
        <w:lastRenderedPageBreak/>
        <w:t xml:space="preserve">ومن الممكن تقسيم مصادر المعلومات الالكترونية المتاحة للمستفيدين كما يلي : </w:t>
      </w:r>
    </w:p>
    <w:p w:rsidR="00430044" w:rsidRPr="00430044" w:rsidRDefault="00430044" w:rsidP="00430044">
      <w:pPr>
        <w:numPr>
          <w:ilvl w:val="0"/>
          <w:numId w:val="4"/>
        </w:numPr>
        <w:spacing w:line="276" w:lineRule="auto"/>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مصادر المعلومات حسب الوسط المستخدم :</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1)أقراص مرنة </w:t>
      </w:r>
      <w:r w:rsidRPr="00430044">
        <w:rPr>
          <w:rFonts w:ascii="Simplified Arabic" w:hAnsi="Simplified Arabic" w:cs="Simplified Arabic"/>
          <w:color w:val="auto"/>
          <w:sz w:val="28"/>
          <w:szCs w:val="28"/>
          <w:rtl/>
        </w:rPr>
        <w:tab/>
      </w:r>
      <w:r w:rsidRPr="00430044">
        <w:rPr>
          <w:rFonts w:ascii="Simplified Arabic" w:hAnsi="Simplified Arabic" w:cs="Simplified Arabic"/>
          <w:color w:val="auto"/>
          <w:sz w:val="28"/>
          <w:szCs w:val="28"/>
          <w:rtl/>
        </w:rPr>
        <w:tab/>
      </w:r>
      <w:r w:rsidRPr="00430044">
        <w:rPr>
          <w:rFonts w:ascii="Simplified Arabic" w:hAnsi="Simplified Arabic" w:cs="Simplified Arabic"/>
          <w:color w:val="auto"/>
          <w:sz w:val="28"/>
          <w:szCs w:val="28"/>
          <w:rtl/>
        </w:rPr>
        <w:tab/>
        <w:t>2)أقراص صلبة</w:t>
      </w:r>
      <w:r w:rsidRPr="00430044">
        <w:rPr>
          <w:rFonts w:ascii="Simplified Arabic" w:hAnsi="Simplified Arabic" w:cs="Simplified Arabic"/>
          <w:color w:val="auto"/>
          <w:sz w:val="28"/>
          <w:szCs w:val="28"/>
          <w:rtl/>
        </w:rPr>
        <w:tab/>
      </w:r>
      <w:r w:rsidRPr="00430044">
        <w:rPr>
          <w:rFonts w:ascii="Simplified Arabic" w:hAnsi="Simplified Arabic" w:cs="Simplified Arabic"/>
          <w:color w:val="auto"/>
          <w:sz w:val="28"/>
          <w:szCs w:val="28"/>
          <w:rtl/>
        </w:rPr>
        <w:tab/>
      </w:r>
      <w:r w:rsidRPr="00430044">
        <w:rPr>
          <w:rFonts w:ascii="Simplified Arabic" w:hAnsi="Simplified Arabic" w:cs="Simplified Arabic"/>
          <w:color w:val="auto"/>
          <w:sz w:val="28"/>
          <w:szCs w:val="28"/>
          <w:rtl/>
        </w:rPr>
        <w:tab/>
        <w:t>3)وسائط ممغنطة أخرى</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4)أقراص أقرأ ما في الذاكرة المكتنزة </w:t>
      </w:r>
      <w:r w:rsidRPr="00430044">
        <w:rPr>
          <w:rFonts w:ascii="Simplified Arabic" w:hAnsi="Simplified Arabic" w:cs="Simplified Arabic"/>
          <w:color w:val="auto"/>
          <w:sz w:val="28"/>
          <w:szCs w:val="28"/>
        </w:rPr>
        <w:t>CD-ROOM</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5)الأقراص والوسائط متعددة الأغراض</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6) الأقراص الليزرية المكتنزة </w:t>
      </w:r>
      <w:r w:rsidRPr="00430044">
        <w:rPr>
          <w:rFonts w:ascii="Simplified Arabic" w:hAnsi="Simplified Arabic" w:cs="Simplified Arabic"/>
          <w:color w:val="auto"/>
          <w:sz w:val="28"/>
          <w:szCs w:val="28"/>
        </w:rPr>
        <w:t>DVD</w:t>
      </w:r>
    </w:p>
    <w:p w:rsidR="00430044" w:rsidRPr="00430044" w:rsidRDefault="00430044" w:rsidP="00430044">
      <w:pPr>
        <w:spacing w:line="276" w:lineRule="auto"/>
        <w:ind w:left="72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ب)حسب التغطية الموضوعية وتشتمل :</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1- عامة شاملة لمختلف أنواع الموضوعات وهي تعالج الموضوعات بشكل غير متخصص </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2-متخصصة دون الخوض في التفاصيل كالمصادر الاقتصادية والطبية </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3- متخصصة دقيقة والتي تعالج موضوعا متخصصا محددا بعمق </w:t>
      </w:r>
    </w:p>
    <w:p w:rsidR="00430044" w:rsidRPr="00430044" w:rsidRDefault="00430044" w:rsidP="00430044">
      <w:pPr>
        <w:spacing w:line="276" w:lineRule="auto"/>
        <w:ind w:left="72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ج) حسب نقاط الإتاحة وطرق الوصول إلى المعلومات:</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1- قواعد البيانات الداخلية أو المحلية وتكون متوفرة في حاسوب المؤسسة الواحدة </w:t>
      </w:r>
    </w:p>
    <w:p w:rsidR="00430044" w:rsidRPr="00430044" w:rsidRDefault="00430044" w:rsidP="00430044">
      <w:pPr>
        <w:spacing w:line="276" w:lineRule="auto"/>
        <w:ind w:left="72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2-الشبكات المحلية والقطاعية المتخصصة</w:t>
      </w:r>
      <w:r>
        <w:rPr>
          <w:rFonts w:ascii="Simplified Arabic" w:hAnsi="Simplified Arabic" w:cs="Simplified Arabic" w:hint="cs"/>
          <w:color w:val="auto"/>
          <w:sz w:val="28"/>
          <w:szCs w:val="28"/>
          <w:rtl/>
        </w:rPr>
        <w:t xml:space="preserve">: </w:t>
      </w:r>
      <w:r w:rsidRPr="00430044">
        <w:rPr>
          <w:rFonts w:ascii="Simplified Arabic" w:hAnsi="Simplified Arabic" w:cs="Simplified Arabic"/>
          <w:color w:val="auto"/>
          <w:sz w:val="28"/>
          <w:szCs w:val="28"/>
          <w:rtl/>
        </w:rPr>
        <w:t>أي مصادر المعلومات التي يمكن الحصول عليها من الشبكات التعاونية على مستوى منطقة جغرافية (وزارة-مدينة ) شبكة طبية مثلا</w:t>
      </w:r>
    </w:p>
    <w:p w:rsidR="00430044" w:rsidRPr="00430044" w:rsidRDefault="00430044" w:rsidP="00430044">
      <w:pPr>
        <w:spacing w:line="276" w:lineRule="auto"/>
        <w:ind w:left="54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3-الشبكات الإقليمية الواسعة </w:t>
      </w:r>
      <w:r>
        <w:rPr>
          <w:rFonts w:ascii="Simplified Arabic" w:hAnsi="Simplified Arabic" w:cs="Simplified Arabic" w:hint="cs"/>
          <w:color w:val="auto"/>
          <w:sz w:val="28"/>
          <w:szCs w:val="28"/>
          <w:rtl/>
        </w:rPr>
        <w:t xml:space="preserve">: </w:t>
      </w:r>
      <w:r w:rsidRPr="00430044">
        <w:rPr>
          <w:rFonts w:ascii="Simplified Arabic" w:hAnsi="Simplified Arabic" w:cs="Simplified Arabic"/>
          <w:color w:val="auto"/>
          <w:sz w:val="28"/>
          <w:szCs w:val="28"/>
          <w:rtl/>
        </w:rPr>
        <w:t>وهي شبكات على مستوى إقليمي أو دولي محدد مثل شبكة المكتبات الطبية لشرق البحر الأبيض المتوسط</w:t>
      </w:r>
    </w:p>
    <w:p w:rsidR="00430044" w:rsidRPr="00430044" w:rsidRDefault="00430044" w:rsidP="00430044">
      <w:pPr>
        <w:spacing w:line="276" w:lineRule="auto"/>
        <w:ind w:left="54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شبكة الانترنت :</w:t>
      </w:r>
    </w:p>
    <w:p w:rsidR="00430044" w:rsidRPr="00430044" w:rsidRDefault="00430044" w:rsidP="00430044">
      <w:pPr>
        <w:spacing w:line="276" w:lineRule="auto"/>
        <w:ind w:left="54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وهي أكبر مزود للمعلومات في الوقت الحاضر حيث تضم عددا كبيرا من شبكات المعلومات على مستويات محلية وإقليمية وعالمية كما يمكن للباحثين والعلماء داخل وخارج حدودهم الجغرافية والقومية أن يتواصلوا مع زملائهم العلماء وكذلك تبادل الخبرات والمعلومات البحثية المختلفة معهم </w:t>
      </w:r>
    </w:p>
    <w:p w:rsidR="00430044" w:rsidRPr="00430044" w:rsidRDefault="00430044" w:rsidP="00430044">
      <w:pPr>
        <w:spacing w:line="276" w:lineRule="auto"/>
        <w:ind w:left="54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 xml:space="preserve">ويمكن تعريفها بأنها : </w:t>
      </w:r>
    </w:p>
    <w:p w:rsidR="00430044" w:rsidRPr="00430044" w:rsidRDefault="00430044" w:rsidP="00430044">
      <w:pPr>
        <w:spacing w:line="276" w:lineRule="auto"/>
        <w:ind w:left="54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شبكة تضم عشرات الألوف من الحواسيب المرتبطة مع بعضها البعض في عشرات من الدول ولذا فهي أوسع شبكات الحواسيب في العالم نزود المستخدمين بالعديد من الخدمات كالبريد الالكتروني ونقل الملفات والأخبار والوصول إلى آلاف من قواعد البيانات والدخول في حوارات مع أشخاص آخرين حول العالم وممارسة الألعاب الالكترونية والوصول إلى المكتبات الالكترونية بما تحتويه من كتب ومجلات وصحف وصور </w:t>
      </w:r>
      <w:r w:rsidRPr="00430044">
        <w:rPr>
          <w:rFonts w:ascii="Simplified Arabic" w:hAnsi="Simplified Arabic" w:cs="Simplified Arabic"/>
          <w:b/>
          <w:bCs/>
          <w:i/>
          <w:iCs/>
          <w:color w:val="auto"/>
          <w:sz w:val="28"/>
          <w:szCs w:val="28"/>
          <w:rtl/>
        </w:rPr>
        <w:t xml:space="preserve">ومن مسمياتها : </w:t>
      </w:r>
      <w:r w:rsidRPr="00430044">
        <w:rPr>
          <w:rFonts w:ascii="Simplified Arabic" w:hAnsi="Simplified Arabic" w:cs="Simplified Arabic"/>
          <w:color w:val="auto"/>
          <w:sz w:val="28"/>
          <w:szCs w:val="28"/>
          <w:rtl/>
        </w:rPr>
        <w:t xml:space="preserve">الشبكة العالمية – الشبكة – العنكبوتية – الطريق </w:t>
      </w:r>
      <w:r w:rsidRPr="00430044">
        <w:rPr>
          <w:rFonts w:ascii="Simplified Arabic" w:hAnsi="Simplified Arabic" w:cs="Simplified Arabic"/>
          <w:color w:val="auto"/>
          <w:sz w:val="28"/>
          <w:szCs w:val="28"/>
          <w:rtl/>
        </w:rPr>
        <w:lastRenderedPageBreak/>
        <w:t xml:space="preserve">الالكتروني السريع للمعلومات </w:t>
      </w:r>
    </w:p>
    <w:p w:rsidR="00430044" w:rsidRPr="00430044" w:rsidRDefault="00430044" w:rsidP="00430044">
      <w:pPr>
        <w:spacing w:line="276" w:lineRule="auto"/>
        <w:ind w:left="54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 xml:space="preserve">د) حسب جهات التجهيز : </w:t>
      </w:r>
    </w:p>
    <w:p w:rsidR="00430044" w:rsidRPr="00430044" w:rsidRDefault="00430044" w:rsidP="00430044">
      <w:pPr>
        <w:spacing w:line="276" w:lineRule="auto"/>
        <w:ind w:left="54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1) مصادر تجارية كالمؤسسات والشركات التجارية وهدفها تحقيق الربح من خلال عرض المعلومات </w:t>
      </w:r>
    </w:p>
    <w:p w:rsidR="00430044" w:rsidRPr="00430044" w:rsidRDefault="00430044" w:rsidP="00430044">
      <w:pPr>
        <w:spacing w:line="276" w:lineRule="auto"/>
        <w:ind w:left="540" w:firstLine="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2) مصادر مؤسسية غير ربحية كالجامعات ومؤسسات البحوث  </w:t>
      </w:r>
    </w:p>
    <w:p w:rsidR="00430044" w:rsidRPr="00430044" w:rsidRDefault="00430044" w:rsidP="00430044">
      <w:pPr>
        <w:spacing w:line="276" w:lineRule="auto"/>
        <w:ind w:left="540" w:firstLine="0"/>
        <w:rPr>
          <w:rFonts w:ascii="Simplified Arabic" w:hAnsi="Simplified Arabic" w:cs="Simplified Arabic"/>
          <w:b/>
          <w:bCs/>
          <w:i/>
          <w:iCs/>
          <w:color w:val="auto"/>
          <w:sz w:val="28"/>
          <w:szCs w:val="28"/>
          <w:rtl/>
        </w:rPr>
      </w:pPr>
      <w:r w:rsidRPr="00430044">
        <w:rPr>
          <w:rFonts w:ascii="Simplified Arabic" w:hAnsi="Simplified Arabic" w:cs="Simplified Arabic"/>
          <w:b/>
          <w:bCs/>
          <w:i/>
          <w:iCs/>
          <w:color w:val="auto"/>
          <w:sz w:val="28"/>
          <w:szCs w:val="28"/>
          <w:rtl/>
        </w:rPr>
        <w:t xml:space="preserve">هـ)حسب نوع قواعد البيانات وهي 5 أنواع : </w:t>
      </w:r>
    </w:p>
    <w:p w:rsidR="00430044" w:rsidRPr="00430044" w:rsidRDefault="00430044" w:rsidP="00430044">
      <w:pPr>
        <w:numPr>
          <w:ilvl w:val="2"/>
          <w:numId w:val="2"/>
        </w:numPr>
        <w:spacing w:line="276" w:lineRule="auto"/>
        <w:ind w:left="400" w:hanging="10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قواعد ببليوغرافية وتشتمل على بيانات الإحالة إلى مصادر المعلومات حيث تشتمل على بيانات وصفية أساسية لمصادر المعلومات النصية مثل : المصدر- المؤلف – الجهة المسؤولة عن محتواه ورؤوس الموضوعات التي وردت محتوياتها وتاريخ ومكان النشر وأية بيانات أخرى لتسهل للمستفيد تحديد مدى حاجته </w:t>
      </w:r>
    </w:p>
    <w:p w:rsidR="00430044" w:rsidRPr="00430044" w:rsidRDefault="00430044" w:rsidP="00430044">
      <w:pPr>
        <w:numPr>
          <w:ilvl w:val="2"/>
          <w:numId w:val="2"/>
        </w:numPr>
        <w:spacing w:line="276" w:lineRule="auto"/>
        <w:ind w:hanging="42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قواعد النصوص الكاملة : كقواعد الصحف والمجلات والكتب</w:t>
      </w:r>
    </w:p>
    <w:p w:rsidR="00430044" w:rsidRPr="00430044" w:rsidRDefault="00430044" w:rsidP="00430044">
      <w:pPr>
        <w:numPr>
          <w:ilvl w:val="2"/>
          <w:numId w:val="2"/>
        </w:numPr>
        <w:spacing w:line="276" w:lineRule="auto"/>
        <w:ind w:hanging="42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القواعد المرجعية : وهي التي يحتاجها المستفيد في الوصول إلى معلومات محددة تجيبه عن تساؤلات مثل القواميس والمعاجم وقواعد الأدلة المهنية وأدلة الجامعات والمؤسسات</w:t>
      </w:r>
    </w:p>
    <w:p w:rsidR="00430044" w:rsidRPr="00430044" w:rsidRDefault="00430044" w:rsidP="00430044">
      <w:pPr>
        <w:numPr>
          <w:ilvl w:val="2"/>
          <w:numId w:val="2"/>
        </w:numPr>
        <w:spacing w:line="276" w:lineRule="auto"/>
        <w:ind w:hanging="42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 xml:space="preserve">القواعد الإحصائية : وتشمل على مختلف الإحصاءات السكانية والاجتماعية والاقتصادية </w:t>
      </w:r>
    </w:p>
    <w:p w:rsidR="00430044" w:rsidRPr="00430044" w:rsidRDefault="00430044" w:rsidP="00430044">
      <w:pPr>
        <w:numPr>
          <w:ilvl w:val="2"/>
          <w:numId w:val="2"/>
        </w:numPr>
        <w:spacing w:line="276" w:lineRule="auto"/>
        <w:ind w:hanging="420"/>
        <w:rPr>
          <w:rFonts w:ascii="Simplified Arabic" w:hAnsi="Simplified Arabic" w:cs="Simplified Arabic"/>
          <w:color w:val="auto"/>
          <w:sz w:val="28"/>
          <w:szCs w:val="28"/>
          <w:rtl/>
        </w:rPr>
      </w:pPr>
      <w:r w:rsidRPr="00430044">
        <w:rPr>
          <w:rFonts w:ascii="Simplified Arabic" w:hAnsi="Simplified Arabic" w:cs="Simplified Arabic"/>
          <w:color w:val="auto"/>
          <w:sz w:val="28"/>
          <w:szCs w:val="28"/>
          <w:rtl/>
        </w:rPr>
        <w:t>قواعد الأقراص والنظم متعددة الوسائط: وتشمل على المعلومات المسموعة والمصورة والفيديو مثل بعض الموسوعات الحديثة</w:t>
      </w:r>
      <w:r>
        <w:rPr>
          <w:rFonts w:ascii="Simplified Arabic" w:hAnsi="Simplified Arabic" w:cs="Simplified Arabic" w:hint="cs"/>
          <w:color w:val="auto"/>
          <w:sz w:val="28"/>
          <w:szCs w:val="28"/>
          <w:rtl/>
        </w:rPr>
        <w:t>.</w:t>
      </w:r>
    </w:p>
    <w:p w:rsidR="00933B81" w:rsidRPr="00430044" w:rsidRDefault="00933B81" w:rsidP="00430044">
      <w:pPr>
        <w:spacing w:line="276" w:lineRule="auto"/>
        <w:rPr>
          <w:rFonts w:ascii="Simplified Arabic" w:hAnsi="Simplified Arabic" w:cs="Simplified Arabic"/>
          <w:color w:val="auto"/>
          <w:sz w:val="28"/>
          <w:szCs w:val="28"/>
        </w:rPr>
      </w:pPr>
    </w:p>
    <w:sectPr w:rsidR="00933B81" w:rsidRPr="00430044" w:rsidSect="00933B8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F3C81"/>
    <w:multiLevelType w:val="hybridMultilevel"/>
    <w:tmpl w:val="C534E4EE"/>
    <w:lvl w:ilvl="0" w:tplc="04090009">
      <w:start w:val="1"/>
      <w:numFmt w:val="bullet"/>
      <w:lvlText w:val=""/>
      <w:lvlJc w:val="left"/>
      <w:pPr>
        <w:tabs>
          <w:tab w:val="num" w:pos="1440"/>
        </w:tabs>
        <w:ind w:left="1440" w:hanging="360"/>
      </w:pPr>
      <w:rPr>
        <w:rFonts w:ascii="Wingdings" w:hAnsi="Wingdings" w:hint="default"/>
      </w:rPr>
    </w:lvl>
    <w:lvl w:ilvl="1" w:tplc="0409000F">
      <w:start w:val="1"/>
      <w:numFmt w:val="decimal"/>
      <w:lvlText w:val="%2."/>
      <w:lvlJc w:val="left"/>
      <w:pPr>
        <w:tabs>
          <w:tab w:val="num" w:pos="2160"/>
        </w:tabs>
        <w:ind w:left="2160" w:hanging="360"/>
      </w:pPr>
    </w:lvl>
    <w:lvl w:ilvl="2" w:tplc="E13C3A74">
      <w:start w:val="1"/>
      <w:numFmt w:val="decimal"/>
      <w:lvlText w:val="%3-"/>
      <w:lvlJc w:val="left"/>
      <w:pPr>
        <w:tabs>
          <w:tab w:val="num" w:pos="720"/>
        </w:tabs>
        <w:ind w:left="720" w:hanging="720"/>
      </w:pPr>
    </w:lvl>
    <w:lvl w:ilvl="3" w:tplc="AAF2AF4C">
      <w:start w:val="1"/>
      <w:numFmt w:val="bullet"/>
      <w:lvlText w:val=""/>
      <w:lvlJc w:val="left"/>
      <w:pPr>
        <w:tabs>
          <w:tab w:val="num" w:pos="3600"/>
        </w:tabs>
        <w:ind w:left="3600" w:hanging="360"/>
      </w:pPr>
      <w:rPr>
        <w:rFonts w:ascii="Symbol" w:hAnsi="Symbol" w:hint="default"/>
        <w:color w:val="auto"/>
      </w:rPr>
    </w:lvl>
    <w:lvl w:ilvl="4" w:tplc="0409000F">
      <w:start w:val="1"/>
      <w:numFmt w:val="decimal"/>
      <w:lvlText w:val="%5."/>
      <w:lvlJc w:val="left"/>
      <w:pPr>
        <w:tabs>
          <w:tab w:val="num" w:pos="4320"/>
        </w:tabs>
        <w:ind w:left="432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1C0474"/>
    <w:multiLevelType w:val="hybridMultilevel"/>
    <w:tmpl w:val="0204BD5A"/>
    <w:lvl w:ilvl="0" w:tplc="A044EE42">
      <w:start w:val="1"/>
      <w:numFmt w:val="arabicAlpha"/>
      <w:lvlText w:val="%1)"/>
      <w:lvlJc w:val="left"/>
      <w:pPr>
        <w:tabs>
          <w:tab w:val="num" w:pos="1080"/>
        </w:tabs>
        <w:ind w:left="1080" w:hanging="360"/>
      </w:pPr>
      <w:rPr>
        <w:color w:val="80000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AF31A5B"/>
    <w:multiLevelType w:val="hybridMultilevel"/>
    <w:tmpl w:val="BB7CFDE0"/>
    <w:lvl w:ilvl="0" w:tplc="0409000F">
      <w:start w:val="1"/>
      <w:numFmt w:val="decimal"/>
      <w:lvlText w:val="%1."/>
      <w:lvlJc w:val="left"/>
      <w:pPr>
        <w:tabs>
          <w:tab w:val="num" w:pos="1350"/>
        </w:tabs>
        <w:ind w:left="13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C6C10C6"/>
    <w:multiLevelType w:val="hybridMultilevel"/>
    <w:tmpl w:val="E5FA5F1C"/>
    <w:lvl w:ilvl="0" w:tplc="0CBC0EE0">
      <w:start w:val="1"/>
      <w:numFmt w:val="arabicAlpha"/>
      <w:lvlText w:val="%1)"/>
      <w:lvlJc w:val="left"/>
      <w:pPr>
        <w:tabs>
          <w:tab w:val="num" w:pos="1174"/>
        </w:tabs>
        <w:ind w:left="117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30044"/>
    <w:rsid w:val="00430044"/>
    <w:rsid w:val="006F027D"/>
    <w:rsid w:val="00931C3B"/>
    <w:rsid w:val="00933B81"/>
    <w:rsid w:val="009376BC"/>
    <w:rsid w:val="00A3722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44"/>
    <w:pPr>
      <w:widowControl w:val="0"/>
      <w:bidi/>
      <w:spacing w:after="0" w:line="240" w:lineRule="auto"/>
      <w:ind w:firstLine="454"/>
    </w:pPr>
    <w:rPr>
      <w:rFonts w:ascii="Tahoma" w:eastAsia="Times New Roman" w:hAnsi="Tahoma" w:cs="Traditional Arabic"/>
      <w:color w:val="000000"/>
      <w:sz w:val="36"/>
      <w:szCs w:val="36"/>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572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616</Words>
  <Characters>3389</Characters>
  <Application>Microsoft Office Word</Application>
  <DocSecurity>0</DocSecurity>
  <Lines>28</Lines>
  <Paragraphs>7</Paragraphs>
  <ScaleCrop>false</ScaleCrop>
  <Company/>
  <LinksUpToDate>false</LinksUpToDate>
  <CharactersWithSpaces>3998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1</cp:revision>
  <dcterms:created xsi:type="dcterms:W3CDTF">2021-01-10T20:03:00Z</dcterms:created>
  <dcterms:modified xsi:type="dcterms:W3CDTF">2021-01-10T20:08:00Z</dcterms:modified>
</cp:coreProperties>
</file>