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BE7" w:rsidRDefault="00572BE7" w:rsidP="00572BE7">
      <w:pPr>
        <w:bidi/>
        <w:spacing w:line="360" w:lineRule="auto"/>
        <w:jc w:val="both"/>
        <w:rPr>
          <w:rFonts w:ascii="Tahoma" w:hAnsi="Tahoma" w:cs="Simplified Arabic" w:hint="cs"/>
          <w:b/>
          <w:bCs/>
          <w:color w:val="000000"/>
          <w:sz w:val="28"/>
          <w:szCs w:val="28"/>
          <w:shd w:val="clear" w:color="auto" w:fill="FFFFFF"/>
          <w:rtl/>
        </w:rPr>
      </w:pPr>
      <w:r>
        <w:rPr>
          <w:rFonts w:ascii="Tahoma" w:hAnsi="Tahoma" w:cs="Simplified Arabic" w:hint="cs"/>
          <w:b/>
          <w:bCs/>
          <w:color w:val="000000"/>
          <w:sz w:val="28"/>
          <w:szCs w:val="28"/>
          <w:shd w:val="clear" w:color="auto" w:fill="FFFFFF"/>
          <w:rtl/>
        </w:rPr>
        <w:t>المحاضرة الثانية عشر مقاولاتية</w:t>
      </w:r>
    </w:p>
    <w:p w:rsidR="00572BE7" w:rsidRDefault="00572BE7" w:rsidP="00572BE7">
      <w:pPr>
        <w:bidi/>
        <w:spacing w:line="360" w:lineRule="auto"/>
        <w:jc w:val="both"/>
        <w:rPr>
          <w:rFonts w:ascii="Tahoma" w:hAnsi="Tahoma" w:cs="Simplified Arabic"/>
          <w:b/>
          <w:bCs/>
          <w:color w:val="000000"/>
          <w:sz w:val="28"/>
          <w:szCs w:val="28"/>
          <w:u w:val="single"/>
          <w:shd w:val="clear" w:color="auto" w:fill="FFFFFF"/>
          <w:rtl/>
        </w:rPr>
      </w:pPr>
      <w:r w:rsidRPr="002139D2">
        <w:rPr>
          <w:rFonts w:ascii="Tahoma" w:hAnsi="Tahoma" w:cs="Simplified Arabic" w:hint="cs"/>
          <w:b/>
          <w:bCs/>
          <w:color w:val="000000"/>
          <w:sz w:val="28"/>
          <w:szCs w:val="28"/>
          <w:shd w:val="clear" w:color="auto" w:fill="FFFFFF"/>
          <w:rtl/>
        </w:rPr>
        <w:t>-</w:t>
      </w:r>
      <w:proofErr w:type="gramStart"/>
      <w:r>
        <w:rPr>
          <w:rFonts w:ascii="Tahoma" w:hAnsi="Tahoma" w:cs="Simplified Arabic" w:hint="cs"/>
          <w:b/>
          <w:bCs/>
          <w:color w:val="000000"/>
          <w:sz w:val="28"/>
          <w:szCs w:val="28"/>
          <w:u w:val="single"/>
          <w:shd w:val="clear" w:color="auto" w:fill="FFFFFF"/>
          <w:rtl/>
        </w:rPr>
        <w:t>نقاط</w:t>
      </w:r>
      <w:proofErr w:type="gramEnd"/>
      <w:r>
        <w:rPr>
          <w:rFonts w:ascii="Tahoma" w:hAnsi="Tahoma" w:cs="Simplified Arabic" w:hint="cs"/>
          <w:b/>
          <w:bCs/>
          <w:color w:val="000000"/>
          <w:sz w:val="28"/>
          <w:szCs w:val="28"/>
          <w:u w:val="single"/>
          <w:shd w:val="clear" w:color="auto" w:fill="FFFFFF"/>
          <w:rtl/>
        </w:rPr>
        <w:t xml:space="preserve"> ضعف هيئات المرافقة</w:t>
      </w:r>
    </w:p>
    <w:p w:rsidR="00572BE7" w:rsidRPr="008512DE" w:rsidRDefault="00572BE7" w:rsidP="00572BE7">
      <w:pPr>
        <w:tabs>
          <w:tab w:val="left" w:pos="5520"/>
        </w:tabs>
        <w:bidi/>
        <w:spacing w:after="0" w:line="360" w:lineRule="auto"/>
        <w:jc w:val="both"/>
        <w:rPr>
          <w:rFonts w:ascii="Times New Roman" w:hAnsi="Times New Roman" w:cs="Simplified Arabic"/>
          <w:sz w:val="28"/>
          <w:szCs w:val="28"/>
          <w:rtl/>
          <w:lang w:bidi="ar-DZ"/>
        </w:rPr>
      </w:pPr>
      <w:r w:rsidRPr="008512DE">
        <w:rPr>
          <w:rFonts w:ascii="Times New Roman" w:hAnsi="Times New Roman" w:cs="Simplified Arabic" w:hint="cs"/>
          <w:sz w:val="28"/>
          <w:szCs w:val="28"/>
          <w:rtl/>
        </w:rPr>
        <w:t xml:space="preserve">من خلال </w:t>
      </w:r>
      <w:r>
        <w:rPr>
          <w:rFonts w:ascii="Times New Roman" w:hAnsi="Times New Roman" w:cs="Simplified Arabic" w:hint="cs"/>
          <w:sz w:val="28"/>
          <w:szCs w:val="28"/>
          <w:rtl/>
        </w:rPr>
        <w:t>هذه الدراسة</w:t>
      </w:r>
      <w:r w:rsidRPr="008512DE">
        <w:rPr>
          <w:rFonts w:ascii="Times New Roman" w:hAnsi="Times New Roman" w:cs="Simplified Arabic" w:hint="cs"/>
          <w:sz w:val="28"/>
          <w:szCs w:val="28"/>
          <w:rtl/>
        </w:rPr>
        <w:t xml:space="preserve"> التي اهتمت بتقييم هيئات دعم ومرافقة المؤسسات الصغيرة والمتوسطة في الجزائر</w:t>
      </w:r>
      <w:r>
        <w:rPr>
          <w:rFonts w:ascii="Times New Roman" w:hAnsi="Times New Roman" w:cs="Simplified Arabic" w:hint="cs"/>
          <w:sz w:val="28"/>
          <w:szCs w:val="28"/>
          <w:rtl/>
        </w:rPr>
        <w:t xml:space="preserve">، </w:t>
      </w:r>
      <w:r w:rsidRPr="008512DE">
        <w:rPr>
          <w:rFonts w:ascii="Times New Roman" w:hAnsi="Times New Roman" w:cs="Simplified Arabic" w:hint="cs"/>
          <w:sz w:val="28"/>
          <w:szCs w:val="28"/>
          <w:rtl/>
        </w:rPr>
        <w:t xml:space="preserve">توصلت إلى أن هناك نقص في فعالية هيئات دعم </w:t>
      </w:r>
      <w:proofErr w:type="spellStart"/>
      <w:r w:rsidRPr="008512DE">
        <w:rPr>
          <w:rFonts w:ascii="Times New Roman" w:hAnsi="Times New Roman" w:cs="Simplified Arabic" w:hint="cs"/>
          <w:sz w:val="28"/>
          <w:szCs w:val="28"/>
          <w:rtl/>
        </w:rPr>
        <w:t>المقاولاتية</w:t>
      </w:r>
      <w:proofErr w:type="spellEnd"/>
      <w:r w:rsidRPr="008512DE">
        <w:rPr>
          <w:rFonts w:ascii="Times New Roman" w:hAnsi="Times New Roman" w:cs="Simplified Arabic" w:hint="cs"/>
          <w:sz w:val="28"/>
          <w:szCs w:val="28"/>
          <w:rtl/>
        </w:rPr>
        <w:t xml:space="preserve"> ومرافقة المؤسسات ا</w:t>
      </w:r>
      <w:r>
        <w:rPr>
          <w:rFonts w:ascii="Times New Roman" w:hAnsi="Times New Roman" w:cs="Simplified Arabic" w:hint="cs"/>
          <w:sz w:val="28"/>
          <w:szCs w:val="28"/>
          <w:rtl/>
        </w:rPr>
        <w:t>لصغيرة والمتوسطة في الجزائر وهذ</w:t>
      </w:r>
      <w:r w:rsidRPr="008512DE">
        <w:rPr>
          <w:rFonts w:ascii="Times New Roman" w:hAnsi="Times New Roman" w:cs="Simplified Arabic" w:hint="cs"/>
          <w:sz w:val="28"/>
          <w:szCs w:val="28"/>
          <w:rtl/>
        </w:rPr>
        <w:t xml:space="preserve">ا يعود أساسا إلى عدم وضوح أهداف هذه الهيئات، ففي الوقت الذي ترتكز عملية المرافقة </w:t>
      </w:r>
      <w:proofErr w:type="spellStart"/>
      <w:r w:rsidRPr="008512DE">
        <w:rPr>
          <w:rFonts w:ascii="Times New Roman" w:hAnsi="Times New Roman" w:cs="Simplified Arabic" w:hint="cs"/>
          <w:sz w:val="28"/>
          <w:szCs w:val="28"/>
          <w:rtl/>
        </w:rPr>
        <w:t>المقاولاتية</w:t>
      </w:r>
      <w:proofErr w:type="spellEnd"/>
      <w:r w:rsidRPr="008512DE">
        <w:rPr>
          <w:rFonts w:ascii="Times New Roman" w:hAnsi="Times New Roman" w:cs="Simplified Arabic" w:hint="cs"/>
          <w:sz w:val="28"/>
          <w:szCs w:val="28"/>
          <w:rtl/>
        </w:rPr>
        <w:t xml:space="preserve"> على ضرورة إنجاح المشاريع المنبعثة في إطار هذه الهيئات، فالدولة تهدف بالدر</w:t>
      </w:r>
      <w:r>
        <w:rPr>
          <w:rFonts w:ascii="Times New Roman" w:hAnsi="Times New Roman" w:cs="Simplified Arabic" w:hint="cs"/>
          <w:sz w:val="28"/>
          <w:szCs w:val="28"/>
          <w:rtl/>
        </w:rPr>
        <w:t>جة الأولى إلى محاربة البطالة وذل</w:t>
      </w:r>
      <w:r w:rsidRPr="008512DE">
        <w:rPr>
          <w:rFonts w:ascii="Times New Roman" w:hAnsi="Times New Roman" w:cs="Simplified Arabic" w:hint="cs"/>
          <w:sz w:val="28"/>
          <w:szCs w:val="28"/>
          <w:rtl/>
        </w:rPr>
        <w:t xml:space="preserve">ك بالسماح لأكبر عدد من الشباب </w:t>
      </w:r>
      <w:r>
        <w:rPr>
          <w:rFonts w:ascii="Times New Roman" w:hAnsi="Times New Roman" w:cs="Simplified Arabic" w:hint="cs"/>
          <w:sz w:val="28"/>
          <w:szCs w:val="28"/>
          <w:rtl/>
        </w:rPr>
        <w:t>من إنشاء مؤسسات صغيرة، وهذا ما أ</w:t>
      </w:r>
      <w:r w:rsidRPr="008512DE">
        <w:rPr>
          <w:rFonts w:ascii="Times New Roman" w:hAnsi="Times New Roman" w:cs="Simplified Arabic" w:hint="cs"/>
          <w:sz w:val="28"/>
          <w:szCs w:val="28"/>
          <w:rtl/>
        </w:rPr>
        <w:t>ثر على فعالية هيئات المرافقة فهي لا تركز كثيرا على تفعيل عمليات المرافقة من أ</w:t>
      </w:r>
      <w:r>
        <w:rPr>
          <w:rFonts w:ascii="Times New Roman" w:hAnsi="Times New Roman" w:cs="Simplified Arabic" w:hint="cs"/>
          <w:sz w:val="28"/>
          <w:szCs w:val="28"/>
          <w:rtl/>
        </w:rPr>
        <w:t xml:space="preserve">جل إنجاح هذه المشاريع الصغير، ومنه نذكر </w:t>
      </w:r>
      <w:r>
        <w:rPr>
          <w:rFonts w:ascii="Times New Roman" w:hAnsi="Times New Roman" w:cs="Simplified Arabic" w:hint="cs"/>
          <w:sz w:val="28"/>
          <w:szCs w:val="28"/>
          <w:rtl/>
          <w:lang w:bidi="ar-DZ"/>
        </w:rPr>
        <w:t>أهم نقاط الضعف</w:t>
      </w:r>
      <w:r w:rsidRPr="008512DE">
        <w:rPr>
          <w:rFonts w:ascii="Times New Roman" w:hAnsi="Times New Roman" w:cs="Simplified Arabic" w:hint="cs"/>
          <w:sz w:val="28"/>
          <w:szCs w:val="28"/>
          <w:rtl/>
          <w:lang w:bidi="ar-DZ"/>
        </w:rPr>
        <w:t xml:space="preserve"> التالية </w:t>
      </w:r>
      <w:r w:rsidRPr="008512DE">
        <w:rPr>
          <w:rFonts w:ascii="Times New Roman" w:hAnsi="Times New Roman" w:cs="Simplified Arabic"/>
          <w:sz w:val="28"/>
          <w:szCs w:val="28"/>
          <w:rtl/>
          <w:lang w:bidi="ar-DZ"/>
        </w:rPr>
        <w:t>:</w:t>
      </w:r>
    </w:p>
    <w:p w:rsidR="00572BE7" w:rsidRPr="008512DE" w:rsidRDefault="00572BE7" w:rsidP="00572BE7">
      <w:pPr>
        <w:tabs>
          <w:tab w:val="left" w:pos="5520"/>
        </w:tabs>
        <w:bidi/>
        <w:spacing w:after="0" w:line="360" w:lineRule="auto"/>
        <w:jc w:val="both"/>
        <w:rPr>
          <w:rFonts w:ascii="Times New Roman" w:hAnsi="Times New Roman" w:cs="Simplified Arabic"/>
          <w:sz w:val="28"/>
          <w:szCs w:val="28"/>
        </w:rPr>
      </w:pPr>
      <w:r>
        <w:rPr>
          <w:rFonts w:ascii="Times New Roman" w:hAnsi="Times New Roman" w:cs="Simplified Arabic" w:hint="cs"/>
          <w:sz w:val="28"/>
          <w:szCs w:val="28"/>
          <w:rtl/>
          <w:lang w:bidi="ar-DZ"/>
        </w:rPr>
        <w:t>-</w:t>
      </w:r>
      <w:r w:rsidRPr="008512DE">
        <w:rPr>
          <w:rFonts w:ascii="Times New Roman" w:hAnsi="Times New Roman" w:cs="Simplified Arabic"/>
          <w:sz w:val="28"/>
          <w:szCs w:val="28"/>
          <w:rtl/>
        </w:rPr>
        <w:t>التركيز عل</w:t>
      </w:r>
      <w:r w:rsidRPr="008512DE">
        <w:rPr>
          <w:rFonts w:ascii="Times New Roman" w:hAnsi="Times New Roman" w:cs="Simplified Arabic" w:hint="cs"/>
          <w:sz w:val="28"/>
          <w:szCs w:val="28"/>
          <w:rtl/>
          <w:lang w:bidi="ar-DZ"/>
        </w:rPr>
        <w:t>ى</w:t>
      </w:r>
      <w:r w:rsidRPr="008512DE">
        <w:rPr>
          <w:rFonts w:ascii="Times New Roman" w:hAnsi="Times New Roman" w:cs="Simplified Arabic"/>
          <w:sz w:val="28"/>
          <w:szCs w:val="28"/>
          <w:rtl/>
        </w:rPr>
        <w:t xml:space="preserve"> تقديم الخدمات المالية(التمويل، ضمان القروض،الامتيازات </w:t>
      </w:r>
      <w:proofErr w:type="spellStart"/>
      <w:r w:rsidRPr="008512DE">
        <w:rPr>
          <w:rFonts w:ascii="Times New Roman" w:hAnsi="Times New Roman" w:cs="Simplified Arabic"/>
          <w:sz w:val="28"/>
          <w:szCs w:val="28"/>
          <w:rtl/>
        </w:rPr>
        <w:t>الجبائية</w:t>
      </w:r>
      <w:proofErr w:type="spellEnd"/>
      <w:r w:rsidRPr="008512DE">
        <w:rPr>
          <w:rFonts w:ascii="Times New Roman" w:hAnsi="Times New Roman" w:cs="Simplified Arabic"/>
          <w:sz w:val="28"/>
          <w:szCs w:val="28"/>
          <w:rtl/>
        </w:rPr>
        <w:t>،...وغيرها)</w:t>
      </w:r>
      <w:r w:rsidRPr="008512DE">
        <w:rPr>
          <w:rFonts w:ascii="Times New Roman" w:hAnsi="Times New Roman" w:cs="Simplified Arabic" w:hint="cs"/>
          <w:sz w:val="28"/>
          <w:szCs w:val="28"/>
          <w:rtl/>
        </w:rPr>
        <w:t>، وبالرغم من ذلك فهي لا تؤثر بقوة على البنوك في منح القروض للشباب، حيث لا تزال عمليات التمويل تخضع لنفس الآليات البيروقراطية من ضمانات ومحسوبية وغيرها</w:t>
      </w:r>
      <w:r w:rsidRPr="008512DE">
        <w:rPr>
          <w:rFonts w:ascii="Times New Roman" w:hAnsi="Times New Roman" w:cs="Simplified Arabic"/>
          <w:sz w:val="28"/>
          <w:szCs w:val="28"/>
          <w:rtl/>
        </w:rPr>
        <w:t>؛</w:t>
      </w:r>
    </w:p>
    <w:p w:rsidR="00572BE7" w:rsidRPr="008512DE" w:rsidRDefault="00572BE7" w:rsidP="00572BE7">
      <w:pPr>
        <w:tabs>
          <w:tab w:val="left" w:pos="5520"/>
        </w:tabs>
        <w:bidi/>
        <w:spacing w:after="0" w:line="360" w:lineRule="auto"/>
        <w:jc w:val="both"/>
        <w:rPr>
          <w:rFonts w:ascii="Times New Roman" w:hAnsi="Times New Roman" w:cs="Simplified Arabic"/>
          <w:sz w:val="28"/>
          <w:szCs w:val="28"/>
        </w:rPr>
      </w:pPr>
      <w:r>
        <w:rPr>
          <w:rFonts w:ascii="Times New Roman" w:hAnsi="Times New Roman" w:cs="Simplified Arabic" w:hint="cs"/>
          <w:sz w:val="28"/>
          <w:szCs w:val="28"/>
          <w:rtl/>
        </w:rPr>
        <w:t>-</w:t>
      </w:r>
      <w:r w:rsidRPr="008512DE">
        <w:rPr>
          <w:rFonts w:ascii="Times New Roman" w:hAnsi="Times New Roman" w:cs="Simplified Arabic" w:hint="cs"/>
          <w:sz w:val="28"/>
          <w:szCs w:val="28"/>
          <w:rtl/>
        </w:rPr>
        <w:t>التركز على الجوانب الإدارية</w:t>
      </w:r>
      <w:r>
        <w:rPr>
          <w:rFonts w:ascii="Times New Roman" w:hAnsi="Times New Roman" w:cs="Simplified Arabic" w:hint="cs"/>
          <w:sz w:val="28"/>
          <w:szCs w:val="28"/>
          <w:rtl/>
        </w:rPr>
        <w:t xml:space="preserve"> </w:t>
      </w:r>
      <w:r w:rsidRPr="008512DE">
        <w:rPr>
          <w:rFonts w:ascii="Times New Roman" w:hAnsi="Times New Roman" w:cs="Simplified Arabic" w:hint="cs"/>
          <w:sz w:val="28"/>
          <w:szCs w:val="28"/>
          <w:rtl/>
        </w:rPr>
        <w:t>حيث شبهت هذه بالإدارات العامة البيروقراطية علاقاتها مع الزبائن حاملي المشاريع لا تتعدى إعداد وتسليم الملفات، بالرغم من أن من أهدافها تسهيل الإجراءات الإدارية لحاملي المشاريع مع مختلف المؤسسات الفاعلة في ذلك</w:t>
      </w:r>
      <w:r>
        <w:rPr>
          <w:rFonts w:ascii="Times New Roman" w:hAnsi="Times New Roman" w:cs="Simplified Arabic" w:hint="cs"/>
          <w:sz w:val="28"/>
          <w:szCs w:val="28"/>
          <w:rtl/>
        </w:rPr>
        <w:t>؛</w:t>
      </w:r>
    </w:p>
    <w:p w:rsidR="00572BE7" w:rsidRPr="008512DE" w:rsidRDefault="00572BE7" w:rsidP="00572BE7">
      <w:pPr>
        <w:tabs>
          <w:tab w:val="left" w:pos="5520"/>
        </w:tabs>
        <w:bidi/>
        <w:spacing w:after="0" w:line="360" w:lineRule="auto"/>
        <w:jc w:val="both"/>
        <w:rPr>
          <w:rFonts w:ascii="Times New Roman" w:hAnsi="Times New Roman" w:cs="Simplified Arabic"/>
          <w:sz w:val="28"/>
          <w:szCs w:val="28"/>
          <w:rtl/>
        </w:rPr>
      </w:pPr>
      <w:r>
        <w:rPr>
          <w:rFonts w:ascii="Times New Roman" w:hAnsi="Times New Roman" w:cs="Simplified Arabic" w:hint="cs"/>
          <w:sz w:val="28"/>
          <w:szCs w:val="28"/>
          <w:rtl/>
        </w:rPr>
        <w:t>-</w:t>
      </w:r>
      <w:r w:rsidRPr="008512DE">
        <w:rPr>
          <w:rFonts w:ascii="Times New Roman" w:hAnsi="Times New Roman" w:cs="Simplified Arabic"/>
          <w:sz w:val="28"/>
          <w:szCs w:val="28"/>
          <w:rtl/>
        </w:rPr>
        <w:t>مركزية صنع القرار</w:t>
      </w:r>
      <w:r w:rsidRPr="008512DE">
        <w:rPr>
          <w:rFonts w:ascii="Times New Roman" w:hAnsi="Times New Roman" w:cs="Simplified Arabic" w:hint="cs"/>
          <w:sz w:val="28"/>
          <w:szCs w:val="28"/>
          <w:rtl/>
        </w:rPr>
        <w:t xml:space="preserve"> في هذه </w:t>
      </w:r>
      <w:proofErr w:type="spellStart"/>
      <w:r w:rsidRPr="008512DE">
        <w:rPr>
          <w:rFonts w:ascii="Times New Roman" w:hAnsi="Times New Roman" w:cs="Simplified Arabic" w:hint="cs"/>
          <w:sz w:val="28"/>
          <w:szCs w:val="28"/>
          <w:rtl/>
        </w:rPr>
        <w:t>الهيئاتوهذا</w:t>
      </w:r>
      <w:proofErr w:type="spellEnd"/>
      <w:r w:rsidRPr="008512DE">
        <w:rPr>
          <w:rFonts w:ascii="Times New Roman" w:hAnsi="Times New Roman" w:cs="Simplified Arabic"/>
          <w:sz w:val="28"/>
          <w:szCs w:val="28"/>
          <w:rtl/>
        </w:rPr>
        <w:t xml:space="preserve"> يمكن أن يؤدي إلى عدم استغلال  العديد من الخصائص التنموية المحلية، لأن هذه الإستراتيجية لا تأخذ بعين الاعتبار الخصائص التنموية لبعض المناطق</w:t>
      </w:r>
      <w:r>
        <w:rPr>
          <w:rFonts w:ascii="Times New Roman" w:hAnsi="Times New Roman" w:cs="Simplified Arabic" w:hint="cs"/>
          <w:sz w:val="28"/>
          <w:szCs w:val="28"/>
          <w:rtl/>
        </w:rPr>
        <w:t xml:space="preserve"> رغم نص القوانين على اللامركزية</w:t>
      </w:r>
      <w:r w:rsidRPr="008512DE">
        <w:rPr>
          <w:rFonts w:ascii="Times New Roman" w:hAnsi="Times New Roman" w:cs="Simplified Arabic"/>
          <w:sz w:val="28"/>
          <w:szCs w:val="28"/>
          <w:rtl/>
        </w:rPr>
        <w:t xml:space="preserve">؛ </w:t>
      </w:r>
    </w:p>
    <w:p w:rsidR="00572BE7" w:rsidRPr="008512DE" w:rsidRDefault="00572BE7" w:rsidP="00572BE7">
      <w:pPr>
        <w:tabs>
          <w:tab w:val="left" w:pos="5520"/>
        </w:tabs>
        <w:bidi/>
        <w:spacing w:after="0" w:line="360" w:lineRule="auto"/>
        <w:jc w:val="both"/>
        <w:rPr>
          <w:rFonts w:ascii="Times New Roman" w:hAnsi="Times New Roman" w:cs="Simplified Arabic"/>
          <w:sz w:val="28"/>
          <w:szCs w:val="28"/>
        </w:rPr>
      </w:pPr>
      <w:r>
        <w:rPr>
          <w:rFonts w:ascii="Times New Roman" w:hAnsi="Times New Roman" w:cs="Simplified Arabic" w:hint="cs"/>
          <w:sz w:val="28"/>
          <w:szCs w:val="28"/>
          <w:rtl/>
        </w:rPr>
        <w:lastRenderedPageBreak/>
        <w:t>-</w:t>
      </w:r>
      <w:r w:rsidRPr="008512DE">
        <w:rPr>
          <w:rFonts w:ascii="Times New Roman" w:hAnsi="Times New Roman" w:cs="Simplified Arabic"/>
          <w:sz w:val="28"/>
          <w:szCs w:val="28"/>
          <w:rtl/>
        </w:rPr>
        <w:t xml:space="preserve">عدم </w:t>
      </w:r>
      <w:proofErr w:type="spellStart"/>
      <w:r w:rsidRPr="008512DE">
        <w:rPr>
          <w:rFonts w:ascii="Times New Roman" w:hAnsi="Times New Roman" w:cs="Simplified Arabic" w:hint="cs"/>
          <w:sz w:val="28"/>
          <w:szCs w:val="28"/>
          <w:rtl/>
          <w:lang w:bidi="ar-DZ"/>
        </w:rPr>
        <w:t>ال</w:t>
      </w:r>
      <w:proofErr w:type="spellEnd"/>
      <w:r w:rsidRPr="008512DE">
        <w:rPr>
          <w:rFonts w:ascii="Times New Roman" w:hAnsi="Times New Roman" w:cs="Simplified Arabic"/>
          <w:sz w:val="28"/>
          <w:szCs w:val="28"/>
          <w:rtl/>
        </w:rPr>
        <w:t xml:space="preserve">قدرة على توجيه استثمارات الشباب نحو المشاريع المنتجة للثروة وضعف عمليات </w:t>
      </w:r>
      <w:proofErr w:type="spellStart"/>
      <w:r w:rsidRPr="008512DE">
        <w:rPr>
          <w:rFonts w:ascii="Times New Roman" w:hAnsi="Times New Roman" w:cs="Simplified Arabic"/>
          <w:sz w:val="28"/>
          <w:szCs w:val="28"/>
          <w:rtl/>
        </w:rPr>
        <w:t>التحسيس</w:t>
      </w:r>
      <w:proofErr w:type="spellEnd"/>
      <w:r w:rsidRPr="008512DE">
        <w:rPr>
          <w:rFonts w:ascii="Times New Roman" w:hAnsi="Times New Roman" w:cs="Simplified Arabic"/>
          <w:sz w:val="28"/>
          <w:szCs w:val="28"/>
          <w:rtl/>
        </w:rPr>
        <w:t xml:space="preserve">، حيث نلاحظ تزايد عدد المؤسسات المصغرة في قطاع النقل </w:t>
      </w:r>
      <w:r w:rsidRPr="008512DE">
        <w:rPr>
          <w:rFonts w:ascii="Times New Roman" w:hAnsi="Times New Roman" w:cs="Simplified Arabic" w:hint="cs"/>
          <w:sz w:val="28"/>
          <w:szCs w:val="28"/>
          <w:rtl/>
        </w:rPr>
        <w:t>وبعض النشاطات غير المنتجة للثروة على حساب ال</w:t>
      </w:r>
      <w:r w:rsidRPr="008512DE">
        <w:rPr>
          <w:rFonts w:ascii="Times New Roman" w:hAnsi="Times New Roman" w:cs="Simplified Arabic"/>
          <w:sz w:val="28"/>
          <w:szCs w:val="28"/>
          <w:rtl/>
        </w:rPr>
        <w:t>قطاع الصناع</w:t>
      </w:r>
      <w:r w:rsidRPr="008512DE">
        <w:rPr>
          <w:rFonts w:ascii="Times New Roman" w:hAnsi="Times New Roman" w:cs="Simplified Arabic" w:hint="cs"/>
          <w:sz w:val="28"/>
          <w:szCs w:val="28"/>
          <w:rtl/>
        </w:rPr>
        <w:t>ي والزراعي غالبا</w:t>
      </w:r>
      <w:r w:rsidRPr="008512DE">
        <w:rPr>
          <w:rFonts w:ascii="Times New Roman" w:hAnsi="Times New Roman" w:cs="Simplified Arabic"/>
          <w:sz w:val="28"/>
          <w:szCs w:val="28"/>
          <w:rtl/>
        </w:rPr>
        <w:t>؛</w:t>
      </w:r>
    </w:p>
    <w:p w:rsidR="00572BE7" w:rsidRPr="008512DE" w:rsidRDefault="00572BE7" w:rsidP="00572BE7">
      <w:pPr>
        <w:tabs>
          <w:tab w:val="left" w:pos="5520"/>
        </w:tabs>
        <w:bidi/>
        <w:spacing w:after="0" w:line="360" w:lineRule="auto"/>
        <w:jc w:val="both"/>
        <w:rPr>
          <w:rFonts w:ascii="Times New Roman" w:hAnsi="Times New Roman" w:cs="Simplified Arabic"/>
          <w:sz w:val="28"/>
          <w:szCs w:val="28"/>
        </w:rPr>
      </w:pPr>
      <w:r>
        <w:rPr>
          <w:rFonts w:ascii="Times New Roman" w:hAnsi="Times New Roman" w:cs="Simplified Arabic" w:hint="cs"/>
          <w:sz w:val="28"/>
          <w:szCs w:val="28"/>
          <w:rtl/>
        </w:rPr>
        <w:t>-</w:t>
      </w:r>
      <w:proofErr w:type="gramStart"/>
      <w:r w:rsidRPr="008512DE">
        <w:rPr>
          <w:rFonts w:ascii="Times New Roman" w:hAnsi="Times New Roman" w:cs="Simplified Arabic"/>
          <w:sz w:val="28"/>
          <w:szCs w:val="28"/>
          <w:rtl/>
        </w:rPr>
        <w:t>عدم</w:t>
      </w:r>
      <w:proofErr w:type="gramEnd"/>
      <w:r w:rsidRPr="008512DE">
        <w:rPr>
          <w:rFonts w:ascii="Times New Roman" w:hAnsi="Times New Roman" w:cs="Simplified Arabic"/>
          <w:sz w:val="28"/>
          <w:szCs w:val="28"/>
          <w:rtl/>
        </w:rPr>
        <w:t xml:space="preserve"> استجابة التمويل المقدم لمتطلبات غالبية الشباب الجزائري المسلم الذين يطالبون بقروض بدون فائدة لتمويل المشاريع مما يحد من عدد المشاريع</w:t>
      </w:r>
      <w:r w:rsidRPr="008512DE">
        <w:rPr>
          <w:rFonts w:ascii="Times New Roman" w:hAnsi="Times New Roman" w:cs="Simplified Arabic" w:hint="cs"/>
          <w:sz w:val="28"/>
          <w:szCs w:val="28"/>
          <w:rtl/>
        </w:rPr>
        <w:t>؛</w:t>
      </w:r>
    </w:p>
    <w:p w:rsidR="00572BE7" w:rsidRPr="008512DE" w:rsidRDefault="00572BE7" w:rsidP="00572BE7">
      <w:pPr>
        <w:tabs>
          <w:tab w:val="left" w:pos="5520"/>
        </w:tabs>
        <w:bidi/>
        <w:spacing w:after="0" w:line="360" w:lineRule="auto"/>
        <w:jc w:val="both"/>
        <w:rPr>
          <w:rFonts w:ascii="Times New Roman" w:hAnsi="Times New Roman" w:cs="Simplified Arabic"/>
          <w:sz w:val="28"/>
          <w:szCs w:val="28"/>
        </w:rPr>
      </w:pPr>
      <w:r>
        <w:rPr>
          <w:rFonts w:ascii="Times New Roman" w:hAnsi="Times New Roman" w:cs="Simplified Arabic" w:hint="cs"/>
          <w:sz w:val="28"/>
          <w:szCs w:val="28"/>
          <w:rtl/>
        </w:rPr>
        <w:t>-</w:t>
      </w:r>
      <w:r w:rsidRPr="008512DE">
        <w:rPr>
          <w:rFonts w:ascii="Times New Roman" w:hAnsi="Times New Roman" w:cs="Simplified Arabic"/>
          <w:sz w:val="28"/>
          <w:szCs w:val="28"/>
          <w:rtl/>
        </w:rPr>
        <w:t xml:space="preserve">ضعف خدمات المرافقة </w:t>
      </w:r>
      <w:r w:rsidRPr="008512DE">
        <w:rPr>
          <w:rFonts w:ascii="Times New Roman" w:hAnsi="Times New Roman" w:cs="Simplified Arabic" w:hint="cs"/>
          <w:sz w:val="28"/>
          <w:szCs w:val="28"/>
          <w:rtl/>
        </w:rPr>
        <w:t xml:space="preserve">خلال وبعد الإنشاء </w:t>
      </w:r>
      <w:r w:rsidRPr="008512DE">
        <w:rPr>
          <w:rFonts w:ascii="Times New Roman" w:hAnsi="Times New Roman" w:cs="Simplified Arabic"/>
          <w:sz w:val="28"/>
          <w:szCs w:val="28"/>
          <w:rtl/>
        </w:rPr>
        <w:t xml:space="preserve">التي تقدمها </w:t>
      </w:r>
      <w:r w:rsidRPr="008512DE">
        <w:rPr>
          <w:rFonts w:ascii="Times New Roman" w:hAnsi="Times New Roman" w:cs="Simplified Arabic" w:hint="cs"/>
          <w:sz w:val="28"/>
          <w:szCs w:val="28"/>
          <w:rtl/>
        </w:rPr>
        <w:t>هذه الهيئات</w:t>
      </w:r>
      <w:r w:rsidRPr="008512DE">
        <w:rPr>
          <w:rFonts w:ascii="Times New Roman" w:hAnsi="Times New Roman" w:cs="Simplified Arabic"/>
          <w:sz w:val="28"/>
          <w:szCs w:val="28"/>
          <w:rtl/>
        </w:rPr>
        <w:t xml:space="preserve"> لأصحاب المؤسسات، مما يؤدي إلى توفق العديد من المشاريع عن النشاط</w:t>
      </w:r>
      <w:r>
        <w:rPr>
          <w:rFonts w:ascii="Times New Roman" w:hAnsi="Times New Roman" w:cs="Simplified Arabic" w:hint="cs"/>
          <w:sz w:val="28"/>
          <w:szCs w:val="28"/>
          <w:rtl/>
        </w:rPr>
        <w:t>؛</w:t>
      </w:r>
    </w:p>
    <w:p w:rsidR="00572BE7" w:rsidRPr="008512DE" w:rsidRDefault="00572BE7" w:rsidP="00572BE7">
      <w:pPr>
        <w:tabs>
          <w:tab w:val="left" w:pos="5520"/>
        </w:tabs>
        <w:bidi/>
        <w:spacing w:after="0" w:line="360" w:lineRule="auto"/>
        <w:jc w:val="both"/>
        <w:rPr>
          <w:rFonts w:ascii="Times New Roman" w:hAnsi="Times New Roman" w:cs="Simplified Arabic"/>
          <w:sz w:val="28"/>
          <w:szCs w:val="28"/>
        </w:rPr>
      </w:pPr>
      <w:r>
        <w:rPr>
          <w:rFonts w:ascii="Times New Roman" w:hAnsi="Times New Roman" w:cs="Simplified Arabic" w:hint="cs"/>
          <w:sz w:val="28"/>
          <w:szCs w:val="28"/>
          <w:rtl/>
        </w:rPr>
        <w:t>-افتقاد هذه الهيئات لأ</w:t>
      </w:r>
      <w:r w:rsidRPr="008512DE">
        <w:rPr>
          <w:rFonts w:ascii="Times New Roman" w:hAnsi="Times New Roman" w:cs="Simplified Arabic" w:hint="cs"/>
          <w:sz w:val="28"/>
          <w:szCs w:val="28"/>
          <w:rtl/>
        </w:rPr>
        <w:t>فراد متخصصين في مجال المر</w:t>
      </w:r>
      <w:r>
        <w:rPr>
          <w:rFonts w:ascii="Times New Roman" w:hAnsi="Times New Roman" w:cs="Simplified Arabic" w:hint="cs"/>
          <w:sz w:val="28"/>
          <w:szCs w:val="28"/>
          <w:rtl/>
        </w:rPr>
        <w:t>ا</w:t>
      </w:r>
      <w:r w:rsidRPr="008512DE">
        <w:rPr>
          <w:rFonts w:ascii="Times New Roman" w:hAnsi="Times New Roman" w:cs="Simplified Arabic" w:hint="cs"/>
          <w:sz w:val="28"/>
          <w:szCs w:val="28"/>
          <w:rtl/>
        </w:rPr>
        <w:t>فقة مم</w:t>
      </w:r>
      <w:r>
        <w:rPr>
          <w:rFonts w:ascii="Times New Roman" w:hAnsi="Times New Roman" w:cs="Simplified Arabic" w:hint="cs"/>
          <w:sz w:val="28"/>
          <w:szCs w:val="28"/>
          <w:rtl/>
        </w:rPr>
        <w:t xml:space="preserve">ا يحد من فعالية </w:t>
      </w:r>
      <w:proofErr w:type="spellStart"/>
      <w:r>
        <w:rPr>
          <w:rFonts w:ascii="Times New Roman" w:hAnsi="Times New Roman" w:cs="Simplified Arabic" w:hint="cs"/>
          <w:sz w:val="28"/>
          <w:szCs w:val="28"/>
          <w:rtl/>
        </w:rPr>
        <w:t>المجهودات</w:t>
      </w:r>
      <w:proofErr w:type="spellEnd"/>
      <w:r>
        <w:rPr>
          <w:rFonts w:ascii="Times New Roman" w:hAnsi="Times New Roman" w:cs="Simplified Arabic" w:hint="cs"/>
          <w:sz w:val="28"/>
          <w:szCs w:val="28"/>
          <w:rtl/>
        </w:rPr>
        <w:t xml:space="preserve"> التي ت</w:t>
      </w:r>
      <w:r w:rsidRPr="008512DE">
        <w:rPr>
          <w:rFonts w:ascii="Times New Roman" w:hAnsi="Times New Roman" w:cs="Simplified Arabic" w:hint="cs"/>
          <w:sz w:val="28"/>
          <w:szCs w:val="28"/>
          <w:rtl/>
        </w:rPr>
        <w:t xml:space="preserve">قوم </w:t>
      </w:r>
      <w:proofErr w:type="spellStart"/>
      <w:r w:rsidRPr="008512DE">
        <w:rPr>
          <w:rFonts w:ascii="Times New Roman" w:hAnsi="Times New Roman" w:cs="Simplified Arabic" w:hint="cs"/>
          <w:sz w:val="28"/>
          <w:szCs w:val="28"/>
          <w:rtl/>
        </w:rPr>
        <w:t>بها</w:t>
      </w:r>
      <w:proofErr w:type="spellEnd"/>
      <w:r w:rsidRPr="008512DE">
        <w:rPr>
          <w:rFonts w:ascii="Times New Roman" w:hAnsi="Times New Roman" w:cs="Simplified Arabic" w:hint="cs"/>
          <w:sz w:val="28"/>
          <w:szCs w:val="28"/>
          <w:rtl/>
        </w:rPr>
        <w:t xml:space="preserve"> هذه المؤسسات في هذا المجال</w:t>
      </w:r>
      <w:r>
        <w:rPr>
          <w:rFonts w:ascii="Times New Roman" w:hAnsi="Times New Roman" w:cs="Simplified Arabic" w:hint="cs"/>
          <w:sz w:val="28"/>
          <w:szCs w:val="28"/>
          <w:rtl/>
        </w:rPr>
        <w:t>؛</w:t>
      </w:r>
    </w:p>
    <w:p w:rsidR="00572BE7" w:rsidRDefault="00572BE7" w:rsidP="00572BE7">
      <w:pPr>
        <w:tabs>
          <w:tab w:val="left" w:pos="5520"/>
        </w:tabs>
        <w:bidi/>
        <w:spacing w:after="0" w:line="360" w:lineRule="auto"/>
        <w:jc w:val="both"/>
        <w:rPr>
          <w:rFonts w:ascii="Times New Roman" w:hAnsi="Times New Roman" w:cs="Simplified Arabic"/>
          <w:sz w:val="28"/>
          <w:szCs w:val="28"/>
          <w:rtl/>
        </w:rPr>
      </w:pPr>
      <w:r>
        <w:rPr>
          <w:rFonts w:ascii="Times New Roman" w:hAnsi="Times New Roman" w:cs="Simplified Arabic" w:hint="cs"/>
          <w:sz w:val="28"/>
          <w:szCs w:val="28"/>
          <w:rtl/>
        </w:rPr>
        <w:t>-و</w:t>
      </w:r>
      <w:r w:rsidRPr="008512DE">
        <w:rPr>
          <w:rFonts w:ascii="Times New Roman" w:hAnsi="Times New Roman" w:cs="Simplified Arabic" w:hint="cs"/>
          <w:sz w:val="28"/>
          <w:szCs w:val="28"/>
          <w:rtl/>
        </w:rPr>
        <w:t xml:space="preserve">إن اكبر عائق يواجه هذه الهيئات هو افتقاد غالبية حاملي المشاريع للروح والفكر </w:t>
      </w:r>
      <w:proofErr w:type="spellStart"/>
      <w:r w:rsidRPr="008512DE">
        <w:rPr>
          <w:rFonts w:ascii="Times New Roman" w:hAnsi="Times New Roman" w:cs="Simplified Arabic" w:hint="cs"/>
          <w:sz w:val="28"/>
          <w:szCs w:val="28"/>
          <w:rtl/>
        </w:rPr>
        <w:t>المقاولاتي</w:t>
      </w:r>
      <w:proofErr w:type="spellEnd"/>
      <w:r w:rsidRPr="008512DE">
        <w:rPr>
          <w:rFonts w:ascii="Times New Roman" w:hAnsi="Times New Roman" w:cs="Simplified Arabic" w:hint="cs"/>
          <w:sz w:val="28"/>
          <w:szCs w:val="28"/>
          <w:rtl/>
        </w:rPr>
        <w:t xml:space="preserve"> بمفهومه الحقيق الذي يرتكز على مزيج من الإبداع والمخاطرة الخصائص القيادية</w:t>
      </w:r>
      <w:r>
        <w:rPr>
          <w:rFonts w:ascii="Times New Roman" w:hAnsi="Times New Roman" w:cs="Simplified Arabic" w:hint="cs"/>
          <w:sz w:val="28"/>
          <w:szCs w:val="28"/>
          <w:rtl/>
        </w:rPr>
        <w:t xml:space="preserve">، ونقص تكوينهم في المجال </w:t>
      </w:r>
      <w:proofErr w:type="spellStart"/>
      <w:r>
        <w:rPr>
          <w:rFonts w:ascii="Times New Roman" w:hAnsi="Times New Roman" w:cs="Simplified Arabic" w:hint="cs"/>
          <w:sz w:val="28"/>
          <w:szCs w:val="28"/>
          <w:rtl/>
        </w:rPr>
        <w:t>المقاولاتي</w:t>
      </w:r>
      <w:proofErr w:type="spellEnd"/>
      <w:r>
        <w:rPr>
          <w:rFonts w:ascii="Times New Roman" w:hAnsi="Times New Roman" w:cs="Simplified Arabic" w:hint="cs"/>
          <w:sz w:val="28"/>
          <w:szCs w:val="28"/>
          <w:rtl/>
        </w:rPr>
        <w:t>.</w:t>
      </w:r>
    </w:p>
    <w:p w:rsidR="00572BE7" w:rsidRPr="00826098" w:rsidRDefault="00572BE7" w:rsidP="00572BE7">
      <w:pPr>
        <w:bidi/>
        <w:spacing w:line="360" w:lineRule="auto"/>
        <w:rPr>
          <w:rFonts w:ascii="Simplified Arabic" w:hAnsi="Simplified Arabic" w:cs="Simplified Arabic"/>
        </w:rPr>
      </w:pPr>
    </w:p>
    <w:p w:rsidR="004B6F14" w:rsidRPr="00572BE7" w:rsidRDefault="004B6F14" w:rsidP="00572BE7">
      <w:pPr>
        <w:bidi/>
      </w:pPr>
    </w:p>
    <w:sectPr w:rsidR="004B6F14" w:rsidRPr="00572BE7" w:rsidSect="004B6F1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572BE7"/>
    <w:rsid w:val="004B6F14"/>
    <w:rsid w:val="00572BE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BE7"/>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329</Words>
  <Characters>1812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dc:creator>
  <cp:lastModifiedBy>INF</cp:lastModifiedBy>
  <cp:revision>1</cp:revision>
  <dcterms:created xsi:type="dcterms:W3CDTF">2021-01-05T08:17:00Z</dcterms:created>
  <dcterms:modified xsi:type="dcterms:W3CDTF">2021-01-05T08:18:00Z</dcterms:modified>
</cp:coreProperties>
</file>