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F9" w:rsidRPr="002E1D7E" w:rsidRDefault="007846F9" w:rsidP="007846F9">
      <w:pPr>
        <w:spacing w:after="0" w:line="240" w:lineRule="auto"/>
        <w:jc w:val="both"/>
        <w:rPr>
          <w:rFonts w:asciiTheme="majorBidi" w:hAnsiTheme="majorBidi" w:cstheme="majorBidi"/>
          <w:b/>
          <w:bCs/>
          <w:lang w:val="en-GB"/>
        </w:rPr>
      </w:pPr>
      <w:r w:rsidRPr="002E1D7E">
        <w:rPr>
          <w:rFonts w:asciiTheme="majorBidi" w:hAnsiTheme="majorBidi" w:cstheme="majorBidi"/>
          <w:b/>
          <w:bCs/>
          <w:lang w:val="en-GB"/>
        </w:rPr>
        <w:t xml:space="preserve">Mohammed </w:t>
      </w:r>
      <w:proofErr w:type="spellStart"/>
      <w:r w:rsidRPr="002E1D7E">
        <w:rPr>
          <w:rFonts w:asciiTheme="majorBidi" w:hAnsiTheme="majorBidi" w:cstheme="majorBidi"/>
          <w:b/>
          <w:bCs/>
          <w:lang w:val="en-GB"/>
        </w:rPr>
        <w:t>Seddik</w:t>
      </w:r>
      <w:proofErr w:type="spellEnd"/>
      <w:r w:rsidRPr="002E1D7E">
        <w:rPr>
          <w:rFonts w:asciiTheme="majorBidi" w:hAnsiTheme="majorBidi" w:cstheme="majorBidi"/>
          <w:b/>
          <w:bCs/>
          <w:lang w:val="en-GB"/>
        </w:rPr>
        <w:t xml:space="preserve"> </w:t>
      </w:r>
      <w:proofErr w:type="spellStart"/>
      <w:r w:rsidRPr="002E1D7E">
        <w:rPr>
          <w:rFonts w:asciiTheme="majorBidi" w:hAnsiTheme="majorBidi" w:cstheme="majorBidi"/>
          <w:b/>
          <w:bCs/>
          <w:lang w:val="en-GB"/>
        </w:rPr>
        <w:t>Benyahia</w:t>
      </w:r>
      <w:proofErr w:type="spellEnd"/>
      <w:r w:rsidRPr="002E1D7E">
        <w:rPr>
          <w:rFonts w:asciiTheme="majorBidi" w:hAnsiTheme="majorBidi" w:cstheme="majorBidi"/>
          <w:b/>
          <w:bCs/>
          <w:lang w:val="en-GB"/>
        </w:rPr>
        <w:t xml:space="preserve"> University JIJEL</w:t>
      </w:r>
    </w:p>
    <w:p w:rsidR="007846F9" w:rsidRPr="002E1D7E" w:rsidRDefault="007846F9" w:rsidP="007846F9">
      <w:pPr>
        <w:spacing w:after="0" w:line="240" w:lineRule="auto"/>
        <w:jc w:val="both"/>
        <w:rPr>
          <w:rFonts w:asciiTheme="majorBidi" w:hAnsiTheme="majorBidi" w:cstheme="majorBidi"/>
          <w:b/>
          <w:bCs/>
          <w:lang w:val="en-GB"/>
        </w:rPr>
      </w:pPr>
      <w:r w:rsidRPr="002E1D7E">
        <w:rPr>
          <w:rFonts w:asciiTheme="majorBidi" w:hAnsiTheme="majorBidi" w:cstheme="majorBidi"/>
          <w:b/>
          <w:bCs/>
          <w:lang w:val="en-GB"/>
        </w:rPr>
        <w:t>Faculty of science and technology</w:t>
      </w:r>
    </w:p>
    <w:p w:rsidR="007846F9" w:rsidRPr="000A0226" w:rsidRDefault="007846F9" w:rsidP="007846F9">
      <w:pPr>
        <w:pStyle w:val="PrformatHTML"/>
        <w:shd w:val="clear" w:color="auto" w:fill="F8F9FA"/>
        <w:rPr>
          <w:rFonts w:asciiTheme="majorBidi" w:eastAsiaTheme="minorHAnsi" w:hAnsiTheme="majorBidi" w:cstheme="majorBidi"/>
          <w:b/>
          <w:bCs/>
          <w:sz w:val="22"/>
          <w:szCs w:val="22"/>
          <w:lang w:val="en-GB" w:eastAsia="en-US"/>
        </w:rPr>
      </w:pPr>
      <w:r w:rsidRPr="002E1D7E">
        <w:rPr>
          <w:rFonts w:asciiTheme="majorBidi" w:hAnsiTheme="majorBidi" w:cstheme="majorBidi"/>
          <w:b/>
          <w:bCs/>
          <w:lang w:val="en-GB"/>
        </w:rPr>
        <w:t xml:space="preserve">Department of architecture </w:t>
      </w:r>
      <w:r>
        <w:rPr>
          <w:rFonts w:asciiTheme="majorBidi" w:hAnsiTheme="majorBidi" w:cstheme="majorBidi"/>
          <w:b/>
          <w:bCs/>
          <w:lang w:val="en-GB"/>
        </w:rPr>
        <w:t xml:space="preserve">and </w:t>
      </w:r>
      <w:r w:rsidRPr="000A0226">
        <w:rPr>
          <w:rFonts w:asciiTheme="majorBidi" w:eastAsiaTheme="minorHAnsi" w:hAnsiTheme="majorBidi" w:cstheme="majorBidi"/>
          <w:b/>
          <w:bCs/>
          <w:sz w:val="22"/>
          <w:szCs w:val="22"/>
          <w:lang w:val="en-GB" w:eastAsia="en-US"/>
        </w:rPr>
        <w:t>city ​​management</w:t>
      </w:r>
    </w:p>
    <w:p w:rsidR="007846F9" w:rsidRDefault="007846F9" w:rsidP="007846F9">
      <w:pPr>
        <w:spacing w:after="0" w:line="240" w:lineRule="auto"/>
        <w:jc w:val="both"/>
        <w:rPr>
          <w:rFonts w:asciiTheme="majorBidi" w:hAnsiTheme="majorBidi" w:cstheme="majorBidi"/>
          <w:b/>
          <w:bCs/>
          <w:lang w:val="en-GB"/>
        </w:rPr>
      </w:pPr>
      <w:proofErr w:type="gramStart"/>
      <w:r w:rsidRPr="002E1D7E">
        <w:rPr>
          <w:rFonts w:asciiTheme="majorBidi" w:hAnsiTheme="majorBidi" w:cstheme="majorBidi"/>
          <w:b/>
          <w:bCs/>
          <w:lang w:val="en-GB"/>
        </w:rPr>
        <w:t>licence</w:t>
      </w:r>
      <w:proofErr w:type="gramEnd"/>
      <w:r w:rsidRPr="002E1D7E">
        <w:rPr>
          <w:rFonts w:asciiTheme="majorBidi" w:hAnsiTheme="majorBidi" w:cstheme="majorBidi"/>
          <w:b/>
          <w:bCs/>
          <w:lang w:val="en-GB"/>
        </w:rPr>
        <w:t xml:space="preserve"> degree </w:t>
      </w:r>
    </w:p>
    <w:p w:rsidR="007846F9" w:rsidRPr="002E1D7E" w:rsidRDefault="007846F9" w:rsidP="007846F9">
      <w:pPr>
        <w:spacing w:after="0" w:line="240" w:lineRule="auto"/>
        <w:jc w:val="both"/>
        <w:rPr>
          <w:rFonts w:asciiTheme="majorBidi" w:hAnsiTheme="majorBidi" w:cstheme="majorBidi"/>
          <w:b/>
          <w:bCs/>
          <w:lang w:val="en-GB"/>
        </w:rPr>
      </w:pPr>
    </w:p>
    <w:p w:rsidR="007846F9" w:rsidRPr="003662D2" w:rsidRDefault="007846F9" w:rsidP="007846F9">
      <w:pPr>
        <w:spacing w:after="0" w:line="240" w:lineRule="auto"/>
        <w:rPr>
          <w:rFonts w:asciiTheme="majorBidi" w:hAnsiTheme="majorBidi" w:cstheme="majorBidi"/>
          <w:lang w:val="en-GB"/>
        </w:rPr>
      </w:pPr>
    </w:p>
    <w:p w:rsidR="007846F9" w:rsidRPr="00C57FC6" w:rsidRDefault="007846F9" w:rsidP="007846F9">
      <w:pPr>
        <w:autoSpaceDE w:val="0"/>
        <w:autoSpaceDN w:val="0"/>
        <w:adjustRightInd w:val="0"/>
        <w:spacing w:after="0" w:line="240" w:lineRule="auto"/>
        <w:rPr>
          <w:rFonts w:asciiTheme="majorBidi" w:hAnsiTheme="majorBidi" w:cstheme="majorBidi"/>
          <w:lang w:val="en-US"/>
        </w:rPr>
      </w:pPr>
      <w:r w:rsidRPr="00C57FC6">
        <w:rPr>
          <w:rFonts w:asciiTheme="majorBidi" w:hAnsiTheme="majorBidi" w:cstheme="majorBidi"/>
          <w:lang w:val="en-US"/>
        </w:rPr>
        <w:t xml:space="preserve">The relationship between the built environment and human behavior has been a topic of debate for decades, increasing significantly since the time of the industrial revolution. The latest arguments in this debate are the claims made by New </w:t>
      </w:r>
      <w:proofErr w:type="spellStart"/>
      <w:r w:rsidRPr="00C57FC6">
        <w:rPr>
          <w:rFonts w:asciiTheme="majorBidi" w:hAnsiTheme="majorBidi" w:cstheme="majorBidi"/>
          <w:lang w:val="en-US"/>
        </w:rPr>
        <w:t>Urbanists</w:t>
      </w:r>
      <w:proofErr w:type="spellEnd"/>
      <w:r w:rsidRPr="00C57FC6">
        <w:rPr>
          <w:rFonts w:asciiTheme="majorBidi" w:hAnsiTheme="majorBidi" w:cstheme="majorBidi"/>
          <w:lang w:val="en-US"/>
        </w:rPr>
        <w:t xml:space="preserve">. New </w:t>
      </w:r>
      <w:proofErr w:type="spellStart"/>
      <w:r w:rsidRPr="00C57FC6">
        <w:rPr>
          <w:rFonts w:asciiTheme="majorBidi" w:hAnsiTheme="majorBidi" w:cstheme="majorBidi"/>
          <w:lang w:val="en-US"/>
        </w:rPr>
        <w:t>Urbanists</w:t>
      </w:r>
      <w:proofErr w:type="spellEnd"/>
      <w:r w:rsidRPr="00C57FC6">
        <w:rPr>
          <w:rFonts w:asciiTheme="majorBidi" w:hAnsiTheme="majorBidi" w:cstheme="majorBidi"/>
          <w:lang w:val="en-US"/>
        </w:rPr>
        <w:t xml:space="preserve"> claim to foster greater sense of community through the use of design. The goal of this study is to explore the relationship between the built environment and sense of community in order to identify which physical properties positively affect sense of community. This thesis not only examines the physical properties claimed to foster sense of community but the social variables that literature has found to also affect sense of community among residents.</w:t>
      </w:r>
    </w:p>
    <w:p w:rsidR="007846F9" w:rsidRPr="00C57FC6" w:rsidRDefault="007846F9" w:rsidP="007846F9">
      <w:pPr>
        <w:autoSpaceDE w:val="0"/>
        <w:autoSpaceDN w:val="0"/>
        <w:adjustRightInd w:val="0"/>
        <w:spacing w:after="0" w:line="240" w:lineRule="auto"/>
        <w:rPr>
          <w:rFonts w:asciiTheme="majorBidi" w:hAnsiTheme="majorBidi" w:cstheme="majorBidi"/>
          <w:lang w:val="en-US"/>
        </w:rPr>
      </w:pPr>
      <w:r w:rsidRPr="00C57FC6">
        <w:rPr>
          <w:rFonts w:asciiTheme="majorBidi" w:hAnsiTheme="majorBidi" w:cstheme="majorBidi"/>
          <w:lang w:val="en-US"/>
        </w:rPr>
        <w:t xml:space="preserve">Built upon the earlier findings of Glynn (1981), McMillan and </w:t>
      </w:r>
      <w:proofErr w:type="spellStart"/>
      <w:r w:rsidRPr="00C57FC6">
        <w:rPr>
          <w:rFonts w:asciiTheme="majorBidi" w:hAnsiTheme="majorBidi" w:cstheme="majorBidi"/>
          <w:lang w:val="en-US"/>
        </w:rPr>
        <w:t>Chavis</w:t>
      </w:r>
      <w:proofErr w:type="spellEnd"/>
      <w:r w:rsidRPr="00C57FC6">
        <w:rPr>
          <w:rFonts w:asciiTheme="majorBidi" w:hAnsiTheme="majorBidi" w:cstheme="majorBidi"/>
          <w:lang w:val="en-US"/>
        </w:rPr>
        <w:t xml:space="preserve"> (1986),</w:t>
      </w:r>
      <w:r>
        <w:rPr>
          <w:rFonts w:asciiTheme="majorBidi" w:hAnsiTheme="majorBidi" w:cstheme="majorBidi"/>
          <w:lang w:val="en-US"/>
        </w:rPr>
        <w:t xml:space="preserve"> </w:t>
      </w:r>
      <w:proofErr w:type="spellStart"/>
      <w:r w:rsidRPr="00C57FC6">
        <w:rPr>
          <w:rFonts w:asciiTheme="majorBidi" w:hAnsiTheme="majorBidi" w:cstheme="majorBidi"/>
          <w:lang w:val="en-US"/>
        </w:rPr>
        <w:t>Nasar</w:t>
      </w:r>
      <w:proofErr w:type="spellEnd"/>
      <w:r w:rsidRPr="00C57FC6">
        <w:rPr>
          <w:rFonts w:asciiTheme="majorBidi" w:hAnsiTheme="majorBidi" w:cstheme="majorBidi"/>
          <w:lang w:val="en-US"/>
        </w:rPr>
        <w:t xml:space="preserve"> and Julian (1995), </w:t>
      </w:r>
      <w:proofErr w:type="spellStart"/>
      <w:r w:rsidRPr="00C57FC6">
        <w:rPr>
          <w:rFonts w:asciiTheme="majorBidi" w:hAnsiTheme="majorBidi" w:cstheme="majorBidi"/>
          <w:lang w:val="en-US"/>
        </w:rPr>
        <w:t>Talen</w:t>
      </w:r>
      <w:proofErr w:type="spellEnd"/>
      <w:r w:rsidRPr="00C57FC6">
        <w:rPr>
          <w:rFonts w:asciiTheme="majorBidi" w:hAnsiTheme="majorBidi" w:cstheme="majorBidi"/>
          <w:lang w:val="en-US"/>
        </w:rPr>
        <w:t xml:space="preserve"> (1999) and Lund (2002), this study examined residents of four residential developments in the City of Arroyo Grande who were surveyed on their perceived sense of community. The residential developments The Village and Berry Gardens were selected as developments containing New </w:t>
      </w:r>
      <w:proofErr w:type="spellStart"/>
      <w:r w:rsidRPr="00C57FC6">
        <w:rPr>
          <w:rFonts w:asciiTheme="majorBidi" w:hAnsiTheme="majorBidi" w:cstheme="majorBidi"/>
          <w:lang w:val="en-US"/>
        </w:rPr>
        <w:t>Urbanist</w:t>
      </w:r>
      <w:proofErr w:type="spellEnd"/>
      <w:r w:rsidRPr="00C57FC6">
        <w:rPr>
          <w:rFonts w:asciiTheme="majorBidi" w:hAnsiTheme="majorBidi" w:cstheme="majorBidi"/>
          <w:lang w:val="en-US"/>
        </w:rPr>
        <w:t xml:space="preserve"> design elements. Rancho Grande and Oak Park Leisure Gardens were selected as traditional suburban developments.</w:t>
      </w:r>
    </w:p>
    <w:p w:rsidR="007846F9" w:rsidRPr="00C57FC6" w:rsidRDefault="007846F9" w:rsidP="007846F9">
      <w:pPr>
        <w:autoSpaceDE w:val="0"/>
        <w:autoSpaceDN w:val="0"/>
        <w:adjustRightInd w:val="0"/>
        <w:spacing w:after="0" w:line="240" w:lineRule="auto"/>
        <w:rPr>
          <w:rFonts w:asciiTheme="majorBidi" w:hAnsiTheme="majorBidi" w:cstheme="majorBidi"/>
          <w:lang w:val="en-US"/>
        </w:rPr>
      </w:pPr>
      <w:r w:rsidRPr="00C57FC6">
        <w:rPr>
          <w:rFonts w:asciiTheme="majorBidi" w:hAnsiTheme="majorBidi" w:cstheme="majorBidi"/>
          <w:lang w:val="en-US"/>
        </w:rPr>
        <w:t xml:space="preserve">The results of this study found two key findings. The Village and Berry Gardens, while containing similar spatial variables, found a noticeable difference in sense of community scores. Residents of The Village felt that their needs and wants were met, that they were active, satisfied members of their neighborhood, </w:t>
      </w:r>
      <w:proofErr w:type="gramStart"/>
      <w:r w:rsidRPr="00C57FC6">
        <w:rPr>
          <w:rFonts w:asciiTheme="majorBidi" w:hAnsiTheme="majorBidi" w:cstheme="majorBidi"/>
          <w:lang w:val="en-US"/>
        </w:rPr>
        <w:t>and  shared</w:t>
      </w:r>
      <w:proofErr w:type="gramEnd"/>
      <w:r w:rsidRPr="00C57FC6">
        <w:rPr>
          <w:rFonts w:asciiTheme="majorBidi" w:hAnsiTheme="majorBidi" w:cstheme="majorBidi"/>
          <w:lang w:val="en-US"/>
        </w:rPr>
        <w:t xml:space="preserve"> an emotional connection with their fellow neighbors. Residents of Berry Gardens were overall less satisfied, less fulfilled, less active and shared less of an emotional connection with their fellow neighbors than all other developments.</w:t>
      </w:r>
    </w:p>
    <w:p w:rsidR="007846F9" w:rsidRPr="00C57FC6" w:rsidRDefault="007846F9" w:rsidP="007846F9">
      <w:pPr>
        <w:autoSpaceDE w:val="0"/>
        <w:autoSpaceDN w:val="0"/>
        <w:adjustRightInd w:val="0"/>
        <w:spacing w:after="0" w:line="240" w:lineRule="auto"/>
        <w:rPr>
          <w:rFonts w:asciiTheme="majorBidi" w:hAnsiTheme="majorBidi" w:cstheme="majorBidi"/>
          <w:lang w:val="en-US"/>
        </w:rPr>
      </w:pPr>
      <w:r w:rsidRPr="00C57FC6">
        <w:rPr>
          <w:rFonts w:asciiTheme="majorBidi" w:hAnsiTheme="majorBidi" w:cstheme="majorBidi"/>
          <w:lang w:val="en-US"/>
        </w:rPr>
        <w:t xml:space="preserve">And while Rancho Grande and Oak Park Leisure Gardens contained noticeably distinct spatial variables, strikingly similar </w:t>
      </w:r>
      <w:proofErr w:type="gramStart"/>
      <w:r w:rsidRPr="00C57FC6">
        <w:rPr>
          <w:rFonts w:asciiTheme="majorBidi" w:hAnsiTheme="majorBidi" w:cstheme="majorBidi"/>
          <w:lang w:val="en-US"/>
        </w:rPr>
        <w:t>sense of community scores were</w:t>
      </w:r>
      <w:proofErr w:type="gramEnd"/>
      <w:r w:rsidRPr="00C57FC6">
        <w:rPr>
          <w:rFonts w:asciiTheme="majorBidi" w:hAnsiTheme="majorBidi" w:cstheme="majorBidi"/>
          <w:lang w:val="en-US"/>
        </w:rPr>
        <w:t xml:space="preserve"> found. Although Rancho Grande had a density of 2.5 dwelling units per acre and large setbacks its residents felt they could influence one another and belonged in the neighborhood to the same degree as residents of Oak Park Leisure Gardens with 9 dwelling units an acre and shallow setbacks.</w:t>
      </w:r>
    </w:p>
    <w:p w:rsidR="007846F9" w:rsidRDefault="007846F9" w:rsidP="007846F9">
      <w:pPr>
        <w:spacing w:after="0"/>
        <w:rPr>
          <w:rFonts w:asciiTheme="majorBidi" w:hAnsiTheme="majorBidi" w:cstheme="majorBidi"/>
          <w:b/>
          <w:bCs/>
          <w:sz w:val="24"/>
          <w:szCs w:val="24"/>
          <w:lang w:val="en-GB"/>
        </w:rPr>
      </w:pPr>
    </w:p>
    <w:p w:rsidR="007846F9" w:rsidRPr="006C35CC" w:rsidRDefault="007846F9" w:rsidP="007846F9">
      <w:pPr>
        <w:spacing w:after="0"/>
        <w:rPr>
          <w:rFonts w:asciiTheme="majorBidi" w:hAnsiTheme="majorBidi" w:cstheme="majorBidi"/>
          <w:b/>
          <w:bCs/>
          <w:sz w:val="24"/>
          <w:szCs w:val="24"/>
          <w:lang w:val="en-GB"/>
        </w:rPr>
      </w:pPr>
      <w:r w:rsidRPr="001058B1">
        <w:rPr>
          <w:rFonts w:asciiTheme="majorBidi" w:hAnsiTheme="majorBidi" w:cstheme="majorBidi"/>
          <w:b/>
          <w:bCs/>
          <w:sz w:val="24"/>
          <w:szCs w:val="24"/>
          <w:lang w:val="en-GB"/>
        </w:rPr>
        <w:t xml:space="preserve">Task </w:t>
      </w:r>
      <w:r>
        <w:rPr>
          <w:rFonts w:asciiTheme="majorBidi" w:hAnsiTheme="majorBidi" w:cstheme="majorBidi"/>
          <w:b/>
          <w:bCs/>
          <w:sz w:val="24"/>
          <w:szCs w:val="24"/>
          <w:lang w:val="en-GB"/>
        </w:rPr>
        <w:t>1</w:t>
      </w:r>
      <w:proofErr w:type="gramStart"/>
      <w:r w:rsidRPr="001058B1">
        <w:rPr>
          <w:rFonts w:asciiTheme="majorBidi" w:hAnsiTheme="majorBidi" w:cstheme="majorBidi"/>
          <w:b/>
          <w:bCs/>
          <w:sz w:val="24"/>
          <w:szCs w:val="24"/>
          <w:lang w:val="en-GB"/>
        </w:rPr>
        <w:t>:</w:t>
      </w:r>
      <w:proofErr w:type="gramEnd"/>
      <w:r w:rsidRPr="00BF55B2">
        <w:rPr>
          <w:rFonts w:asciiTheme="majorBidi" w:eastAsia="Times New Roman" w:hAnsiTheme="majorBidi" w:cstheme="majorBidi"/>
          <w:color w:val="333333"/>
          <w:sz w:val="24"/>
          <w:szCs w:val="24"/>
          <w:lang w:val="en-GB" w:eastAsia="fr-FR"/>
        </w:rPr>
        <w:br/>
      </w:r>
      <w:r w:rsidRPr="00C70735">
        <w:rPr>
          <w:rFonts w:asciiTheme="majorBidi" w:eastAsia="Times New Roman" w:hAnsiTheme="majorBidi" w:cstheme="majorBidi"/>
          <w:color w:val="333333"/>
          <w:sz w:val="24"/>
          <w:szCs w:val="24"/>
          <w:lang w:val="en-GB" w:eastAsia="fr-FR"/>
        </w:rPr>
        <w:t xml:space="preserve">Read the text then answer the questions. </w:t>
      </w:r>
    </w:p>
    <w:p w:rsidR="007846F9" w:rsidRPr="00C70735" w:rsidRDefault="007846F9" w:rsidP="007846F9">
      <w:pPr>
        <w:pStyle w:val="Paragraphedeliste"/>
        <w:numPr>
          <w:ilvl w:val="0"/>
          <w:numId w:val="1"/>
        </w:numPr>
        <w:spacing w:after="0"/>
        <w:rPr>
          <w:rFonts w:asciiTheme="majorBidi" w:eastAsia="Times New Roman" w:hAnsiTheme="majorBidi" w:cstheme="majorBidi"/>
          <w:color w:val="333333"/>
          <w:sz w:val="24"/>
          <w:szCs w:val="24"/>
          <w:lang w:val="en-GB" w:eastAsia="fr-FR"/>
        </w:rPr>
      </w:pPr>
      <w:r w:rsidRPr="00C70735">
        <w:rPr>
          <w:rFonts w:asciiTheme="majorBidi" w:eastAsia="Times New Roman" w:hAnsiTheme="majorBidi" w:cstheme="majorBidi"/>
          <w:color w:val="333333"/>
          <w:sz w:val="24"/>
          <w:szCs w:val="24"/>
          <w:lang w:val="en-GB" w:eastAsia="fr-FR"/>
        </w:rPr>
        <w:t>This document is about....................................................................................................</w:t>
      </w:r>
    </w:p>
    <w:p w:rsidR="007846F9" w:rsidRDefault="007846F9" w:rsidP="007846F9">
      <w:p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t>
      </w:r>
    </w:p>
    <w:p w:rsidR="007846F9" w:rsidRPr="00C70735" w:rsidRDefault="007846F9" w:rsidP="007846F9">
      <w:pPr>
        <w:pStyle w:val="Paragraphedeliste"/>
        <w:numPr>
          <w:ilvl w:val="0"/>
          <w:numId w:val="1"/>
        </w:num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 xml:space="preserve">What are the claims made by new </w:t>
      </w:r>
      <w:proofErr w:type="spellStart"/>
      <w:r>
        <w:rPr>
          <w:rFonts w:asciiTheme="majorBidi" w:eastAsia="Times New Roman" w:hAnsiTheme="majorBidi" w:cstheme="majorBidi"/>
          <w:color w:val="333333"/>
          <w:sz w:val="24"/>
          <w:szCs w:val="24"/>
          <w:lang w:val="en-GB" w:eastAsia="fr-FR"/>
        </w:rPr>
        <w:t>urbanists</w:t>
      </w:r>
      <w:proofErr w:type="spellEnd"/>
    </w:p>
    <w:p w:rsidR="007846F9" w:rsidRDefault="007846F9" w:rsidP="007846F9">
      <w:p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t>
      </w:r>
    </w:p>
    <w:p w:rsidR="007846F9" w:rsidRPr="00E46A35" w:rsidRDefault="007846F9" w:rsidP="007846F9">
      <w:p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t>
      </w:r>
    </w:p>
    <w:p w:rsidR="007846F9" w:rsidRPr="00C70735" w:rsidRDefault="007846F9" w:rsidP="007846F9">
      <w:pPr>
        <w:pStyle w:val="Paragraphedeliste"/>
        <w:numPr>
          <w:ilvl w:val="0"/>
          <w:numId w:val="1"/>
        </w:num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What is new urbanism</w:t>
      </w:r>
      <w:r w:rsidRPr="00C70735">
        <w:rPr>
          <w:rFonts w:asciiTheme="majorBidi" w:eastAsia="Times New Roman" w:hAnsiTheme="majorBidi" w:cstheme="majorBidi"/>
          <w:color w:val="333333"/>
          <w:sz w:val="24"/>
          <w:szCs w:val="24"/>
          <w:lang w:val="en-GB" w:eastAsia="fr-FR"/>
        </w:rPr>
        <w:t>?</w:t>
      </w:r>
    </w:p>
    <w:p w:rsidR="007846F9" w:rsidRDefault="007846F9" w:rsidP="007846F9">
      <w:p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t>
      </w:r>
    </w:p>
    <w:p w:rsidR="007846F9" w:rsidRPr="00E46A35" w:rsidRDefault="007846F9" w:rsidP="007846F9">
      <w:p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t>
      </w:r>
    </w:p>
    <w:p w:rsidR="007846F9" w:rsidRPr="00C70735" w:rsidRDefault="007846F9" w:rsidP="007846F9">
      <w:pPr>
        <w:pStyle w:val="Paragraphedeliste"/>
        <w:numPr>
          <w:ilvl w:val="0"/>
          <w:numId w:val="1"/>
        </w:num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Give a title to the text?</w:t>
      </w:r>
    </w:p>
    <w:p w:rsidR="007846F9" w:rsidRDefault="007846F9" w:rsidP="007846F9">
      <w:pPr>
        <w:spacing w:after="0" w:line="360" w:lineRule="auto"/>
        <w:rPr>
          <w:rFonts w:asciiTheme="majorBidi" w:eastAsia="Times New Roman" w:hAnsiTheme="majorBidi" w:cstheme="majorBidi"/>
          <w:color w:val="333333"/>
          <w:sz w:val="24"/>
          <w:szCs w:val="24"/>
          <w:lang w:val="en-GB" w:eastAsia="fr-FR"/>
        </w:rPr>
      </w:pPr>
      <w:r>
        <w:rPr>
          <w:rFonts w:asciiTheme="majorBidi" w:eastAsia="Times New Roman" w:hAnsiTheme="majorBidi" w:cstheme="majorBidi"/>
          <w:color w:val="333333"/>
          <w:sz w:val="24"/>
          <w:szCs w:val="24"/>
          <w:lang w:val="en-GB" w:eastAsia="fr-FR"/>
        </w:rPr>
        <w:t>.......................................................................................................................................................</w:t>
      </w:r>
    </w:p>
    <w:p w:rsidR="007846F9" w:rsidRPr="00D6430F" w:rsidRDefault="007846F9" w:rsidP="007846F9">
      <w:pPr>
        <w:pStyle w:val="Paragraphedeliste"/>
        <w:numPr>
          <w:ilvl w:val="0"/>
          <w:numId w:val="1"/>
        </w:numPr>
        <w:spacing w:after="0" w:line="360" w:lineRule="auto"/>
        <w:rPr>
          <w:rFonts w:asciiTheme="majorBidi" w:hAnsiTheme="majorBidi" w:cstheme="majorBidi"/>
          <w:b/>
          <w:bCs/>
          <w:sz w:val="24"/>
          <w:szCs w:val="24"/>
          <w:lang w:val="en-GB"/>
        </w:rPr>
      </w:pPr>
      <w:r w:rsidRPr="00D6430F">
        <w:rPr>
          <w:rFonts w:asciiTheme="majorBidi" w:eastAsia="Times New Roman" w:hAnsiTheme="majorBidi" w:cstheme="majorBidi"/>
          <w:color w:val="333333"/>
          <w:sz w:val="24"/>
          <w:szCs w:val="24"/>
          <w:lang w:val="en-GB" w:eastAsia="fr-FR"/>
        </w:rPr>
        <w:t>The goal of the study is</w:t>
      </w:r>
      <w:r>
        <w:rPr>
          <w:rFonts w:asciiTheme="majorBidi" w:eastAsia="Times New Roman" w:hAnsiTheme="majorBidi" w:cstheme="majorBidi"/>
          <w:color w:val="333333"/>
          <w:sz w:val="24"/>
          <w:szCs w:val="24"/>
          <w:lang w:val="en-GB" w:eastAsia="fr-FR"/>
        </w:rPr>
        <w:t>....................................................................................................</w:t>
      </w:r>
    </w:p>
    <w:p w:rsidR="007846F9" w:rsidRPr="00C57FC6" w:rsidRDefault="007846F9" w:rsidP="007846F9">
      <w:pPr>
        <w:spacing w:after="0" w:line="360" w:lineRule="auto"/>
        <w:rPr>
          <w:rFonts w:asciiTheme="majorBidi" w:hAnsiTheme="majorBidi" w:cstheme="majorBidi"/>
          <w:sz w:val="24"/>
          <w:szCs w:val="24"/>
          <w:lang w:val="en-GB"/>
        </w:rPr>
      </w:pPr>
      <w:r w:rsidRPr="00D6430F">
        <w:rPr>
          <w:rFonts w:asciiTheme="majorBidi" w:hAnsiTheme="majorBidi" w:cstheme="majorBidi"/>
          <w:sz w:val="24"/>
          <w:szCs w:val="24"/>
          <w:lang w:val="en-GB"/>
        </w:rPr>
        <w:t>.......................................................................................................................................................</w:t>
      </w:r>
    </w:p>
    <w:p w:rsidR="007846F9" w:rsidRPr="00D6430F" w:rsidRDefault="007846F9" w:rsidP="007846F9">
      <w:pPr>
        <w:spacing w:after="0"/>
        <w:rPr>
          <w:rFonts w:asciiTheme="majorBidi" w:hAnsiTheme="majorBidi" w:cstheme="majorBidi"/>
          <w:b/>
          <w:bCs/>
          <w:sz w:val="24"/>
          <w:szCs w:val="24"/>
          <w:lang w:val="en-GB"/>
        </w:rPr>
      </w:pPr>
      <w:r w:rsidRPr="00D6430F">
        <w:rPr>
          <w:rFonts w:asciiTheme="majorBidi" w:hAnsiTheme="majorBidi" w:cstheme="majorBidi"/>
          <w:b/>
          <w:bCs/>
          <w:sz w:val="24"/>
          <w:szCs w:val="24"/>
          <w:lang w:val="en-GB"/>
        </w:rPr>
        <w:t>Task2:</w:t>
      </w:r>
    </w:p>
    <w:p w:rsidR="007846F9" w:rsidRPr="00E53C12" w:rsidRDefault="007846F9" w:rsidP="007846F9">
      <w:pPr>
        <w:rPr>
          <w:rFonts w:asciiTheme="majorBidi" w:hAnsiTheme="majorBidi" w:cstheme="majorBidi"/>
          <w:sz w:val="24"/>
          <w:szCs w:val="24"/>
          <w:lang w:val="en-GB"/>
        </w:rPr>
      </w:pPr>
      <w:r w:rsidRPr="00E53C12">
        <w:rPr>
          <w:rFonts w:asciiTheme="majorBidi" w:hAnsiTheme="majorBidi" w:cstheme="majorBidi"/>
          <w:sz w:val="24"/>
          <w:szCs w:val="24"/>
          <w:lang w:val="en-GB"/>
        </w:rPr>
        <w:lastRenderedPageBreak/>
        <w:t>Find the words that have following definitions.</w:t>
      </w:r>
      <w:r w:rsidRPr="00394C7F">
        <w:rPr>
          <w:rFonts w:asciiTheme="majorBidi" w:hAnsiTheme="majorBidi" w:cstheme="majorBidi"/>
          <w:sz w:val="24"/>
          <w:szCs w:val="24"/>
          <w:lang w:val="en-GB"/>
        </w:rPr>
        <w:t xml:space="preserve"> </w:t>
      </w:r>
    </w:p>
    <w:p w:rsidR="007846F9" w:rsidRPr="00650020" w:rsidRDefault="007846F9" w:rsidP="007846F9">
      <w:pPr>
        <w:rPr>
          <w:rFonts w:asciiTheme="majorBidi" w:hAnsiTheme="majorBidi" w:cstheme="majorBidi"/>
          <w:sz w:val="24"/>
          <w:szCs w:val="24"/>
          <w:lang w:val="en-GB"/>
        </w:rPr>
      </w:pPr>
      <w:r w:rsidRPr="00650020">
        <w:rPr>
          <w:rFonts w:asciiTheme="majorBidi" w:hAnsiTheme="majorBidi" w:cstheme="majorBidi"/>
          <w:sz w:val="24"/>
          <w:szCs w:val="24"/>
          <w:lang w:val="en-GB"/>
        </w:rPr>
        <w:t>..............................................</w:t>
      </w:r>
      <w:r>
        <w:rPr>
          <w:rFonts w:asciiTheme="majorBidi" w:hAnsiTheme="majorBidi" w:cstheme="majorBidi"/>
          <w:sz w:val="24"/>
          <w:szCs w:val="24"/>
          <w:lang w:val="en-GB"/>
        </w:rPr>
        <w:t>:</w:t>
      </w:r>
      <w:r w:rsidRPr="00650020">
        <w:rPr>
          <w:rFonts w:asciiTheme="majorBidi" w:hAnsiTheme="majorBidi" w:cstheme="majorBidi"/>
          <w:sz w:val="24"/>
          <w:szCs w:val="24"/>
          <w:lang w:val="en-GB"/>
        </w:rPr>
        <w:t xml:space="preserve"> a house or other place of residence.</w:t>
      </w:r>
    </w:p>
    <w:p w:rsidR="007846F9" w:rsidRPr="00650020" w:rsidRDefault="007846F9" w:rsidP="007846F9">
      <w:pPr>
        <w:rPr>
          <w:rFonts w:asciiTheme="majorBidi" w:hAnsiTheme="majorBidi" w:cstheme="majorBidi"/>
          <w:sz w:val="24"/>
          <w:szCs w:val="24"/>
          <w:lang w:val="en-GB"/>
        </w:rPr>
      </w:pPr>
      <w:r w:rsidRPr="00650020">
        <w:rPr>
          <w:rFonts w:asciiTheme="majorBidi" w:hAnsiTheme="majorBidi" w:cstheme="majorBidi"/>
          <w:sz w:val="24"/>
          <w:szCs w:val="24"/>
          <w:lang w:val="en-GB"/>
        </w:rPr>
        <w:t>……………………………</w:t>
      </w:r>
      <w:r>
        <w:rPr>
          <w:rFonts w:asciiTheme="majorBidi" w:hAnsiTheme="majorBidi" w:cstheme="majorBidi"/>
          <w:sz w:val="24"/>
          <w:szCs w:val="24"/>
          <w:lang w:val="en-GB"/>
        </w:rPr>
        <w:t>:</w:t>
      </w:r>
      <w:r w:rsidRPr="00650020">
        <w:rPr>
          <w:rFonts w:asciiTheme="majorBidi" w:hAnsiTheme="majorBidi" w:cstheme="majorBidi"/>
          <w:sz w:val="24"/>
          <w:szCs w:val="24"/>
          <w:lang w:val="en-GB"/>
        </w:rPr>
        <w:t xml:space="preserve"> a district or community within a town or city.</w:t>
      </w:r>
    </w:p>
    <w:p w:rsidR="007846F9" w:rsidRPr="00650020" w:rsidRDefault="007846F9" w:rsidP="007846F9">
      <w:pPr>
        <w:rPr>
          <w:rFonts w:asciiTheme="majorBidi" w:hAnsiTheme="majorBidi" w:cstheme="majorBidi"/>
          <w:sz w:val="24"/>
          <w:szCs w:val="24"/>
          <w:lang w:val="en-GB"/>
        </w:rPr>
      </w:pPr>
      <w:proofErr w:type="gramStart"/>
      <w:r w:rsidRPr="00650020">
        <w:rPr>
          <w:rFonts w:asciiTheme="majorBidi" w:hAnsiTheme="majorBidi" w:cstheme="majorBidi"/>
          <w:sz w:val="24"/>
          <w:szCs w:val="24"/>
          <w:lang w:val="en-GB"/>
        </w:rPr>
        <w:t>………………………</w:t>
      </w:r>
      <w:r>
        <w:rPr>
          <w:rFonts w:asciiTheme="majorBidi" w:hAnsiTheme="majorBidi" w:cstheme="majorBidi"/>
          <w:sz w:val="24"/>
          <w:szCs w:val="24"/>
          <w:lang w:val="en-GB"/>
        </w:rPr>
        <w:t>..........:</w:t>
      </w:r>
      <w:proofErr w:type="gramEnd"/>
      <w:r w:rsidRPr="00650020">
        <w:rPr>
          <w:rFonts w:asciiTheme="majorBidi" w:hAnsiTheme="majorBidi" w:cstheme="majorBidi"/>
          <w:sz w:val="24"/>
          <w:szCs w:val="24"/>
          <w:lang w:val="en-GB"/>
        </w:rPr>
        <w:t xml:space="preserve"> the same kind in appearance, character, or quantity, without being identical.</w:t>
      </w:r>
    </w:p>
    <w:p w:rsidR="007846F9" w:rsidRPr="00650020" w:rsidRDefault="007846F9" w:rsidP="007846F9">
      <w:pPr>
        <w:rPr>
          <w:rFonts w:asciiTheme="majorBidi" w:hAnsiTheme="majorBidi" w:cstheme="majorBidi"/>
          <w:sz w:val="24"/>
          <w:szCs w:val="24"/>
          <w:lang w:val="en-GB"/>
        </w:rPr>
      </w:pPr>
      <w:r w:rsidRPr="00650020">
        <w:rPr>
          <w:rFonts w:asciiTheme="majorBidi" w:hAnsiTheme="majorBidi" w:cstheme="majorBidi"/>
          <w:sz w:val="24"/>
          <w:szCs w:val="24"/>
          <w:lang w:val="en-GB"/>
        </w:rPr>
        <w:t xml:space="preserve">…………………………….. </w:t>
      </w:r>
      <w:proofErr w:type="gramStart"/>
      <w:r>
        <w:rPr>
          <w:rFonts w:asciiTheme="majorBidi" w:hAnsiTheme="majorBidi" w:cstheme="majorBidi"/>
          <w:sz w:val="24"/>
          <w:szCs w:val="24"/>
          <w:lang w:val="en-GB"/>
        </w:rPr>
        <w:t>:</w:t>
      </w:r>
      <w:r w:rsidRPr="00650020">
        <w:rPr>
          <w:rFonts w:asciiTheme="majorBidi" w:hAnsiTheme="majorBidi" w:cstheme="majorBidi"/>
          <w:sz w:val="24"/>
          <w:szCs w:val="24"/>
          <w:lang w:val="en-GB"/>
        </w:rPr>
        <w:t>a</w:t>
      </w:r>
      <w:proofErr w:type="gramEnd"/>
      <w:r w:rsidRPr="00650020">
        <w:rPr>
          <w:rFonts w:asciiTheme="majorBidi" w:hAnsiTheme="majorBidi" w:cstheme="majorBidi"/>
          <w:sz w:val="24"/>
          <w:szCs w:val="24"/>
          <w:lang w:val="en-GB"/>
        </w:rPr>
        <w:t xml:space="preserve"> set of reasons given in support of something.</w:t>
      </w:r>
    </w:p>
    <w:p w:rsidR="007846F9" w:rsidRDefault="007846F9" w:rsidP="007846F9">
      <w:pPr>
        <w:rPr>
          <w:rFonts w:asciiTheme="majorBidi" w:hAnsiTheme="majorBidi" w:cstheme="majorBidi"/>
          <w:b/>
          <w:bCs/>
          <w:sz w:val="24"/>
          <w:szCs w:val="24"/>
          <w:lang w:val="en-GB"/>
        </w:rPr>
      </w:pPr>
      <w:r w:rsidRPr="001058B1">
        <w:rPr>
          <w:rFonts w:asciiTheme="majorBidi" w:hAnsiTheme="majorBidi" w:cstheme="majorBidi"/>
          <w:b/>
          <w:bCs/>
          <w:sz w:val="24"/>
          <w:szCs w:val="24"/>
          <w:lang w:val="en-GB"/>
        </w:rPr>
        <w:t xml:space="preserve">Task </w:t>
      </w:r>
      <w:r>
        <w:rPr>
          <w:rFonts w:asciiTheme="majorBidi" w:hAnsiTheme="majorBidi" w:cstheme="majorBidi"/>
          <w:b/>
          <w:bCs/>
          <w:sz w:val="24"/>
          <w:szCs w:val="24"/>
          <w:lang w:val="en-GB"/>
        </w:rPr>
        <w:t>3</w:t>
      </w:r>
      <w:r w:rsidRPr="001058B1">
        <w:rPr>
          <w:rFonts w:asciiTheme="majorBidi" w:hAnsiTheme="majorBidi" w:cstheme="majorBidi"/>
          <w:b/>
          <w:bCs/>
          <w:sz w:val="24"/>
          <w:szCs w:val="24"/>
          <w:lang w:val="en-GB"/>
        </w:rPr>
        <w:t>:</w:t>
      </w:r>
    </w:p>
    <w:p w:rsidR="007846F9" w:rsidRDefault="007846F9" w:rsidP="007846F9">
      <w:pPr>
        <w:rPr>
          <w:rFonts w:asciiTheme="majorBidi" w:hAnsiTheme="majorBidi" w:cstheme="majorBidi"/>
          <w:sz w:val="24"/>
          <w:szCs w:val="24"/>
          <w:lang w:val="en-GB"/>
        </w:rPr>
      </w:pPr>
      <w:r>
        <w:rPr>
          <w:rFonts w:asciiTheme="majorBidi" w:hAnsiTheme="majorBidi" w:cstheme="majorBidi"/>
          <w:sz w:val="24"/>
          <w:szCs w:val="24"/>
          <w:lang w:val="en-GB"/>
        </w:rPr>
        <w:t>Order the sentences to make a coherent paragraph:</w:t>
      </w:r>
      <w:r w:rsidRPr="00394C7F">
        <w:rPr>
          <w:rFonts w:asciiTheme="majorBidi" w:hAnsiTheme="majorBidi" w:cstheme="majorBidi"/>
          <w:sz w:val="24"/>
          <w:szCs w:val="24"/>
          <w:lang w:val="en-GB"/>
        </w:rPr>
        <w:t xml:space="preserve"> </w:t>
      </w:r>
    </w:p>
    <w:p w:rsidR="007846F9" w:rsidRDefault="007846F9" w:rsidP="007846F9">
      <w:pPr>
        <w:pStyle w:val="Paragraphedeliste"/>
        <w:numPr>
          <w:ilvl w:val="0"/>
          <w:numId w:val="2"/>
        </w:numPr>
        <w:autoSpaceDE w:val="0"/>
        <w:autoSpaceDN w:val="0"/>
        <w:adjustRightInd w:val="0"/>
        <w:spacing w:after="0" w:line="240" w:lineRule="auto"/>
        <w:rPr>
          <w:rFonts w:asciiTheme="majorBidi" w:hAnsiTheme="majorBidi" w:cstheme="majorBidi"/>
          <w:sz w:val="24"/>
          <w:szCs w:val="24"/>
          <w:lang w:val="en-US"/>
        </w:rPr>
      </w:pPr>
      <w:r w:rsidRPr="00C232AA">
        <w:rPr>
          <w:rFonts w:asciiTheme="majorBidi" w:hAnsiTheme="majorBidi" w:cstheme="majorBidi"/>
          <w:sz w:val="24"/>
          <w:szCs w:val="24"/>
          <w:lang w:val="en-US"/>
        </w:rPr>
        <w:t xml:space="preserve">“emotional aid, social support, companionship and services that support a household and the neighborhood” </w:t>
      </w:r>
    </w:p>
    <w:p w:rsidR="007846F9" w:rsidRDefault="007846F9" w:rsidP="007846F9">
      <w:pPr>
        <w:pStyle w:val="Paragraphedeliste"/>
        <w:numPr>
          <w:ilvl w:val="0"/>
          <w:numId w:val="2"/>
        </w:numPr>
        <w:autoSpaceDE w:val="0"/>
        <w:autoSpaceDN w:val="0"/>
        <w:adjustRightInd w:val="0"/>
        <w:spacing w:after="0" w:line="240" w:lineRule="auto"/>
        <w:rPr>
          <w:rFonts w:asciiTheme="majorBidi" w:hAnsiTheme="majorBidi" w:cstheme="majorBidi"/>
          <w:sz w:val="24"/>
          <w:szCs w:val="24"/>
          <w:lang w:val="en-US"/>
        </w:rPr>
      </w:pPr>
      <w:r w:rsidRPr="00C232AA">
        <w:rPr>
          <w:rFonts w:asciiTheme="majorBidi" w:hAnsiTheme="majorBidi" w:cstheme="majorBidi"/>
          <w:sz w:val="24"/>
          <w:szCs w:val="24"/>
          <w:lang w:val="en-US"/>
        </w:rPr>
        <w:t xml:space="preserve">In addition to providing a sense of belonging, a sense of community can bring </w:t>
      </w:r>
    </w:p>
    <w:p w:rsidR="007846F9" w:rsidRDefault="007846F9" w:rsidP="007846F9">
      <w:pPr>
        <w:pStyle w:val="Paragraphedeliste"/>
        <w:numPr>
          <w:ilvl w:val="0"/>
          <w:numId w:val="2"/>
        </w:numPr>
        <w:autoSpaceDE w:val="0"/>
        <w:autoSpaceDN w:val="0"/>
        <w:adjustRightInd w:val="0"/>
        <w:spacing w:after="0" w:line="240" w:lineRule="auto"/>
        <w:rPr>
          <w:rFonts w:asciiTheme="majorBidi" w:hAnsiTheme="majorBidi" w:cstheme="majorBidi"/>
          <w:sz w:val="24"/>
          <w:szCs w:val="24"/>
          <w:lang w:val="en-US"/>
        </w:rPr>
      </w:pPr>
      <w:proofErr w:type="gramStart"/>
      <w:r w:rsidRPr="00C232AA">
        <w:rPr>
          <w:rFonts w:asciiTheme="majorBidi" w:hAnsiTheme="majorBidi" w:cstheme="majorBidi"/>
          <w:sz w:val="24"/>
          <w:szCs w:val="24"/>
          <w:lang w:val="en-US"/>
        </w:rPr>
        <w:t>and</w:t>
      </w:r>
      <w:proofErr w:type="gramEnd"/>
      <w:r w:rsidRPr="00C232AA">
        <w:rPr>
          <w:rFonts w:asciiTheme="majorBidi" w:hAnsiTheme="majorBidi" w:cstheme="majorBidi"/>
          <w:sz w:val="24"/>
          <w:szCs w:val="24"/>
          <w:lang w:val="en-US"/>
        </w:rPr>
        <w:t xml:space="preserve"> a shared faith that members’ needs will be met through their com</w:t>
      </w:r>
      <w:r>
        <w:rPr>
          <w:rFonts w:asciiTheme="majorBidi" w:hAnsiTheme="majorBidi" w:cstheme="majorBidi"/>
          <w:sz w:val="24"/>
          <w:szCs w:val="24"/>
          <w:lang w:val="en-US"/>
        </w:rPr>
        <w:t xml:space="preserve">mitment to be together </w:t>
      </w:r>
      <w:r w:rsidRPr="00C232AA">
        <w:rPr>
          <w:rFonts w:asciiTheme="majorBidi" w:hAnsiTheme="majorBidi" w:cstheme="majorBidi"/>
          <w:sz w:val="24"/>
          <w:szCs w:val="24"/>
          <w:lang w:val="en-US"/>
        </w:rPr>
        <w:t>.</w:t>
      </w:r>
    </w:p>
    <w:p w:rsidR="007846F9" w:rsidRPr="003C3FE6" w:rsidRDefault="007846F9" w:rsidP="007846F9">
      <w:pPr>
        <w:pStyle w:val="Paragraphedeliste"/>
        <w:numPr>
          <w:ilvl w:val="0"/>
          <w:numId w:val="2"/>
        </w:numPr>
        <w:autoSpaceDE w:val="0"/>
        <w:autoSpaceDN w:val="0"/>
        <w:adjustRightInd w:val="0"/>
        <w:spacing w:after="0" w:line="240" w:lineRule="auto"/>
        <w:rPr>
          <w:rFonts w:asciiTheme="majorBidi" w:hAnsiTheme="majorBidi" w:cstheme="majorBidi"/>
          <w:sz w:val="24"/>
          <w:szCs w:val="24"/>
          <w:lang w:val="en-US"/>
        </w:rPr>
      </w:pPr>
      <w:r w:rsidRPr="00C232AA">
        <w:rPr>
          <w:rFonts w:asciiTheme="majorBidi" w:hAnsiTheme="majorBidi" w:cstheme="majorBidi"/>
          <w:sz w:val="24"/>
          <w:szCs w:val="24"/>
          <w:lang w:val="en-US"/>
        </w:rPr>
        <w:t>a feeling that members matter to one another and to the group,</w:t>
      </w:r>
    </w:p>
    <w:p w:rsidR="007846F9" w:rsidRDefault="007846F9" w:rsidP="007846F9">
      <w:pPr>
        <w:pStyle w:val="Paragraphedeliste"/>
        <w:numPr>
          <w:ilvl w:val="0"/>
          <w:numId w:val="2"/>
        </w:numPr>
        <w:autoSpaceDE w:val="0"/>
        <w:autoSpaceDN w:val="0"/>
        <w:adjustRightInd w:val="0"/>
        <w:spacing w:after="0" w:line="240" w:lineRule="auto"/>
        <w:rPr>
          <w:rFonts w:asciiTheme="majorBidi" w:hAnsiTheme="majorBidi" w:cstheme="majorBidi"/>
          <w:sz w:val="24"/>
          <w:szCs w:val="24"/>
          <w:lang w:val="en-US"/>
        </w:rPr>
      </w:pPr>
      <w:r w:rsidRPr="00C232AA">
        <w:rPr>
          <w:rFonts w:asciiTheme="majorBidi" w:hAnsiTheme="majorBidi" w:cstheme="majorBidi"/>
          <w:sz w:val="24"/>
          <w:szCs w:val="24"/>
          <w:lang w:val="en-US"/>
        </w:rPr>
        <w:t>Sense of community is a feeling that members have of belonging,</w:t>
      </w:r>
    </w:p>
    <w:p w:rsidR="007846F9" w:rsidRPr="003C3FE6" w:rsidRDefault="007846F9" w:rsidP="007846F9">
      <w:pPr>
        <w:autoSpaceDE w:val="0"/>
        <w:autoSpaceDN w:val="0"/>
        <w:adjustRightInd w:val="0"/>
        <w:spacing w:after="0" w:line="240" w:lineRule="auto"/>
        <w:rPr>
          <w:rFonts w:asciiTheme="majorBidi" w:hAnsiTheme="majorBidi" w:cstheme="majorBidi"/>
          <w:sz w:val="24"/>
          <w:szCs w:val="24"/>
          <w:lang w:val="en-US"/>
        </w:rPr>
      </w:pPr>
    </w:p>
    <w:p w:rsidR="007846F9" w:rsidRPr="00245E66" w:rsidRDefault="007846F9" w:rsidP="007846F9">
      <w:pPr>
        <w:spacing w:after="0"/>
        <w:rPr>
          <w:rFonts w:asciiTheme="majorBidi" w:eastAsia="Times New Roman" w:hAnsiTheme="majorBidi" w:cstheme="majorBidi"/>
          <w:b/>
          <w:bCs/>
          <w:color w:val="333333"/>
          <w:sz w:val="24"/>
          <w:szCs w:val="24"/>
          <w:lang w:val="en-GB" w:eastAsia="fr-FR"/>
        </w:rPr>
      </w:pPr>
      <w:r w:rsidRPr="003C3FE6">
        <w:rPr>
          <w:rFonts w:asciiTheme="majorBidi" w:eastAsia="Times New Roman" w:hAnsiTheme="majorBidi" w:cstheme="majorBidi"/>
          <w:b/>
          <w:bCs/>
          <w:color w:val="333333"/>
          <w:sz w:val="24"/>
          <w:szCs w:val="24"/>
          <w:lang w:val="en-GB" w:eastAsia="fr-FR"/>
        </w:rPr>
        <w:t>Section 2</w:t>
      </w:r>
    </w:p>
    <w:p w:rsidR="007846F9" w:rsidRPr="00245E66" w:rsidRDefault="007846F9" w:rsidP="007846F9">
      <w:pPr>
        <w:pStyle w:val="Paragraphedeliste"/>
        <w:numPr>
          <w:ilvl w:val="0"/>
          <w:numId w:val="2"/>
        </w:numPr>
        <w:autoSpaceDE w:val="0"/>
        <w:autoSpaceDN w:val="0"/>
        <w:adjustRightInd w:val="0"/>
        <w:spacing w:after="0" w:line="240" w:lineRule="auto"/>
        <w:rPr>
          <w:rFonts w:asciiTheme="majorBidi" w:hAnsiTheme="majorBidi" w:cstheme="majorBidi"/>
          <w:sz w:val="24"/>
          <w:szCs w:val="24"/>
          <w:lang w:val="en-US"/>
        </w:rPr>
      </w:pPr>
      <w:r w:rsidRPr="001B63EA">
        <w:rPr>
          <w:rFonts w:asciiTheme="majorBidi" w:hAnsiTheme="majorBidi" w:cstheme="majorBidi"/>
          <w:sz w:val="24"/>
          <w:szCs w:val="24"/>
          <w:lang w:val="en-US"/>
        </w:rPr>
        <w:t>To qualify as a TND</w:t>
      </w:r>
      <w:r w:rsidRPr="00245E66">
        <w:rPr>
          <w:rFonts w:asciiTheme="majorBidi" w:hAnsiTheme="majorBidi" w:cstheme="majorBidi"/>
          <w:sz w:val="24"/>
          <w:szCs w:val="24"/>
          <w:lang w:val="en-US"/>
        </w:rPr>
        <w:fldChar w:fldCharType="begin"/>
      </w:r>
      <w:r w:rsidRPr="00245E66">
        <w:rPr>
          <w:rFonts w:asciiTheme="majorBidi" w:hAnsiTheme="majorBidi" w:cstheme="majorBidi"/>
          <w:sz w:val="24"/>
          <w:szCs w:val="24"/>
          <w:lang w:val="en-US"/>
        </w:rPr>
        <w:instrText xml:space="preserve"> HYPERLINK "https://en.wikipedia.org/wiki/Traditional_Neighborhood_Development" </w:instrText>
      </w:r>
      <w:r w:rsidRPr="00245E66">
        <w:rPr>
          <w:rFonts w:asciiTheme="majorBidi" w:hAnsiTheme="majorBidi" w:cstheme="majorBidi"/>
          <w:sz w:val="24"/>
          <w:szCs w:val="24"/>
          <w:lang w:val="en-US"/>
        </w:rPr>
        <w:fldChar w:fldCharType="separate"/>
      </w:r>
      <w:r>
        <w:rPr>
          <w:rFonts w:asciiTheme="majorBidi" w:hAnsiTheme="majorBidi" w:cstheme="majorBidi"/>
          <w:sz w:val="24"/>
          <w:szCs w:val="24"/>
          <w:lang w:val="en-US"/>
        </w:rPr>
        <w:t xml:space="preserve"> </w:t>
      </w:r>
      <w:r w:rsidRPr="00245E66">
        <w:rPr>
          <w:rFonts w:asciiTheme="majorBidi" w:hAnsiTheme="majorBidi" w:cstheme="majorBidi"/>
          <w:sz w:val="24"/>
          <w:szCs w:val="24"/>
          <w:lang w:val="en-US"/>
        </w:rPr>
        <w:t>(Traditional Neighborhood Development)</w:t>
      </w:r>
    </w:p>
    <w:p w:rsidR="007846F9" w:rsidRDefault="007846F9" w:rsidP="007846F9">
      <w:pPr>
        <w:autoSpaceDE w:val="0"/>
        <w:autoSpaceDN w:val="0"/>
        <w:adjustRightInd w:val="0"/>
        <w:spacing w:after="0" w:line="240" w:lineRule="auto"/>
        <w:rPr>
          <w:rFonts w:ascii="Arial" w:hAnsi="Arial" w:cs="Arial"/>
          <w:color w:val="202124"/>
          <w:sz w:val="28"/>
          <w:szCs w:val="28"/>
          <w:shd w:val="clear" w:color="auto" w:fill="FFFFFF"/>
          <w:lang w:val="en-US"/>
        </w:rPr>
      </w:pPr>
      <w:r w:rsidRPr="00245E66">
        <w:rPr>
          <w:rFonts w:asciiTheme="majorBidi" w:hAnsiTheme="majorBidi" w:cstheme="majorBidi"/>
          <w:sz w:val="24"/>
          <w:szCs w:val="24"/>
          <w:lang w:val="en-US"/>
        </w:rPr>
        <w:fldChar w:fldCharType="end"/>
      </w:r>
      <w:r w:rsidRPr="00245E66">
        <w:rPr>
          <w:rFonts w:asciiTheme="majorBidi" w:hAnsiTheme="majorBidi" w:cstheme="majorBidi"/>
          <w:sz w:val="24"/>
          <w:szCs w:val="24"/>
          <w:lang w:val="en-US"/>
        </w:rPr>
        <w:t>, a project should include a range of housing types, a network of well-connected streets and blocks and a variety of public spaces, and should have amenities such as stores, schools and places of worship within walking distance of residences.</w:t>
      </w:r>
      <w:r w:rsidRPr="001B63EA">
        <w:rPr>
          <w:noProof/>
          <w:lang w:eastAsia="fr-FR"/>
        </w:rPr>
        <w:drawing>
          <wp:inline distT="0" distB="0" distL="0" distR="0">
            <wp:extent cx="4397305" cy="2788355"/>
            <wp:effectExtent l="19050" t="0" r="32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346" t="5300" r="5713" b="7420"/>
                    <a:stretch>
                      <a:fillRect/>
                    </a:stretch>
                  </pic:blipFill>
                  <pic:spPr bwMode="auto">
                    <a:xfrm>
                      <a:off x="0" y="0"/>
                      <a:ext cx="4397305" cy="2788355"/>
                    </a:xfrm>
                    <a:prstGeom prst="rect">
                      <a:avLst/>
                    </a:prstGeom>
                    <a:noFill/>
                    <a:ln w="9525">
                      <a:noFill/>
                      <a:miter lim="800000"/>
                      <a:headEnd/>
                      <a:tailEnd/>
                    </a:ln>
                  </pic:spPr>
                </pic:pic>
              </a:graphicData>
            </a:graphic>
          </wp:inline>
        </w:drawing>
      </w:r>
      <w:r w:rsidRPr="00245E66">
        <w:rPr>
          <w:rFonts w:ascii="Arial" w:hAnsi="Arial" w:cs="Arial"/>
          <w:color w:val="202124"/>
          <w:sz w:val="28"/>
          <w:szCs w:val="28"/>
          <w:shd w:val="clear" w:color="auto" w:fill="FFFFFF"/>
          <w:lang w:val="en-US"/>
        </w:rPr>
        <w:t xml:space="preserve"> </w:t>
      </w:r>
    </w:p>
    <w:p w:rsidR="007846F9" w:rsidRPr="00245E66" w:rsidRDefault="007846F9" w:rsidP="007846F9">
      <w:pPr>
        <w:autoSpaceDE w:val="0"/>
        <w:autoSpaceDN w:val="0"/>
        <w:adjustRightInd w:val="0"/>
        <w:spacing w:after="0" w:line="240" w:lineRule="auto"/>
        <w:rPr>
          <w:rFonts w:asciiTheme="majorBidi" w:hAnsiTheme="majorBidi" w:cstheme="majorBidi"/>
          <w:sz w:val="24"/>
          <w:szCs w:val="24"/>
          <w:lang w:val="en-US"/>
        </w:rPr>
      </w:pPr>
      <w:r w:rsidRPr="00245E66">
        <w:rPr>
          <w:rFonts w:asciiTheme="majorBidi" w:hAnsiTheme="majorBidi" w:cstheme="majorBidi"/>
          <w:sz w:val="24"/>
          <w:szCs w:val="24"/>
          <w:lang w:val="en-US"/>
        </w:rPr>
        <w:t>The Eight</w:t>
      </w:r>
      <w:r w:rsidRPr="00245E66">
        <w:rPr>
          <w:rFonts w:ascii="Arial" w:hAnsi="Arial" w:cs="Arial"/>
          <w:color w:val="202124"/>
          <w:sz w:val="28"/>
          <w:szCs w:val="28"/>
          <w:shd w:val="clear" w:color="auto" w:fill="FFFFFF"/>
          <w:lang w:val="en-US"/>
        </w:rPr>
        <w:t xml:space="preserve"> </w:t>
      </w:r>
      <w:r w:rsidRPr="00245E66">
        <w:rPr>
          <w:rFonts w:asciiTheme="majorBidi" w:hAnsiTheme="majorBidi" w:cstheme="majorBidi"/>
          <w:sz w:val="24"/>
          <w:szCs w:val="24"/>
          <w:lang w:val="en-US"/>
        </w:rPr>
        <w:t>Principles of TOD are WALK, CYCLE, CONNECT, TRANSIT, MIX, DENSIFY, COMPACT, and SHIFT. They illustrate the relationship between transport and land use. These principles form the Framework for the TOD Standard, a universal tool that can be used to evaluate and plan neighborhoods.</w:t>
      </w:r>
    </w:p>
    <w:p w:rsidR="007846F9" w:rsidRDefault="007846F9" w:rsidP="007846F9">
      <w:pPr>
        <w:jc w:val="right"/>
        <w:rPr>
          <w:rFonts w:asciiTheme="majorBidi" w:hAnsiTheme="majorBidi" w:cstheme="majorBidi"/>
          <w:sz w:val="24"/>
          <w:szCs w:val="24"/>
          <w:lang w:val="en-US"/>
        </w:rPr>
      </w:pPr>
    </w:p>
    <w:p w:rsidR="00E24D26" w:rsidRPr="007846F9" w:rsidRDefault="00E24D26">
      <w:pPr>
        <w:rPr>
          <w:lang w:val="en-US"/>
        </w:rPr>
      </w:pPr>
    </w:p>
    <w:sectPr w:rsidR="00E24D26" w:rsidRPr="007846F9" w:rsidSect="00E24D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E421E"/>
    <w:multiLevelType w:val="hybridMultilevel"/>
    <w:tmpl w:val="790C3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C26AC9"/>
    <w:multiLevelType w:val="hybridMultilevel"/>
    <w:tmpl w:val="3E9E9358"/>
    <w:lvl w:ilvl="0" w:tplc="2A3249A8">
      <w:start w:val="1"/>
      <w:numFmt w:val="decimal"/>
      <w:lvlText w:val="%1."/>
      <w:lvlJc w:val="left"/>
      <w:pPr>
        <w:ind w:left="644"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7846F9"/>
    <w:rsid w:val="000946BB"/>
    <w:rsid w:val="007846F9"/>
    <w:rsid w:val="00E24D26"/>
    <w:rsid w:val="00F97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F9"/>
  </w:style>
  <w:style w:type="paragraph" w:styleId="Titre1">
    <w:name w:val="heading 1"/>
    <w:basedOn w:val="Normal"/>
    <w:next w:val="Normal"/>
    <w:link w:val="Titre1Car"/>
    <w:autoRedefine/>
    <w:uiPriority w:val="9"/>
    <w:rsid w:val="00F97226"/>
    <w:pPr>
      <w:keepNext/>
      <w:keepLines/>
      <w:spacing w:before="480" w:after="0"/>
      <w:outlineLvl w:val="0"/>
    </w:pPr>
    <w:rPr>
      <w:rFonts w:asciiTheme="majorBidi" w:eastAsiaTheme="majorEastAsia" w:hAnsiTheme="majorBid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226"/>
    <w:rPr>
      <w:rFonts w:asciiTheme="majorBidi" w:eastAsiaTheme="majorEastAsia" w:hAnsiTheme="majorBidi" w:cstheme="majorBidi"/>
      <w:b/>
      <w:bCs/>
      <w:color w:val="365F91" w:themeColor="accent1" w:themeShade="BF"/>
      <w:sz w:val="28"/>
      <w:szCs w:val="28"/>
    </w:rPr>
  </w:style>
  <w:style w:type="paragraph" w:styleId="Paragraphedeliste">
    <w:name w:val="List Paragraph"/>
    <w:basedOn w:val="Normal"/>
    <w:uiPriority w:val="34"/>
    <w:qFormat/>
    <w:rsid w:val="007846F9"/>
    <w:pPr>
      <w:ind w:left="720"/>
      <w:contextualSpacing/>
    </w:pPr>
  </w:style>
  <w:style w:type="paragraph" w:styleId="PrformatHTML">
    <w:name w:val="HTML Preformatted"/>
    <w:basedOn w:val="Normal"/>
    <w:link w:val="PrformatHTMLCar"/>
    <w:uiPriority w:val="99"/>
    <w:unhideWhenUsed/>
    <w:rsid w:val="00784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846F9"/>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7846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4520</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2</cp:revision>
  <dcterms:created xsi:type="dcterms:W3CDTF">2022-05-18T13:02:00Z</dcterms:created>
  <dcterms:modified xsi:type="dcterms:W3CDTF">2022-05-18T13:03:00Z</dcterms:modified>
</cp:coreProperties>
</file>