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6F3B" w14:textId="77777777" w:rsidR="00100845" w:rsidRDefault="00100845" w:rsidP="00100845">
      <w:pPr>
        <w:spacing w:after="0"/>
        <w:rPr>
          <w:rFonts w:ascii="Times New Roman" w:hAnsi="Times New Roman" w:cs="Times New Roman"/>
          <w:b/>
          <w:sz w:val="24"/>
          <w:szCs w:val="24"/>
        </w:rPr>
      </w:pPr>
      <w:r>
        <w:rPr>
          <w:rFonts w:ascii="Times New Roman" w:hAnsi="Times New Roman" w:cs="Times New Roman"/>
          <w:b/>
          <w:sz w:val="24"/>
          <w:szCs w:val="24"/>
        </w:rPr>
        <w:t xml:space="preserve">                                                       UNIVERSITE DE JIJEL</w:t>
      </w:r>
    </w:p>
    <w:p w14:paraId="01710DDE" w14:textId="77777777" w:rsidR="00100845" w:rsidRDefault="00DA692E" w:rsidP="0010084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FACULTE </w:t>
      </w:r>
      <w:r w:rsidR="00326C4D">
        <w:rPr>
          <w:rFonts w:ascii="Times New Roman" w:hAnsi="Times New Roman" w:cs="Times New Roman"/>
          <w:b/>
          <w:sz w:val="24"/>
          <w:szCs w:val="24"/>
        </w:rPr>
        <w:t>SNV</w:t>
      </w:r>
    </w:p>
    <w:p w14:paraId="692DB28C" w14:textId="77777777" w:rsidR="00100845" w:rsidRDefault="00100845" w:rsidP="00100845">
      <w:pPr>
        <w:spacing w:after="0"/>
        <w:jc w:val="center"/>
        <w:rPr>
          <w:rFonts w:ascii="Times New Roman" w:hAnsi="Times New Roman" w:cs="Times New Roman"/>
          <w:b/>
          <w:sz w:val="24"/>
          <w:szCs w:val="24"/>
        </w:rPr>
      </w:pPr>
      <w:r>
        <w:rPr>
          <w:rFonts w:ascii="Times New Roman" w:hAnsi="Times New Roman" w:cs="Times New Roman"/>
          <w:b/>
          <w:sz w:val="24"/>
          <w:szCs w:val="24"/>
        </w:rPr>
        <w:t>Département de Microbiologie appliquée et Science Alimentaire</w:t>
      </w:r>
    </w:p>
    <w:p w14:paraId="192787D8" w14:textId="77777777" w:rsidR="00100845" w:rsidRDefault="00100845" w:rsidP="00100845">
      <w:pPr>
        <w:spacing w:after="0"/>
        <w:jc w:val="center"/>
        <w:rPr>
          <w:rFonts w:ascii="Times New Roman" w:hAnsi="Times New Roman" w:cs="Times New Roman"/>
          <w:b/>
          <w:sz w:val="24"/>
          <w:szCs w:val="24"/>
        </w:rPr>
      </w:pPr>
    </w:p>
    <w:p w14:paraId="1C932663" w14:textId="22484357" w:rsidR="00100845" w:rsidRDefault="00261F45" w:rsidP="00100845">
      <w:pPr>
        <w:spacing w:after="0"/>
        <w:jc w:val="center"/>
        <w:rPr>
          <w:rFonts w:ascii="Times New Roman" w:hAnsi="Times New Roman" w:cs="Times New Roman"/>
          <w:b/>
          <w:sz w:val="24"/>
          <w:szCs w:val="24"/>
        </w:rPr>
      </w:pPr>
      <w:r>
        <w:rPr>
          <w:rFonts w:ascii="Times New Roman" w:hAnsi="Times New Roman" w:cs="Times New Roman"/>
          <w:b/>
          <w:sz w:val="24"/>
          <w:szCs w:val="24"/>
        </w:rPr>
        <w:t>TP</w:t>
      </w:r>
      <w:r w:rsidR="00FF659A">
        <w:rPr>
          <w:rFonts w:ascii="Times New Roman" w:hAnsi="Times New Roman" w:cs="Times New Roman"/>
          <w:b/>
          <w:sz w:val="24"/>
          <w:szCs w:val="24"/>
        </w:rPr>
        <w:t xml:space="preserve"> 2</w:t>
      </w:r>
      <w:r w:rsidR="00100845">
        <w:rPr>
          <w:rFonts w:ascii="Times New Roman" w:hAnsi="Times New Roman" w:cs="Times New Roman"/>
          <w:b/>
          <w:sz w:val="24"/>
          <w:szCs w:val="24"/>
        </w:rPr>
        <w:t>TECHNOLOGIE DES VIANDES ET POISSONS</w:t>
      </w:r>
    </w:p>
    <w:p w14:paraId="5434714A" w14:textId="77777777" w:rsidR="00100845" w:rsidRDefault="00100845" w:rsidP="00D82CA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Contrôle physicochimique </w:t>
      </w:r>
      <w:r w:rsidR="00D82CA3">
        <w:rPr>
          <w:rFonts w:ascii="Times New Roman" w:hAnsi="Times New Roman" w:cs="Times New Roman"/>
          <w:b/>
          <w:sz w:val="24"/>
          <w:szCs w:val="24"/>
        </w:rPr>
        <w:t>d’un pâté de viande</w:t>
      </w:r>
    </w:p>
    <w:p w14:paraId="7AEB0F1A" w14:textId="77777777" w:rsidR="00100845" w:rsidRDefault="00100845" w:rsidP="00100845">
      <w:pPr>
        <w:jc w:val="both"/>
        <w:rPr>
          <w:rFonts w:ascii="Times New Roman" w:hAnsi="Times New Roman" w:cs="Times New Roman"/>
          <w:b/>
          <w:sz w:val="28"/>
          <w:szCs w:val="28"/>
        </w:rPr>
      </w:pPr>
      <w:r w:rsidRPr="0067199B">
        <w:rPr>
          <w:rFonts w:ascii="Times New Roman" w:hAnsi="Times New Roman" w:cs="Times New Roman"/>
          <w:b/>
          <w:sz w:val="28"/>
          <w:szCs w:val="28"/>
        </w:rPr>
        <w:t>Introduction :</w:t>
      </w:r>
    </w:p>
    <w:p w14:paraId="26AF55E1" w14:textId="77777777" w:rsidR="005D1A0C" w:rsidRPr="005D1A0C" w:rsidRDefault="005D1A0C" w:rsidP="00D82CA3">
      <w:pPr>
        <w:spacing w:before="100" w:beforeAutospacing="1" w:after="100" w:afterAutospacing="1" w:line="240" w:lineRule="auto"/>
        <w:jc w:val="both"/>
        <w:rPr>
          <w:rFonts w:asciiTheme="majorBidi" w:hAnsiTheme="majorBidi" w:cstheme="majorBidi"/>
          <w:sz w:val="24"/>
          <w:szCs w:val="24"/>
        </w:rPr>
      </w:pPr>
      <w:r w:rsidRPr="005D1A0C">
        <w:rPr>
          <w:rFonts w:asciiTheme="majorBidi" w:hAnsiTheme="majorBidi" w:cstheme="majorBidi"/>
          <w:sz w:val="24"/>
          <w:szCs w:val="24"/>
        </w:rPr>
        <w:t>Selon l'organisation mondiale de la santé animale, la viande désigne toutes les parties comestibles d'un animal et  considère le mot « animal », dans ce contexte « tout mammifère ou oiseau».  On appelle viande de boucherie toutes les viandes provenant des espèces bovines (bœuf, veau</w:t>
      </w:r>
      <w:r>
        <w:rPr>
          <w:rFonts w:asciiTheme="majorBidi" w:hAnsiTheme="majorBidi" w:cstheme="majorBidi"/>
          <w:sz w:val="24"/>
          <w:szCs w:val="24"/>
        </w:rPr>
        <w:t> ,</w:t>
      </w:r>
      <w:r w:rsidRPr="005D1A0C">
        <w:rPr>
          <w:rFonts w:asciiTheme="majorBidi" w:hAnsiTheme="majorBidi" w:cstheme="majorBidi"/>
          <w:sz w:val="24"/>
          <w:szCs w:val="24"/>
        </w:rPr>
        <w:t xml:space="preserve"> génisse, taureau, vache), ovines (agneau, mouton), porcines (cochon de lait, porc) et équines (poulain, cheval). La viande est, par excellence, la première source de  protéines animales ; d’après une étude, faite par la consommation des protéines animales en Algérie est en moyenne de 13 à 15 g/hab./jour. Les viandes ovines et bovines sont les plus consommées en Algérie surtout au Nord.</w:t>
      </w:r>
    </w:p>
    <w:p w14:paraId="2F7E4EEA" w14:textId="77777777" w:rsidR="005D1A0C" w:rsidRDefault="005D1A0C" w:rsidP="00100845">
      <w:pPr>
        <w:jc w:val="both"/>
        <w:rPr>
          <w:rFonts w:ascii="Times New Roman" w:hAnsi="Times New Roman" w:cs="Times New Roman"/>
          <w:b/>
          <w:sz w:val="28"/>
          <w:szCs w:val="28"/>
        </w:rPr>
      </w:pPr>
    </w:p>
    <w:p w14:paraId="1BA62700" w14:textId="77777777" w:rsidR="005D1A0C" w:rsidRPr="00326C4D" w:rsidRDefault="00326C4D" w:rsidP="00326C4D">
      <w:pPr>
        <w:rPr>
          <w:rFonts w:ascii="Times New Roman" w:hAnsi="Times New Roman" w:cs="Times New Roman"/>
          <w:b/>
          <w:sz w:val="28"/>
          <w:szCs w:val="28"/>
          <w:u w:val="single"/>
        </w:rPr>
      </w:pPr>
      <w:r w:rsidRPr="00326C4D">
        <w:rPr>
          <w:rFonts w:ascii="Times New Roman" w:hAnsi="Times New Roman" w:cs="Times New Roman"/>
          <w:b/>
          <w:sz w:val="28"/>
          <w:szCs w:val="28"/>
          <w:u w:val="single"/>
        </w:rPr>
        <w:t>Partie1</w:t>
      </w:r>
    </w:p>
    <w:p w14:paraId="5032E31F" w14:textId="77777777" w:rsidR="005D1A0C" w:rsidRDefault="00100845" w:rsidP="005D1A0C">
      <w:pPr>
        <w:rPr>
          <w:rFonts w:ascii="Times New Roman" w:hAnsi="Times New Roman" w:cs="Times New Roman"/>
          <w:b/>
          <w:sz w:val="24"/>
          <w:szCs w:val="24"/>
        </w:rPr>
      </w:pPr>
      <w:r w:rsidRPr="0067199B">
        <w:rPr>
          <w:rFonts w:ascii="Times New Roman" w:hAnsi="Times New Roman" w:cs="Times New Roman"/>
          <w:b/>
          <w:sz w:val="24"/>
          <w:szCs w:val="24"/>
        </w:rPr>
        <w:t>Objectif</w:t>
      </w:r>
      <w:r w:rsidR="003B7B3B">
        <w:rPr>
          <w:rFonts w:ascii="Times New Roman" w:hAnsi="Times New Roman" w:cs="Times New Roman"/>
          <w:b/>
          <w:sz w:val="24"/>
          <w:szCs w:val="24"/>
        </w:rPr>
        <w:t> :</w:t>
      </w:r>
      <w:r w:rsidR="005D1A0C">
        <w:rPr>
          <w:rFonts w:ascii="Times New Roman" w:hAnsi="Times New Roman" w:cs="Times New Roman"/>
          <w:b/>
          <w:sz w:val="24"/>
          <w:szCs w:val="24"/>
        </w:rPr>
        <w:t xml:space="preserve"> </w:t>
      </w:r>
    </w:p>
    <w:p w14:paraId="4B3FF7F9" w14:textId="77777777" w:rsidR="005D1A0C" w:rsidRDefault="005D1A0C" w:rsidP="004D349F">
      <w:pPr>
        <w:pStyle w:val="Paragraphedeliste"/>
        <w:numPr>
          <w:ilvl w:val="0"/>
          <w:numId w:val="5"/>
        </w:numPr>
        <w:jc w:val="both"/>
        <w:rPr>
          <w:rFonts w:ascii="Times New Roman" w:hAnsi="Times New Roman" w:cs="Times New Roman"/>
          <w:bCs/>
          <w:sz w:val="24"/>
          <w:szCs w:val="24"/>
        </w:rPr>
      </w:pPr>
      <w:r w:rsidRPr="005D1A0C">
        <w:rPr>
          <w:rFonts w:ascii="Times New Roman" w:hAnsi="Times New Roman" w:cs="Times New Roman"/>
          <w:bCs/>
          <w:sz w:val="24"/>
          <w:szCs w:val="24"/>
        </w:rPr>
        <w:t xml:space="preserve">Une analyse physicochimique </w:t>
      </w:r>
      <w:r w:rsidR="009D098F">
        <w:rPr>
          <w:rFonts w:ascii="Times New Roman" w:hAnsi="Times New Roman" w:cs="Times New Roman"/>
          <w:bCs/>
          <w:sz w:val="24"/>
          <w:szCs w:val="24"/>
        </w:rPr>
        <w:t>(</w:t>
      </w:r>
      <w:r w:rsidRPr="005D1A0C">
        <w:rPr>
          <w:rFonts w:ascii="Times New Roman" w:hAnsi="Times New Roman" w:cs="Times New Roman"/>
          <w:bCs/>
          <w:sz w:val="24"/>
          <w:szCs w:val="24"/>
        </w:rPr>
        <w:t>MS% ,MM%,MO% , H%, Acidité %,pH et teneur en sel) ;</w:t>
      </w:r>
    </w:p>
    <w:p w14:paraId="7018F1E2" w14:textId="77777777" w:rsidR="005D1A0C" w:rsidRDefault="005D1A0C" w:rsidP="005D1A0C">
      <w:pPr>
        <w:pStyle w:val="Paragraphedeliste"/>
        <w:numPr>
          <w:ilvl w:val="0"/>
          <w:numId w:val="5"/>
        </w:numPr>
        <w:rPr>
          <w:rFonts w:ascii="Times New Roman" w:hAnsi="Times New Roman" w:cs="Times New Roman"/>
          <w:bCs/>
          <w:sz w:val="24"/>
          <w:szCs w:val="24"/>
        </w:rPr>
      </w:pPr>
      <w:r>
        <w:rPr>
          <w:rFonts w:ascii="Times New Roman" w:hAnsi="Times New Roman" w:cs="Times New Roman"/>
          <w:bCs/>
          <w:sz w:val="24"/>
          <w:szCs w:val="24"/>
        </w:rPr>
        <w:t>Dosage des indices de la matiere grasse,</w:t>
      </w:r>
    </w:p>
    <w:p w14:paraId="0804508F" w14:textId="77777777" w:rsidR="00261F45" w:rsidRPr="00A63589" w:rsidRDefault="00972141" w:rsidP="00100845">
      <w:pPr>
        <w:widowControl w:val="0"/>
        <w:tabs>
          <w:tab w:val="left" w:pos="1380"/>
          <w:tab w:val="left" w:pos="2260"/>
        </w:tabs>
        <w:spacing w:line="360" w:lineRule="auto"/>
        <w:rPr>
          <w:rFonts w:ascii="Times New Roman" w:hAnsi="Times New Roman" w:cs="Times New Roman"/>
          <w:b/>
          <w:sz w:val="24"/>
          <w:szCs w:val="24"/>
        </w:rPr>
      </w:pPr>
      <w:r>
        <w:rPr>
          <w:rFonts w:ascii="Times New Roman" w:hAnsi="Times New Roman" w:cs="Times New Roman"/>
          <w:b/>
          <w:sz w:val="24"/>
          <w:szCs w:val="24"/>
        </w:rPr>
        <w:t>I- Analyse physicochimique </w:t>
      </w:r>
    </w:p>
    <w:p w14:paraId="28932F54" w14:textId="77777777" w:rsidR="003B7B3B" w:rsidRDefault="005D1A0C" w:rsidP="003B7B3B">
      <w:pPr>
        <w:tabs>
          <w:tab w:val="left" w:pos="915"/>
        </w:tabs>
        <w:spacing w:line="360" w:lineRule="auto"/>
        <w:rPr>
          <w:rFonts w:ascii="Times New Roman" w:hAnsi="Times New Roman" w:cs="Times New Roman"/>
          <w:b/>
          <w:sz w:val="24"/>
          <w:szCs w:val="24"/>
        </w:rPr>
      </w:pPr>
      <w:r>
        <w:rPr>
          <w:rFonts w:ascii="Times New Roman" w:hAnsi="Times New Roman" w:cs="Times New Roman"/>
          <w:b/>
          <w:bCs/>
          <w:sz w:val="24"/>
          <w:szCs w:val="24"/>
        </w:rPr>
        <w:t>I.</w:t>
      </w:r>
      <w:r w:rsidR="003B7B3B">
        <w:rPr>
          <w:rFonts w:ascii="Times New Roman" w:hAnsi="Times New Roman" w:cs="Times New Roman"/>
          <w:b/>
          <w:bCs/>
          <w:sz w:val="24"/>
          <w:szCs w:val="24"/>
        </w:rPr>
        <w:t xml:space="preserve">1- </w:t>
      </w:r>
      <w:r w:rsidR="003B7B3B" w:rsidRPr="00856FB7">
        <w:rPr>
          <w:rFonts w:ascii="Times New Roman" w:hAnsi="Times New Roman" w:cs="Times New Roman"/>
          <w:b/>
          <w:bCs/>
          <w:sz w:val="24"/>
          <w:szCs w:val="24"/>
        </w:rPr>
        <w:t>Détermination de la matière sèche</w:t>
      </w:r>
    </w:p>
    <w:p w14:paraId="318B77E4" w14:textId="77777777" w:rsidR="003B7B3B" w:rsidRPr="00F06185" w:rsidRDefault="003B7B3B" w:rsidP="003B7B3B">
      <w:pPr>
        <w:tabs>
          <w:tab w:val="left" w:pos="915"/>
        </w:tabs>
        <w:spacing w:line="360" w:lineRule="auto"/>
        <w:rPr>
          <w:rFonts w:ascii="Times New Roman" w:hAnsi="Times New Roman" w:cs="Times New Roman"/>
          <w:b/>
          <w:sz w:val="24"/>
          <w:szCs w:val="24"/>
        </w:rPr>
      </w:pPr>
      <w:r w:rsidRPr="007A5FED">
        <w:rPr>
          <w:rFonts w:ascii="Times New Roman" w:hAnsi="Times New Roman" w:cs="Times New Roman"/>
          <w:sz w:val="24"/>
          <w:szCs w:val="24"/>
        </w:rPr>
        <w:t>Pour la réali</w:t>
      </w:r>
      <w:r>
        <w:rPr>
          <w:rFonts w:ascii="Times New Roman" w:hAnsi="Times New Roman" w:cs="Times New Roman"/>
          <w:sz w:val="24"/>
          <w:szCs w:val="24"/>
        </w:rPr>
        <w:t>sation de cette manipulation</w:t>
      </w:r>
      <w:r w:rsidRPr="00856FB7">
        <w:rPr>
          <w:rFonts w:ascii="Times New Roman" w:hAnsi="Times New Roman" w:cs="Times New Roman"/>
          <w:sz w:val="24"/>
          <w:szCs w:val="24"/>
        </w:rPr>
        <w:t xml:space="preserve"> </w:t>
      </w:r>
      <w:r>
        <w:rPr>
          <w:rFonts w:ascii="Times New Roman" w:hAnsi="Times New Roman" w:cs="Times New Roman"/>
          <w:sz w:val="24"/>
          <w:szCs w:val="24"/>
        </w:rPr>
        <w:t>,</w:t>
      </w:r>
      <w:r w:rsidRPr="00856FB7">
        <w:rPr>
          <w:rFonts w:ascii="Times New Roman" w:hAnsi="Times New Roman" w:cs="Times New Roman"/>
          <w:sz w:val="24"/>
          <w:szCs w:val="24"/>
        </w:rPr>
        <w:t xml:space="preserve">1 à 2,5 g </w:t>
      </w:r>
      <w:r>
        <w:rPr>
          <w:rFonts w:ascii="Times New Roman" w:hAnsi="Times New Roman" w:cs="Times New Roman"/>
          <w:sz w:val="24"/>
          <w:szCs w:val="24"/>
        </w:rPr>
        <w:t xml:space="preserve">de chaque </w:t>
      </w:r>
      <w:r w:rsidRPr="00856FB7">
        <w:rPr>
          <w:rFonts w:ascii="Times New Roman" w:hAnsi="Times New Roman" w:cs="Times New Roman"/>
          <w:sz w:val="24"/>
          <w:szCs w:val="24"/>
        </w:rPr>
        <w:t xml:space="preserve">échantillon </w:t>
      </w:r>
      <w:r>
        <w:rPr>
          <w:rFonts w:ascii="Times New Roman" w:hAnsi="Times New Roman" w:cs="Times New Roman"/>
          <w:sz w:val="24"/>
          <w:szCs w:val="24"/>
        </w:rPr>
        <w:t xml:space="preserve">broyé </w:t>
      </w:r>
      <w:r w:rsidRPr="00856FB7">
        <w:rPr>
          <w:rFonts w:ascii="Times New Roman" w:hAnsi="Times New Roman" w:cs="Times New Roman"/>
          <w:sz w:val="24"/>
          <w:szCs w:val="24"/>
        </w:rPr>
        <w:t>est pesé dans un creuset en</w:t>
      </w:r>
      <w:r>
        <w:rPr>
          <w:rFonts w:ascii="Times New Roman" w:hAnsi="Times New Roman" w:cs="Times New Roman"/>
          <w:sz w:val="24"/>
          <w:szCs w:val="24"/>
        </w:rPr>
        <w:t xml:space="preserve"> </w:t>
      </w:r>
      <w:r w:rsidRPr="00856FB7">
        <w:rPr>
          <w:rFonts w:ascii="Times New Roman" w:hAnsi="Times New Roman" w:cs="Times New Roman"/>
          <w:sz w:val="24"/>
          <w:szCs w:val="24"/>
        </w:rPr>
        <w:t>porcelaine préalablement taré. Il est ensuite mis à l’étuve à 105 °C jusqu’à l’obtention d’une masse constante. Le pourcentage de matière sèche est déterminé par la relation:</w:t>
      </w:r>
    </w:p>
    <w:p w14:paraId="4E833F84" w14:textId="77777777" w:rsidR="003B7B3B" w:rsidRDefault="003B7B3B" w:rsidP="003B7B3B">
      <w:pPr>
        <w:autoSpaceDE w:val="0"/>
        <w:autoSpaceDN w:val="0"/>
        <w:adjustRightInd w:val="0"/>
        <w:spacing w:after="0" w:line="360" w:lineRule="auto"/>
        <w:jc w:val="center"/>
        <w:rPr>
          <w:rFonts w:ascii="Times New Roman" w:hAnsi="Times New Roman" w:cs="Times New Roman"/>
          <w:b/>
          <w:bCs/>
          <w:sz w:val="24"/>
          <w:szCs w:val="24"/>
        </w:rPr>
      </w:pPr>
      <w:r w:rsidRPr="00856FB7">
        <w:rPr>
          <w:rFonts w:ascii="Times New Roman" w:hAnsi="Times New Roman" w:cs="Times New Roman"/>
          <w:b/>
          <w:bCs/>
          <w:sz w:val="24"/>
          <w:szCs w:val="24"/>
        </w:rPr>
        <w:t>%MS= m</w:t>
      </w:r>
      <w:r w:rsidRPr="001E4A2F">
        <w:rPr>
          <w:rFonts w:ascii="Times New Roman" w:hAnsi="Times New Roman" w:cs="Times New Roman"/>
          <w:b/>
          <w:bCs/>
          <w:sz w:val="24"/>
          <w:szCs w:val="24"/>
          <w:vertAlign w:val="subscript"/>
        </w:rPr>
        <w:t>sec</w:t>
      </w:r>
      <w:r w:rsidRPr="00856FB7">
        <w:rPr>
          <w:rFonts w:ascii="Times New Roman" w:hAnsi="Times New Roman" w:cs="Times New Roman"/>
          <w:b/>
          <w:bCs/>
          <w:sz w:val="24"/>
          <w:szCs w:val="24"/>
        </w:rPr>
        <w:t>/m</w:t>
      </w:r>
      <w:r w:rsidRPr="001E4A2F">
        <w:rPr>
          <w:rFonts w:ascii="Times New Roman" w:hAnsi="Times New Roman" w:cs="Times New Roman"/>
          <w:b/>
          <w:bCs/>
          <w:sz w:val="24"/>
          <w:szCs w:val="24"/>
          <w:vertAlign w:val="subscript"/>
        </w:rPr>
        <w:t xml:space="preserve">i </w:t>
      </w:r>
      <w:r w:rsidRPr="00856FB7">
        <w:rPr>
          <w:rFonts w:ascii="Times New Roman" w:hAnsi="Times New Roman" w:cs="Times New Roman"/>
          <w:b/>
          <w:bCs/>
          <w:sz w:val="24"/>
          <w:szCs w:val="24"/>
        </w:rPr>
        <w:t>x 100</w:t>
      </w:r>
    </w:p>
    <w:p w14:paraId="1C28950E" w14:textId="77777777" w:rsidR="003B7B3B" w:rsidRPr="00DF319C" w:rsidRDefault="003B7B3B" w:rsidP="003B7B3B">
      <w:pPr>
        <w:tabs>
          <w:tab w:val="left" w:pos="372"/>
        </w:tabs>
        <w:autoSpaceDE w:val="0"/>
        <w:autoSpaceDN w:val="0"/>
        <w:adjustRightInd w:val="0"/>
        <w:spacing w:after="0" w:line="360" w:lineRule="auto"/>
        <w:rPr>
          <w:rFonts w:ascii="Times New Roman" w:hAnsi="Times New Roman" w:cs="Times New Roman"/>
          <w:bCs/>
          <w:sz w:val="24"/>
          <w:szCs w:val="24"/>
        </w:rPr>
      </w:pPr>
      <w:r w:rsidRPr="00DF319C">
        <w:rPr>
          <w:rFonts w:ascii="Times New Roman" w:hAnsi="Times New Roman" w:cs="Times New Roman"/>
          <w:bCs/>
          <w:sz w:val="24"/>
          <w:szCs w:val="24"/>
        </w:rPr>
        <w:t>Avec</w:t>
      </w:r>
      <w:r>
        <w:rPr>
          <w:rFonts w:ascii="Times New Roman" w:hAnsi="Times New Roman" w:cs="Times New Roman"/>
          <w:bCs/>
          <w:sz w:val="24"/>
          <w:szCs w:val="24"/>
        </w:rPr>
        <w:t> :</w:t>
      </w:r>
    </w:p>
    <w:p w14:paraId="5BEAF55A" w14:textId="77777777" w:rsidR="003B7B3B" w:rsidRPr="00856FB7" w:rsidRDefault="003B7B3B" w:rsidP="003B7B3B">
      <w:pPr>
        <w:autoSpaceDE w:val="0"/>
        <w:autoSpaceDN w:val="0"/>
        <w:adjustRightInd w:val="0"/>
        <w:spacing w:after="0" w:line="360" w:lineRule="auto"/>
        <w:rPr>
          <w:rFonts w:ascii="Times New Roman" w:hAnsi="Times New Roman" w:cs="Times New Roman"/>
          <w:sz w:val="24"/>
          <w:szCs w:val="24"/>
        </w:rPr>
      </w:pPr>
      <w:r w:rsidRPr="00856FB7">
        <w:rPr>
          <w:rFonts w:ascii="Times New Roman" w:hAnsi="Times New Roman" w:cs="Times New Roman"/>
          <w:sz w:val="24"/>
          <w:szCs w:val="24"/>
        </w:rPr>
        <w:t>m</w:t>
      </w:r>
      <w:r w:rsidRPr="004B3F6C">
        <w:rPr>
          <w:rFonts w:ascii="Times New Roman" w:hAnsi="Times New Roman" w:cs="Times New Roman"/>
          <w:sz w:val="24"/>
          <w:szCs w:val="24"/>
          <w:vertAlign w:val="subscript"/>
        </w:rPr>
        <w:t>i</w:t>
      </w:r>
      <w:r w:rsidRPr="00856FB7">
        <w:rPr>
          <w:rFonts w:ascii="Times New Roman" w:hAnsi="Times New Roman" w:cs="Times New Roman"/>
          <w:sz w:val="24"/>
          <w:szCs w:val="24"/>
        </w:rPr>
        <w:t xml:space="preserve"> = masse de l’échantillon initial (g),</w:t>
      </w:r>
    </w:p>
    <w:p w14:paraId="5FD37188" w14:textId="77777777" w:rsidR="003B7B3B" w:rsidRDefault="003B7B3B" w:rsidP="003B7B3B">
      <w:pPr>
        <w:spacing w:line="360" w:lineRule="auto"/>
        <w:rPr>
          <w:rFonts w:ascii="Times New Roman" w:hAnsi="Times New Roman" w:cs="Times New Roman"/>
          <w:sz w:val="24"/>
          <w:szCs w:val="24"/>
        </w:rPr>
      </w:pPr>
      <w:r w:rsidRPr="00856FB7">
        <w:rPr>
          <w:rFonts w:ascii="Times New Roman" w:hAnsi="Times New Roman" w:cs="Times New Roman"/>
          <w:sz w:val="24"/>
          <w:szCs w:val="24"/>
        </w:rPr>
        <w:t>m</w:t>
      </w:r>
      <w:r w:rsidRPr="004B3F6C">
        <w:rPr>
          <w:rFonts w:ascii="Times New Roman" w:hAnsi="Times New Roman" w:cs="Times New Roman"/>
          <w:sz w:val="24"/>
          <w:szCs w:val="24"/>
          <w:vertAlign w:val="subscript"/>
        </w:rPr>
        <w:t>sec</w:t>
      </w:r>
      <w:r w:rsidRPr="00856FB7">
        <w:rPr>
          <w:rFonts w:ascii="Times New Roman" w:hAnsi="Times New Roman" w:cs="Times New Roman"/>
          <w:sz w:val="24"/>
          <w:szCs w:val="24"/>
        </w:rPr>
        <w:t xml:space="preserve"> = masse de l’échantillon sec (g) après passage dans l’étuve à 105 °C.</w:t>
      </w:r>
    </w:p>
    <w:p w14:paraId="4DB76791" w14:textId="77777777" w:rsidR="003B7B3B" w:rsidRDefault="005D1A0C" w:rsidP="003B7B3B">
      <w:pPr>
        <w:tabs>
          <w:tab w:val="left" w:pos="915"/>
        </w:tabs>
        <w:spacing w:line="360" w:lineRule="auto"/>
        <w:rPr>
          <w:rFonts w:ascii="Times New Roman" w:hAnsi="Times New Roman" w:cs="Times New Roman"/>
          <w:b/>
          <w:sz w:val="24"/>
          <w:szCs w:val="24"/>
        </w:rPr>
      </w:pPr>
      <w:r>
        <w:rPr>
          <w:rFonts w:ascii="Times New Roman" w:hAnsi="Times New Roman" w:cs="Times New Roman"/>
          <w:b/>
          <w:sz w:val="24"/>
          <w:szCs w:val="24"/>
        </w:rPr>
        <w:t>I.</w:t>
      </w:r>
      <w:r w:rsidR="003B7B3B">
        <w:rPr>
          <w:rFonts w:ascii="Times New Roman" w:hAnsi="Times New Roman" w:cs="Times New Roman"/>
          <w:b/>
          <w:sz w:val="24"/>
          <w:szCs w:val="24"/>
        </w:rPr>
        <w:t xml:space="preserve">2- </w:t>
      </w:r>
      <w:r w:rsidR="003B7B3B" w:rsidRPr="00856FB7">
        <w:rPr>
          <w:rFonts w:ascii="Times New Roman" w:hAnsi="Times New Roman" w:cs="Times New Roman"/>
          <w:b/>
          <w:sz w:val="24"/>
          <w:szCs w:val="24"/>
        </w:rPr>
        <w:t>Détermination de l’humidité</w:t>
      </w:r>
      <w:r w:rsidR="003B7B3B">
        <w:rPr>
          <w:rFonts w:ascii="Times New Roman" w:hAnsi="Times New Roman" w:cs="Times New Roman"/>
          <w:b/>
          <w:sz w:val="24"/>
          <w:szCs w:val="24"/>
        </w:rPr>
        <w:t> </w:t>
      </w:r>
    </w:p>
    <w:p w14:paraId="100CF481" w14:textId="77777777" w:rsidR="003B7B3B" w:rsidRPr="002E02CA" w:rsidRDefault="003B7B3B" w:rsidP="003B7B3B">
      <w:pPr>
        <w:tabs>
          <w:tab w:val="left" w:pos="915"/>
        </w:tabs>
        <w:spacing w:line="360" w:lineRule="auto"/>
        <w:jc w:val="both"/>
        <w:rPr>
          <w:rFonts w:ascii="Times New Roman" w:hAnsi="Times New Roman" w:cs="Times New Roman"/>
          <w:sz w:val="24"/>
          <w:szCs w:val="24"/>
        </w:rPr>
      </w:pPr>
      <w:r w:rsidRPr="007A5FED">
        <w:rPr>
          <w:rFonts w:ascii="Times New Roman" w:hAnsi="Times New Roman" w:cs="Times New Roman"/>
          <w:sz w:val="24"/>
          <w:szCs w:val="24"/>
        </w:rPr>
        <w:lastRenderedPageBreak/>
        <w:t>Pour la réali</w:t>
      </w:r>
      <w:r>
        <w:rPr>
          <w:rFonts w:ascii="Times New Roman" w:hAnsi="Times New Roman" w:cs="Times New Roman"/>
          <w:sz w:val="24"/>
          <w:szCs w:val="24"/>
        </w:rPr>
        <w:t>sation de cette manipulation, 1à 2,5 g de chaque échantillon broyé est placé dans un creuset préalablement séché (1h à 100°C).Le creuset est ensuite placé dans</w:t>
      </w:r>
      <w:r w:rsidR="00F12BC2">
        <w:rPr>
          <w:rFonts w:ascii="Times New Roman" w:hAnsi="Times New Roman" w:cs="Times New Roman"/>
          <w:sz w:val="24"/>
          <w:szCs w:val="24"/>
        </w:rPr>
        <w:t xml:space="preserve"> l’étuve à 100°C-105°C pendant 3</w:t>
      </w:r>
      <w:r>
        <w:rPr>
          <w:rFonts w:ascii="Times New Roman" w:hAnsi="Times New Roman" w:cs="Times New Roman"/>
          <w:sz w:val="24"/>
          <w:szCs w:val="24"/>
        </w:rPr>
        <w:t>h.Après séchage, le creuset est retiré de l’étuve pour le refroidir dans un dessiccateur. Le séchage et le refroidissement sont répétés jusqu’à ce que le poids de deux pesées consécutives soit identique</w:t>
      </w:r>
      <w:r>
        <w:rPr>
          <w:rFonts w:ascii="Times New Roman" w:hAnsi="Times New Roman" w:cs="Times New Roman"/>
          <w:b/>
          <w:sz w:val="24"/>
          <w:szCs w:val="24"/>
        </w:rPr>
        <w:t xml:space="preserve">. </w:t>
      </w:r>
      <w:r w:rsidRPr="00856FB7">
        <w:rPr>
          <w:rFonts w:ascii="Times New Roman" w:hAnsi="Times New Roman" w:cs="Times New Roman"/>
          <w:sz w:val="24"/>
          <w:szCs w:val="24"/>
        </w:rPr>
        <w:t>Le pourcentage</w:t>
      </w:r>
      <w:r>
        <w:rPr>
          <w:rFonts w:ascii="Times New Roman" w:hAnsi="Times New Roman" w:cs="Times New Roman"/>
          <w:sz w:val="24"/>
          <w:szCs w:val="24"/>
        </w:rPr>
        <w:t xml:space="preserve"> de</w:t>
      </w:r>
      <w:r w:rsidRPr="00856FB7">
        <w:rPr>
          <w:rFonts w:ascii="Times New Roman" w:hAnsi="Times New Roman" w:cs="Times New Roman"/>
          <w:sz w:val="24"/>
          <w:szCs w:val="24"/>
        </w:rPr>
        <w:t xml:space="preserve"> </w:t>
      </w:r>
      <w:r>
        <w:rPr>
          <w:rFonts w:ascii="Times New Roman" w:hAnsi="Times New Roman" w:cs="Times New Roman"/>
          <w:sz w:val="24"/>
          <w:szCs w:val="24"/>
        </w:rPr>
        <w:t xml:space="preserve">l’humidité </w:t>
      </w:r>
      <w:r w:rsidRPr="00856FB7">
        <w:rPr>
          <w:rFonts w:ascii="Times New Roman" w:hAnsi="Times New Roman" w:cs="Times New Roman"/>
          <w:sz w:val="24"/>
          <w:szCs w:val="24"/>
        </w:rPr>
        <w:t>est déterminé par la relation</w:t>
      </w:r>
      <w:r>
        <w:rPr>
          <w:rFonts w:ascii="Times New Roman" w:hAnsi="Times New Roman" w:cs="Times New Roman"/>
          <w:sz w:val="24"/>
          <w:szCs w:val="24"/>
        </w:rPr>
        <w:t>:</w:t>
      </w:r>
    </w:p>
    <w:p w14:paraId="5C0CAFA2" w14:textId="77777777" w:rsidR="003B7B3B" w:rsidRDefault="003B7B3B" w:rsidP="003B7B3B">
      <w:pPr>
        <w:tabs>
          <w:tab w:val="left" w:pos="915"/>
        </w:tabs>
        <w:spacing w:line="360" w:lineRule="auto"/>
        <w:jc w:val="center"/>
        <w:rPr>
          <w:rFonts w:ascii="Times New Roman" w:hAnsi="Times New Roman" w:cs="Times New Roman"/>
          <w:b/>
          <w:sz w:val="24"/>
          <w:szCs w:val="24"/>
        </w:rPr>
      </w:pPr>
      <w:r w:rsidRPr="001E4A2F">
        <w:rPr>
          <w:rFonts w:ascii="Times New Roman" w:hAnsi="Times New Roman" w:cs="Times New Roman"/>
          <w:b/>
          <w:sz w:val="24"/>
          <w:szCs w:val="24"/>
        </w:rPr>
        <w:t xml:space="preserve">% H </w:t>
      </w:r>
      <w:r w:rsidRPr="001E4A2F">
        <w:rPr>
          <w:rFonts w:ascii="Times New Roman" w:hAnsi="Times New Roman" w:cs="Times New Roman"/>
          <w:b/>
          <w:bCs/>
          <w:sz w:val="24"/>
          <w:szCs w:val="24"/>
        </w:rPr>
        <w:t xml:space="preserve">= </w:t>
      </w:r>
      <w:r w:rsidRPr="001E4A2F">
        <w:rPr>
          <w:rFonts w:ascii="Times New Roman" w:hAnsi="Times New Roman" w:cs="Times New Roman"/>
          <w:b/>
          <w:sz w:val="24"/>
          <w:szCs w:val="24"/>
        </w:rPr>
        <w:t xml:space="preserve">Perte du poids/ Poids initial de l’échantillon </w:t>
      </w:r>
      <w:r w:rsidRPr="001E4A2F">
        <w:rPr>
          <w:rFonts w:ascii="Times New Roman" w:hAnsi="Times New Roman" w:cs="Times New Roman"/>
          <w:b/>
          <w:bCs/>
          <w:sz w:val="24"/>
          <w:szCs w:val="24"/>
        </w:rPr>
        <w:t>x</w:t>
      </w:r>
      <w:r w:rsidRPr="001E4A2F">
        <w:rPr>
          <w:rFonts w:ascii="Times New Roman" w:hAnsi="Times New Roman" w:cs="Times New Roman"/>
          <w:b/>
          <w:sz w:val="24"/>
          <w:szCs w:val="24"/>
        </w:rPr>
        <w:t xml:space="preserve"> 100</w:t>
      </w:r>
    </w:p>
    <w:p w14:paraId="6DBAD196" w14:textId="77777777" w:rsidR="00A228A6" w:rsidRPr="001E4A2F" w:rsidRDefault="00F14207" w:rsidP="00080452">
      <w:pPr>
        <w:tabs>
          <w:tab w:val="left" w:pos="315"/>
          <w:tab w:val="left" w:pos="915"/>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NB :Préserver le résidu </w:t>
      </w:r>
      <w:r w:rsidR="00080452">
        <w:rPr>
          <w:rFonts w:ascii="Times New Roman" w:hAnsi="Times New Roman" w:cs="Times New Roman"/>
          <w:b/>
          <w:sz w:val="24"/>
          <w:szCs w:val="24"/>
        </w:rPr>
        <w:t xml:space="preserve">sec </w:t>
      </w:r>
      <w:r>
        <w:rPr>
          <w:rFonts w:ascii="Times New Roman" w:hAnsi="Times New Roman" w:cs="Times New Roman"/>
          <w:b/>
          <w:sz w:val="24"/>
          <w:szCs w:val="24"/>
        </w:rPr>
        <w:t>pour le dosage de la matière grasse brute.</w:t>
      </w:r>
      <w:r>
        <w:rPr>
          <w:rFonts w:ascii="Times New Roman" w:hAnsi="Times New Roman" w:cs="Times New Roman"/>
          <w:b/>
          <w:sz w:val="24"/>
          <w:szCs w:val="24"/>
        </w:rPr>
        <w:tab/>
      </w:r>
    </w:p>
    <w:p w14:paraId="33074B5F" w14:textId="77777777" w:rsidR="003B7B3B" w:rsidRDefault="005D1A0C" w:rsidP="003B7B3B">
      <w:pPr>
        <w:tabs>
          <w:tab w:val="left" w:pos="915"/>
        </w:tabs>
        <w:spacing w:line="360" w:lineRule="auto"/>
        <w:rPr>
          <w:rFonts w:ascii="Times New Roman" w:hAnsi="Times New Roman" w:cs="Times New Roman"/>
          <w:b/>
          <w:sz w:val="24"/>
          <w:szCs w:val="24"/>
        </w:rPr>
      </w:pPr>
      <w:r>
        <w:rPr>
          <w:rFonts w:ascii="Times New Roman" w:hAnsi="Times New Roman" w:cs="Times New Roman"/>
          <w:b/>
          <w:sz w:val="24"/>
          <w:szCs w:val="24"/>
        </w:rPr>
        <w:t>I.</w:t>
      </w:r>
      <w:r w:rsidR="003B7B3B">
        <w:rPr>
          <w:rFonts w:ascii="Times New Roman" w:hAnsi="Times New Roman" w:cs="Times New Roman"/>
          <w:b/>
          <w:sz w:val="24"/>
          <w:szCs w:val="24"/>
        </w:rPr>
        <w:t xml:space="preserve">3- </w:t>
      </w:r>
      <w:r w:rsidR="003B7B3B" w:rsidRPr="00856FB7">
        <w:rPr>
          <w:rFonts w:ascii="Times New Roman" w:hAnsi="Times New Roman" w:cs="Times New Roman"/>
          <w:b/>
          <w:sz w:val="24"/>
          <w:szCs w:val="24"/>
        </w:rPr>
        <w:t>Détermination de la matière minérale</w:t>
      </w:r>
      <w:r w:rsidR="003B7B3B" w:rsidRPr="003D0183">
        <w:rPr>
          <w:rFonts w:ascii="Times New Roman" w:hAnsi="Times New Roman" w:cs="Times New Roman"/>
          <w:b/>
          <w:sz w:val="24"/>
          <w:szCs w:val="24"/>
        </w:rPr>
        <w:t xml:space="preserve"> </w:t>
      </w:r>
    </w:p>
    <w:p w14:paraId="39E35A4C" w14:textId="77777777" w:rsidR="003B7B3B" w:rsidRPr="00CF4BFD" w:rsidRDefault="003B7B3B" w:rsidP="003B7B3B">
      <w:pPr>
        <w:autoSpaceDE w:val="0"/>
        <w:autoSpaceDN w:val="0"/>
        <w:adjustRightInd w:val="0"/>
        <w:spacing w:after="0" w:line="360" w:lineRule="auto"/>
        <w:jc w:val="both"/>
        <w:rPr>
          <w:rFonts w:ascii="Times New Roman" w:hAnsi="Times New Roman" w:cs="Times New Roman"/>
          <w:sz w:val="24"/>
          <w:szCs w:val="24"/>
        </w:rPr>
      </w:pPr>
      <w:r w:rsidRPr="007A5FED">
        <w:rPr>
          <w:rFonts w:ascii="Times New Roman" w:hAnsi="Times New Roman" w:cs="Times New Roman"/>
          <w:sz w:val="24"/>
          <w:szCs w:val="24"/>
        </w:rPr>
        <w:t>Pour la réali</w:t>
      </w:r>
      <w:r>
        <w:rPr>
          <w:rFonts w:ascii="Times New Roman" w:hAnsi="Times New Roman" w:cs="Times New Roman"/>
          <w:sz w:val="24"/>
          <w:szCs w:val="24"/>
        </w:rPr>
        <w:t xml:space="preserve">sation de cette manipulation, 2 </w:t>
      </w:r>
      <w:r w:rsidRPr="007A5FED">
        <w:rPr>
          <w:rFonts w:ascii="Times New Roman" w:hAnsi="Times New Roman" w:cs="Times New Roman"/>
          <w:sz w:val="24"/>
          <w:szCs w:val="24"/>
        </w:rPr>
        <w:t xml:space="preserve">g de </w:t>
      </w:r>
      <w:r>
        <w:rPr>
          <w:rFonts w:ascii="Times New Roman" w:hAnsi="Times New Roman" w:cs="Times New Roman"/>
          <w:sz w:val="24"/>
          <w:szCs w:val="24"/>
        </w:rPr>
        <w:t>chaque échantillon broyé est</w:t>
      </w:r>
      <w:r w:rsidRPr="007A5FED">
        <w:rPr>
          <w:rFonts w:ascii="Times New Roman" w:hAnsi="Times New Roman" w:cs="Times New Roman"/>
          <w:sz w:val="24"/>
          <w:szCs w:val="24"/>
        </w:rPr>
        <w:t xml:space="preserve"> placé dans des creusets déjà séchés et tarés. </w:t>
      </w:r>
      <w:r w:rsidRPr="00CF4BFD">
        <w:rPr>
          <w:rFonts w:ascii="Times New Roman" w:hAnsi="Times New Roman" w:cs="Times New Roman"/>
          <w:sz w:val="24"/>
          <w:szCs w:val="24"/>
        </w:rPr>
        <w:t xml:space="preserve">Les creusets sont placés dans un four </w:t>
      </w:r>
      <w:r>
        <w:rPr>
          <w:rFonts w:ascii="Times New Roman" w:hAnsi="Times New Roman" w:cs="Times New Roman"/>
          <w:sz w:val="24"/>
          <w:szCs w:val="24"/>
        </w:rPr>
        <w:t xml:space="preserve">à moufle </w:t>
      </w:r>
      <w:r w:rsidRPr="00CF4BFD">
        <w:rPr>
          <w:rFonts w:ascii="Times New Roman" w:hAnsi="Times New Roman" w:cs="Times New Roman"/>
          <w:sz w:val="24"/>
          <w:szCs w:val="24"/>
        </w:rPr>
        <w:t>à 550 °C</w:t>
      </w:r>
      <w:r>
        <w:rPr>
          <w:rFonts w:ascii="Times New Roman" w:hAnsi="Times New Roman" w:cs="Times New Roman"/>
          <w:sz w:val="24"/>
          <w:szCs w:val="24"/>
        </w:rPr>
        <w:t xml:space="preserve"> jusqu'à l’obtention de la couleur grise des cendres</w:t>
      </w:r>
      <w:r w:rsidRPr="00CF4BFD">
        <w:rPr>
          <w:rFonts w:ascii="Times New Roman" w:hAnsi="Times New Roman" w:cs="Times New Roman"/>
          <w:sz w:val="24"/>
          <w:szCs w:val="24"/>
        </w:rPr>
        <w:t xml:space="preserve">. Le pourcentage de matière minérale est calculé par la relation suivante </w:t>
      </w:r>
      <w:r>
        <w:rPr>
          <w:rFonts w:ascii="Times New Roman" w:hAnsi="Times New Roman" w:cs="Times New Roman"/>
          <w:b/>
          <w:sz w:val="24"/>
          <w:szCs w:val="24"/>
        </w:rPr>
        <w:t> </w:t>
      </w:r>
      <w:r w:rsidRPr="00CF4BFD">
        <w:rPr>
          <w:rFonts w:ascii="Times New Roman" w:hAnsi="Times New Roman" w:cs="Times New Roman"/>
          <w:sz w:val="24"/>
          <w:szCs w:val="24"/>
        </w:rPr>
        <w:t>:</w:t>
      </w:r>
    </w:p>
    <w:p w14:paraId="620BE6D4" w14:textId="77777777" w:rsidR="003B7B3B" w:rsidRPr="00CF4BFD" w:rsidRDefault="003B7B3B" w:rsidP="003B7B3B">
      <w:pPr>
        <w:autoSpaceDE w:val="0"/>
        <w:autoSpaceDN w:val="0"/>
        <w:adjustRightInd w:val="0"/>
        <w:spacing w:after="0" w:line="360" w:lineRule="auto"/>
        <w:jc w:val="both"/>
        <w:rPr>
          <w:rFonts w:ascii="Times New Roman" w:hAnsi="Times New Roman" w:cs="Times New Roman"/>
          <w:sz w:val="24"/>
          <w:szCs w:val="24"/>
        </w:rPr>
      </w:pPr>
    </w:p>
    <w:p w14:paraId="7DA34F51" w14:textId="77777777" w:rsidR="003B7B3B" w:rsidRPr="001E4A2F" w:rsidRDefault="003B7B3B" w:rsidP="003B7B3B">
      <w:pPr>
        <w:tabs>
          <w:tab w:val="left" w:pos="915"/>
        </w:tabs>
        <w:spacing w:line="360" w:lineRule="auto"/>
        <w:jc w:val="center"/>
        <w:rPr>
          <w:rFonts w:ascii="Times New Roman" w:hAnsi="Times New Roman" w:cs="Times New Roman"/>
          <w:b/>
          <w:sz w:val="24"/>
          <w:szCs w:val="24"/>
        </w:rPr>
      </w:pPr>
      <w:r w:rsidRPr="00CF4BFD">
        <w:rPr>
          <w:rFonts w:ascii="Times New Roman" w:hAnsi="Times New Roman" w:cs="Times New Roman"/>
          <w:b/>
          <w:bCs/>
          <w:sz w:val="24"/>
          <w:szCs w:val="24"/>
        </w:rPr>
        <w:t xml:space="preserve">%MM = </w:t>
      </w:r>
      <w:r>
        <w:rPr>
          <w:rFonts w:ascii="Times New Roman" w:hAnsi="Times New Roman" w:cs="Times New Roman"/>
          <w:b/>
          <w:bCs/>
          <w:sz w:val="24"/>
          <w:szCs w:val="24"/>
        </w:rPr>
        <w:t>Poids du résidu</w:t>
      </w:r>
      <w:r w:rsidRPr="00CF4BFD">
        <w:rPr>
          <w:rFonts w:ascii="Times New Roman" w:hAnsi="Times New Roman" w:cs="Times New Roman"/>
          <w:b/>
          <w:bCs/>
          <w:sz w:val="24"/>
          <w:szCs w:val="24"/>
        </w:rPr>
        <w:t>/</w:t>
      </w:r>
      <w:r w:rsidRPr="001E4A2F">
        <w:rPr>
          <w:rFonts w:ascii="Times New Roman" w:hAnsi="Times New Roman" w:cs="Times New Roman"/>
          <w:b/>
          <w:bCs/>
          <w:sz w:val="24"/>
          <w:szCs w:val="24"/>
          <w:vertAlign w:val="subscript"/>
        </w:rPr>
        <w:t xml:space="preserve"> </w:t>
      </w:r>
      <w:r w:rsidRPr="001E4A2F">
        <w:rPr>
          <w:rFonts w:ascii="Times New Roman" w:hAnsi="Times New Roman" w:cs="Times New Roman"/>
          <w:b/>
          <w:sz w:val="24"/>
          <w:szCs w:val="24"/>
        </w:rPr>
        <w:t xml:space="preserve">Poids initial de l’échantillon </w:t>
      </w:r>
      <w:r w:rsidRPr="001E4A2F">
        <w:rPr>
          <w:rFonts w:ascii="Times New Roman" w:hAnsi="Times New Roman" w:cs="Times New Roman"/>
          <w:b/>
          <w:bCs/>
          <w:sz w:val="24"/>
          <w:szCs w:val="24"/>
        </w:rPr>
        <w:t>x</w:t>
      </w:r>
      <w:r w:rsidRPr="001E4A2F">
        <w:rPr>
          <w:rFonts w:ascii="Times New Roman" w:hAnsi="Times New Roman" w:cs="Times New Roman"/>
          <w:b/>
          <w:sz w:val="24"/>
          <w:szCs w:val="24"/>
        </w:rPr>
        <w:t xml:space="preserve"> 100</w:t>
      </w:r>
    </w:p>
    <w:p w14:paraId="7D26E3BD" w14:textId="77777777" w:rsidR="003B7B3B" w:rsidRPr="00CF4BFD" w:rsidRDefault="003B7B3B" w:rsidP="003B7B3B">
      <w:pPr>
        <w:autoSpaceDE w:val="0"/>
        <w:autoSpaceDN w:val="0"/>
        <w:adjustRightInd w:val="0"/>
        <w:spacing w:after="0" w:line="360" w:lineRule="auto"/>
        <w:jc w:val="both"/>
        <w:rPr>
          <w:rFonts w:ascii="Times New Roman" w:hAnsi="Times New Roman" w:cs="Times New Roman"/>
          <w:b/>
          <w:bCs/>
          <w:sz w:val="24"/>
          <w:szCs w:val="24"/>
        </w:rPr>
      </w:pPr>
    </w:p>
    <w:p w14:paraId="57FBB9AD" w14:textId="77777777" w:rsidR="003B7B3B" w:rsidRDefault="005D1A0C" w:rsidP="003B7B3B">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I.</w:t>
      </w:r>
      <w:r w:rsidR="003B7B3B">
        <w:rPr>
          <w:rFonts w:ascii="Times New Roman" w:hAnsi="Times New Roman" w:cs="Times New Roman"/>
          <w:b/>
          <w:sz w:val="24"/>
          <w:szCs w:val="24"/>
        </w:rPr>
        <w:t xml:space="preserve">4- </w:t>
      </w:r>
      <w:r w:rsidR="003B7B3B" w:rsidRPr="00856FB7">
        <w:rPr>
          <w:rFonts w:ascii="Times New Roman" w:hAnsi="Times New Roman" w:cs="Times New Roman"/>
          <w:b/>
          <w:sz w:val="24"/>
          <w:szCs w:val="24"/>
        </w:rPr>
        <w:t>Calcul de la matière organique</w:t>
      </w:r>
      <w:r w:rsidR="003B7B3B">
        <w:rPr>
          <w:rFonts w:ascii="Times New Roman" w:hAnsi="Times New Roman" w:cs="Times New Roman"/>
          <w:b/>
          <w:sz w:val="24"/>
          <w:szCs w:val="24"/>
        </w:rPr>
        <w:t> </w:t>
      </w:r>
    </w:p>
    <w:p w14:paraId="6F0F10F7" w14:textId="77777777" w:rsidR="003B7B3B" w:rsidRPr="00AA2BA9" w:rsidRDefault="003B7B3B" w:rsidP="003B7B3B">
      <w:pPr>
        <w:autoSpaceDE w:val="0"/>
        <w:autoSpaceDN w:val="0"/>
        <w:adjustRightInd w:val="0"/>
        <w:spacing w:after="0" w:line="360" w:lineRule="auto"/>
        <w:rPr>
          <w:rFonts w:ascii="Times New Roman" w:hAnsi="Times New Roman" w:cs="Times New Roman"/>
          <w:b/>
          <w:bCs/>
          <w:sz w:val="24"/>
          <w:szCs w:val="24"/>
        </w:rPr>
      </w:pPr>
      <w:r w:rsidRPr="00AA2BA9">
        <w:rPr>
          <w:rFonts w:ascii="Times New Roman" w:hAnsi="Times New Roman" w:cs="Times New Roman"/>
          <w:sz w:val="24"/>
          <w:szCs w:val="24"/>
        </w:rPr>
        <w:t>Elle est déterminée en se basant sur les résultats de la</w:t>
      </w:r>
      <w:r>
        <w:rPr>
          <w:rFonts w:ascii="Times New Roman" w:hAnsi="Times New Roman" w:cs="Times New Roman"/>
          <w:sz w:val="24"/>
          <w:szCs w:val="24"/>
        </w:rPr>
        <w:t xml:space="preserve"> </w:t>
      </w:r>
      <w:r w:rsidRPr="00AA2BA9">
        <w:rPr>
          <w:rFonts w:ascii="Times New Roman" w:hAnsi="Times New Roman" w:cs="Times New Roman"/>
          <w:sz w:val="24"/>
          <w:szCs w:val="24"/>
        </w:rPr>
        <w:t>matière sèche et minérale en appliquant la formule suivante</w:t>
      </w:r>
      <w:r>
        <w:rPr>
          <w:rFonts w:ascii="Times New Roman" w:hAnsi="Times New Roman" w:cs="Times New Roman"/>
          <w:sz w:val="24"/>
          <w:szCs w:val="24"/>
        </w:rPr>
        <w:t> </w:t>
      </w:r>
      <w:r w:rsidRPr="00AA2BA9">
        <w:rPr>
          <w:rFonts w:ascii="Times New Roman" w:hAnsi="Times New Roman" w:cs="Times New Roman"/>
          <w:sz w:val="24"/>
          <w:szCs w:val="24"/>
        </w:rPr>
        <w:t>:</w:t>
      </w:r>
      <w:r w:rsidRPr="00AA2BA9">
        <w:rPr>
          <w:rFonts w:ascii="Times New Roman" w:hAnsi="Times New Roman" w:cs="Times New Roman"/>
          <w:b/>
          <w:bCs/>
          <w:sz w:val="24"/>
          <w:szCs w:val="24"/>
        </w:rPr>
        <w:t xml:space="preserve"> </w:t>
      </w:r>
    </w:p>
    <w:p w14:paraId="300ABBE2" w14:textId="77777777" w:rsidR="003B7B3B" w:rsidRPr="00AA2BA9" w:rsidRDefault="003B7B3B" w:rsidP="003B7B3B">
      <w:pPr>
        <w:autoSpaceDE w:val="0"/>
        <w:autoSpaceDN w:val="0"/>
        <w:adjustRightInd w:val="0"/>
        <w:spacing w:after="0" w:line="360" w:lineRule="auto"/>
        <w:jc w:val="center"/>
        <w:rPr>
          <w:rFonts w:ascii="Times New Roman" w:hAnsi="Times New Roman" w:cs="Times New Roman"/>
          <w:sz w:val="24"/>
          <w:szCs w:val="24"/>
        </w:rPr>
      </w:pPr>
      <w:r w:rsidRPr="00AA2BA9">
        <w:rPr>
          <w:rFonts w:ascii="Times New Roman" w:hAnsi="Times New Roman" w:cs="Times New Roman"/>
          <w:b/>
          <w:bCs/>
          <w:sz w:val="24"/>
          <w:szCs w:val="24"/>
        </w:rPr>
        <w:t xml:space="preserve">MO (%) = MS </w:t>
      </w:r>
      <w:r>
        <w:rPr>
          <w:rFonts w:ascii="Times New Roman" w:hAnsi="Times New Roman" w:cs="Times New Roman"/>
          <w:b/>
          <w:bCs/>
          <w:sz w:val="24"/>
          <w:szCs w:val="24"/>
        </w:rPr>
        <w:t>–</w:t>
      </w:r>
      <w:r w:rsidRPr="00AA2BA9">
        <w:rPr>
          <w:rFonts w:ascii="Times New Roman" w:hAnsi="Times New Roman" w:cs="Times New Roman"/>
          <w:b/>
          <w:bCs/>
          <w:sz w:val="24"/>
          <w:szCs w:val="24"/>
        </w:rPr>
        <w:t xml:space="preserve"> MM</w:t>
      </w:r>
      <w:r w:rsidRPr="00AA2BA9">
        <w:rPr>
          <w:rFonts w:ascii="Times New Roman" w:hAnsi="Times New Roman" w:cs="Times New Roman"/>
          <w:sz w:val="24"/>
          <w:szCs w:val="24"/>
        </w:rPr>
        <w:t>.</w:t>
      </w:r>
    </w:p>
    <w:p w14:paraId="26D69329" w14:textId="77777777" w:rsidR="003B7B3B" w:rsidRPr="006D78FD" w:rsidRDefault="003B7B3B" w:rsidP="003B7B3B">
      <w:pPr>
        <w:autoSpaceDE w:val="0"/>
        <w:autoSpaceDN w:val="0"/>
        <w:adjustRightInd w:val="0"/>
        <w:spacing w:after="0" w:line="360" w:lineRule="auto"/>
        <w:rPr>
          <w:rFonts w:ascii="Times New Roman" w:hAnsi="Times New Roman" w:cs="Times New Roman"/>
          <w:bCs/>
          <w:sz w:val="24"/>
          <w:szCs w:val="24"/>
        </w:rPr>
      </w:pPr>
      <w:r w:rsidRPr="006D78FD">
        <w:rPr>
          <w:rFonts w:ascii="Times New Roman" w:hAnsi="Times New Roman" w:cs="Times New Roman"/>
          <w:bCs/>
          <w:sz w:val="24"/>
          <w:szCs w:val="24"/>
        </w:rPr>
        <w:t xml:space="preserve">Avec </w:t>
      </w:r>
    </w:p>
    <w:p w14:paraId="10D85F5E" w14:textId="77777777" w:rsidR="003B7B3B" w:rsidRPr="00AA2BA9" w:rsidRDefault="003B7B3B" w:rsidP="003B7B3B">
      <w:pPr>
        <w:autoSpaceDE w:val="0"/>
        <w:autoSpaceDN w:val="0"/>
        <w:adjustRightInd w:val="0"/>
        <w:spacing w:after="0" w:line="360" w:lineRule="auto"/>
        <w:rPr>
          <w:rFonts w:ascii="Times New Roman" w:hAnsi="Times New Roman" w:cs="Times New Roman"/>
          <w:sz w:val="24"/>
          <w:szCs w:val="24"/>
        </w:rPr>
      </w:pPr>
      <w:r w:rsidRPr="00AA2BA9">
        <w:rPr>
          <w:rFonts w:ascii="Times New Roman" w:hAnsi="Times New Roman" w:cs="Times New Roman"/>
          <w:b/>
          <w:bCs/>
          <w:sz w:val="24"/>
          <w:szCs w:val="24"/>
        </w:rPr>
        <w:t xml:space="preserve">MO : </w:t>
      </w:r>
      <w:r w:rsidRPr="00AA2BA9">
        <w:rPr>
          <w:rFonts w:ascii="Times New Roman" w:hAnsi="Times New Roman" w:cs="Times New Roman"/>
          <w:sz w:val="24"/>
          <w:szCs w:val="24"/>
        </w:rPr>
        <w:t>matière organique ;</w:t>
      </w:r>
    </w:p>
    <w:p w14:paraId="57CF59F6" w14:textId="77777777" w:rsidR="003B7B3B" w:rsidRPr="00AA2BA9" w:rsidRDefault="003B7B3B" w:rsidP="003B7B3B">
      <w:pPr>
        <w:autoSpaceDE w:val="0"/>
        <w:autoSpaceDN w:val="0"/>
        <w:adjustRightInd w:val="0"/>
        <w:spacing w:after="0" w:line="360" w:lineRule="auto"/>
        <w:rPr>
          <w:rFonts w:ascii="Times New Roman" w:hAnsi="Times New Roman" w:cs="Times New Roman"/>
          <w:sz w:val="24"/>
          <w:szCs w:val="24"/>
        </w:rPr>
      </w:pPr>
      <w:r w:rsidRPr="00AA2BA9">
        <w:rPr>
          <w:rFonts w:ascii="Times New Roman" w:hAnsi="Times New Roman" w:cs="Times New Roman"/>
          <w:b/>
          <w:bCs/>
          <w:sz w:val="24"/>
          <w:szCs w:val="24"/>
        </w:rPr>
        <w:t xml:space="preserve">MS : </w:t>
      </w:r>
      <w:r w:rsidRPr="00AA2BA9">
        <w:rPr>
          <w:rFonts w:ascii="Times New Roman" w:hAnsi="Times New Roman" w:cs="Times New Roman"/>
          <w:sz w:val="24"/>
          <w:szCs w:val="24"/>
        </w:rPr>
        <w:t>matière sèche ;</w:t>
      </w:r>
    </w:p>
    <w:p w14:paraId="48BB10C7" w14:textId="77777777" w:rsidR="003B7B3B" w:rsidRDefault="003B7B3B" w:rsidP="003B7B3B">
      <w:pPr>
        <w:autoSpaceDE w:val="0"/>
        <w:autoSpaceDN w:val="0"/>
        <w:adjustRightInd w:val="0"/>
        <w:spacing w:after="0" w:line="360" w:lineRule="auto"/>
        <w:rPr>
          <w:rFonts w:ascii="Times New Roman" w:hAnsi="Times New Roman" w:cs="Times New Roman"/>
          <w:sz w:val="24"/>
          <w:szCs w:val="24"/>
        </w:rPr>
      </w:pPr>
      <w:r w:rsidRPr="00AA2BA9">
        <w:rPr>
          <w:rFonts w:ascii="Times New Roman" w:hAnsi="Times New Roman" w:cs="Times New Roman"/>
          <w:b/>
          <w:bCs/>
          <w:sz w:val="24"/>
          <w:szCs w:val="24"/>
        </w:rPr>
        <w:t xml:space="preserve">MM: </w:t>
      </w:r>
      <w:r w:rsidRPr="00AA2BA9">
        <w:rPr>
          <w:rFonts w:ascii="Times New Roman" w:hAnsi="Times New Roman" w:cs="Times New Roman"/>
          <w:sz w:val="24"/>
          <w:szCs w:val="24"/>
        </w:rPr>
        <w:t>matière minérale.</w:t>
      </w:r>
    </w:p>
    <w:p w14:paraId="4B7F7709" w14:textId="77777777" w:rsidR="00326C4D" w:rsidRDefault="00326C4D" w:rsidP="003B7B3B">
      <w:pPr>
        <w:autoSpaceDE w:val="0"/>
        <w:autoSpaceDN w:val="0"/>
        <w:adjustRightInd w:val="0"/>
        <w:spacing w:after="0" w:line="360" w:lineRule="auto"/>
        <w:rPr>
          <w:rFonts w:ascii="Times New Roman" w:hAnsi="Times New Roman" w:cs="Times New Roman"/>
          <w:sz w:val="24"/>
          <w:szCs w:val="24"/>
        </w:rPr>
      </w:pPr>
    </w:p>
    <w:p w14:paraId="74067ED1" w14:textId="77777777" w:rsidR="003B7B3B" w:rsidRDefault="003B7B3B" w:rsidP="003B7B3B">
      <w:pPr>
        <w:autoSpaceDE w:val="0"/>
        <w:autoSpaceDN w:val="0"/>
        <w:adjustRightInd w:val="0"/>
        <w:spacing w:after="0" w:line="360" w:lineRule="auto"/>
        <w:rPr>
          <w:rFonts w:ascii="Times New Roman" w:hAnsi="Times New Roman" w:cs="Times New Roman"/>
          <w:sz w:val="24"/>
          <w:szCs w:val="24"/>
        </w:rPr>
      </w:pPr>
    </w:p>
    <w:p w14:paraId="383BFD01" w14:textId="77777777" w:rsidR="003B7B3B" w:rsidRDefault="005D1A0C" w:rsidP="003B7B3B">
      <w:pPr>
        <w:spacing w:line="360" w:lineRule="auto"/>
        <w:rPr>
          <w:rFonts w:ascii="Times New Roman" w:hAnsi="Times New Roman" w:cs="Times New Roman"/>
          <w:b/>
          <w:sz w:val="24"/>
          <w:szCs w:val="24"/>
        </w:rPr>
      </w:pPr>
      <w:r>
        <w:rPr>
          <w:rFonts w:ascii="Times New Roman" w:hAnsi="Times New Roman" w:cs="Times New Roman"/>
          <w:b/>
          <w:sz w:val="24"/>
          <w:szCs w:val="24"/>
        </w:rPr>
        <w:t>I.</w:t>
      </w:r>
      <w:r w:rsidR="003B7B3B">
        <w:rPr>
          <w:rFonts w:ascii="Times New Roman" w:hAnsi="Times New Roman" w:cs="Times New Roman"/>
          <w:b/>
          <w:sz w:val="24"/>
          <w:szCs w:val="24"/>
        </w:rPr>
        <w:t xml:space="preserve">5- Détermination du </w:t>
      </w:r>
      <w:r w:rsidR="003B7B3B" w:rsidRPr="00B84477">
        <w:rPr>
          <w:rFonts w:ascii="Times New Roman" w:hAnsi="Times New Roman" w:cs="Times New Roman"/>
          <w:b/>
          <w:sz w:val="24"/>
          <w:szCs w:val="24"/>
        </w:rPr>
        <w:t xml:space="preserve">pH </w:t>
      </w:r>
    </w:p>
    <w:p w14:paraId="7065EA8C" w14:textId="77777777" w:rsidR="003B7B3B" w:rsidRPr="00A5386B" w:rsidRDefault="003B7B3B" w:rsidP="003B7B3B">
      <w:pPr>
        <w:spacing w:line="360" w:lineRule="auto"/>
        <w:jc w:val="both"/>
        <w:rPr>
          <w:rFonts w:ascii="Times New Roman" w:hAnsi="Times New Roman" w:cs="Times New Roman"/>
          <w:b/>
          <w:sz w:val="24"/>
          <w:szCs w:val="24"/>
        </w:rPr>
      </w:pPr>
      <w:r w:rsidRPr="002952A0">
        <w:rPr>
          <w:rFonts w:ascii="Times New Roman" w:hAnsi="Times New Roman" w:cs="Times New Roman"/>
          <w:sz w:val="24"/>
          <w:szCs w:val="24"/>
        </w:rPr>
        <w:t xml:space="preserve">Le pH </w:t>
      </w:r>
      <w:r>
        <w:rPr>
          <w:rFonts w:ascii="Times New Roman" w:hAnsi="Times New Roman" w:cs="Times New Roman"/>
          <w:sz w:val="24"/>
          <w:szCs w:val="24"/>
        </w:rPr>
        <w:t xml:space="preserve">est </w:t>
      </w:r>
      <w:r w:rsidRPr="002952A0">
        <w:rPr>
          <w:rFonts w:ascii="Times New Roman" w:hAnsi="Times New Roman" w:cs="Times New Roman"/>
          <w:sz w:val="24"/>
          <w:szCs w:val="24"/>
        </w:rPr>
        <w:t>déterminé en utilisant un pH-mètre</w:t>
      </w:r>
      <w:r>
        <w:rPr>
          <w:rFonts w:ascii="Times New Roman" w:hAnsi="Times New Roman" w:cs="Times New Roman"/>
          <w:sz w:val="24"/>
          <w:szCs w:val="24"/>
        </w:rPr>
        <w:t xml:space="preserve"> préalablement étalonné  par des solutions tampon 4 et 7.</w:t>
      </w:r>
      <w:r w:rsidRPr="002952A0">
        <w:rPr>
          <w:rFonts w:ascii="Times New Roman" w:hAnsi="Times New Roman" w:cs="Times New Roman"/>
          <w:sz w:val="24"/>
          <w:szCs w:val="24"/>
        </w:rPr>
        <w:t>Mettre en suspension 1g du broyat de l’échantillon</w:t>
      </w:r>
      <w:r>
        <w:rPr>
          <w:rFonts w:ascii="Times New Roman" w:hAnsi="Times New Roman" w:cs="Times New Roman"/>
          <w:sz w:val="24"/>
          <w:szCs w:val="24"/>
        </w:rPr>
        <w:t xml:space="preserve"> dans 10 ml de TSE (Trypton-Sel </w:t>
      </w:r>
      <w:r w:rsidRPr="002952A0">
        <w:rPr>
          <w:rFonts w:ascii="Times New Roman" w:hAnsi="Times New Roman" w:cs="Times New Roman"/>
          <w:sz w:val="24"/>
          <w:szCs w:val="24"/>
        </w:rPr>
        <w:t>Eau).Tremper l’électrode et lire le pH à 25°C</w:t>
      </w:r>
      <w:r>
        <w:rPr>
          <w:rFonts w:ascii="Times New Roman" w:hAnsi="Times New Roman" w:cs="Times New Roman"/>
          <w:sz w:val="24"/>
          <w:szCs w:val="24"/>
        </w:rPr>
        <w:t xml:space="preserve"> </w:t>
      </w:r>
      <w:r w:rsidRPr="002952A0">
        <w:rPr>
          <w:rFonts w:ascii="Times New Roman" w:hAnsi="Times New Roman" w:cs="Times New Roman"/>
          <w:sz w:val="24"/>
          <w:szCs w:val="24"/>
        </w:rPr>
        <w:t>.</w:t>
      </w:r>
    </w:p>
    <w:p w14:paraId="10E3FF3D" w14:textId="77777777" w:rsidR="003B7B3B" w:rsidRDefault="005D1A0C" w:rsidP="003B7B3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sz w:val="28"/>
          <w:szCs w:val="28"/>
        </w:rPr>
        <w:t>I.</w:t>
      </w:r>
      <w:r w:rsidR="003B7B3B" w:rsidRPr="004C3B10">
        <w:rPr>
          <w:rFonts w:ascii="Times New Roman" w:hAnsi="Times New Roman" w:cs="Times New Roman"/>
          <w:b/>
          <w:sz w:val="28"/>
          <w:szCs w:val="28"/>
        </w:rPr>
        <w:t>6-</w:t>
      </w:r>
      <w:r w:rsidR="003B7B3B" w:rsidRPr="004C3B10">
        <w:rPr>
          <w:rFonts w:ascii="Times New Roman" w:hAnsi="Times New Roman" w:cs="Times New Roman"/>
          <w:b/>
          <w:bCs/>
          <w:sz w:val="24"/>
          <w:szCs w:val="24"/>
        </w:rPr>
        <w:t xml:space="preserve"> Détermination de l’acidité titrable </w:t>
      </w:r>
    </w:p>
    <w:p w14:paraId="15C37CBD" w14:textId="77777777" w:rsidR="003B7B3B" w:rsidRDefault="003B7B3B" w:rsidP="008307E4">
      <w:pPr>
        <w:autoSpaceDE w:val="0"/>
        <w:autoSpaceDN w:val="0"/>
        <w:adjustRightInd w:val="0"/>
        <w:spacing w:after="0" w:line="360" w:lineRule="auto"/>
        <w:jc w:val="both"/>
        <w:rPr>
          <w:rFonts w:ascii="Times New Roman" w:hAnsi="Times New Roman" w:cs="Times New Roman"/>
          <w:sz w:val="24"/>
          <w:szCs w:val="24"/>
        </w:rPr>
      </w:pPr>
      <w:r w:rsidRPr="007A5FED">
        <w:rPr>
          <w:rFonts w:ascii="Times New Roman" w:hAnsi="Times New Roman" w:cs="Times New Roman"/>
          <w:sz w:val="24"/>
          <w:szCs w:val="24"/>
        </w:rPr>
        <w:lastRenderedPageBreak/>
        <w:t>Pour la réali</w:t>
      </w:r>
      <w:r>
        <w:rPr>
          <w:rFonts w:ascii="Times New Roman" w:hAnsi="Times New Roman" w:cs="Times New Roman"/>
          <w:sz w:val="24"/>
          <w:szCs w:val="24"/>
        </w:rPr>
        <w:t xml:space="preserve">sation de cette manipulation, </w:t>
      </w:r>
      <w:r>
        <w:rPr>
          <w:rStyle w:val="hps"/>
          <w:rFonts w:ascii="Times New Roman" w:hAnsi="Times New Roman" w:cs="Times New Roman"/>
          <w:sz w:val="24"/>
          <w:szCs w:val="24"/>
        </w:rPr>
        <w:t>5</w:t>
      </w:r>
      <w:r w:rsidRPr="004C637E">
        <w:rPr>
          <w:rStyle w:val="hps"/>
          <w:rFonts w:ascii="Times New Roman" w:hAnsi="Times New Roman" w:cs="Times New Roman"/>
          <w:sz w:val="24"/>
          <w:szCs w:val="24"/>
        </w:rPr>
        <w:t>g</w:t>
      </w:r>
      <w:r w:rsidRPr="004C637E">
        <w:rPr>
          <w:rFonts w:ascii="Times New Roman" w:hAnsi="Times New Roman" w:cs="Times New Roman"/>
          <w:sz w:val="24"/>
          <w:szCs w:val="24"/>
        </w:rPr>
        <w:t xml:space="preserve"> </w:t>
      </w:r>
      <w:r>
        <w:rPr>
          <w:rStyle w:val="hps"/>
          <w:rFonts w:ascii="Times New Roman" w:hAnsi="Times New Roman" w:cs="Times New Roman"/>
          <w:sz w:val="24"/>
          <w:szCs w:val="24"/>
        </w:rPr>
        <w:t>d’</w:t>
      </w:r>
      <w:r w:rsidRPr="004C637E">
        <w:rPr>
          <w:rStyle w:val="hps"/>
          <w:rFonts w:ascii="Times New Roman" w:hAnsi="Times New Roman" w:cs="Times New Roman"/>
          <w:sz w:val="24"/>
          <w:szCs w:val="24"/>
        </w:rPr>
        <w:t>échantillon</w:t>
      </w:r>
      <w:r w:rsidRPr="004C637E">
        <w:rPr>
          <w:rFonts w:ascii="Times New Roman" w:hAnsi="Times New Roman" w:cs="Times New Roman"/>
          <w:sz w:val="24"/>
          <w:szCs w:val="24"/>
        </w:rPr>
        <w:t xml:space="preserve"> </w:t>
      </w:r>
      <w:r>
        <w:rPr>
          <w:rStyle w:val="hps"/>
          <w:rFonts w:ascii="Times New Roman" w:hAnsi="Times New Roman" w:cs="Times New Roman"/>
          <w:sz w:val="24"/>
          <w:szCs w:val="24"/>
        </w:rPr>
        <w:t xml:space="preserve">est </w:t>
      </w:r>
      <w:r w:rsidRPr="004C637E">
        <w:rPr>
          <w:rStyle w:val="hps"/>
          <w:rFonts w:ascii="Times New Roman" w:hAnsi="Times New Roman" w:cs="Times New Roman"/>
          <w:sz w:val="24"/>
          <w:szCs w:val="24"/>
        </w:rPr>
        <w:t>homogénéisé</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dans</w:t>
      </w:r>
      <w:r>
        <w:rPr>
          <w:rStyle w:val="hps"/>
          <w:rFonts w:ascii="Times New Roman" w:hAnsi="Times New Roman" w:cs="Times New Roman"/>
          <w:sz w:val="24"/>
          <w:szCs w:val="24"/>
        </w:rPr>
        <w:t xml:space="preserve"> </w:t>
      </w:r>
      <w:r w:rsidRPr="004C637E">
        <w:rPr>
          <w:rStyle w:val="hps"/>
          <w:rFonts w:ascii="Times New Roman" w:hAnsi="Times New Roman" w:cs="Times New Roman"/>
          <w:sz w:val="24"/>
          <w:szCs w:val="24"/>
        </w:rPr>
        <w:t>50</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 xml:space="preserve">ml </w:t>
      </w:r>
      <w:r>
        <w:rPr>
          <w:rStyle w:val="hps"/>
          <w:rFonts w:ascii="Times New Roman" w:hAnsi="Times New Roman" w:cs="Times New Roman"/>
          <w:sz w:val="24"/>
          <w:szCs w:val="24"/>
        </w:rPr>
        <w:t>d</w:t>
      </w:r>
      <w:r w:rsidRPr="004C637E">
        <w:rPr>
          <w:rStyle w:val="hps"/>
          <w:rFonts w:ascii="Times New Roman" w:hAnsi="Times New Roman" w:cs="Times New Roman"/>
          <w:sz w:val="24"/>
          <w:szCs w:val="24"/>
        </w:rPr>
        <w:t>'eau</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distillée</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Le</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broyat</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est filtré</w:t>
      </w:r>
      <w:r>
        <w:rPr>
          <w:rFonts w:ascii="Times New Roman" w:hAnsi="Times New Roman" w:cs="Times New Roman"/>
          <w:sz w:val="24"/>
          <w:szCs w:val="24"/>
        </w:rPr>
        <w:t xml:space="preserve"> </w:t>
      </w:r>
      <w:r>
        <w:rPr>
          <w:rStyle w:val="hps"/>
          <w:rFonts w:ascii="Times New Roman" w:hAnsi="Times New Roman" w:cs="Times New Roman"/>
          <w:sz w:val="24"/>
          <w:szCs w:val="24"/>
        </w:rPr>
        <w:t xml:space="preserve">sur du </w:t>
      </w:r>
      <w:r w:rsidRPr="004C637E">
        <w:rPr>
          <w:rStyle w:val="hps"/>
          <w:rFonts w:ascii="Times New Roman" w:hAnsi="Times New Roman" w:cs="Times New Roman"/>
          <w:sz w:val="24"/>
          <w:szCs w:val="24"/>
        </w:rPr>
        <w:t>papier filtre</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Whatman</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N °</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1</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pour préparer</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l'aliquote</w:t>
      </w:r>
      <w:r w:rsidRPr="004C637E">
        <w:rPr>
          <w:rFonts w:ascii="Times New Roman" w:hAnsi="Times New Roman" w:cs="Times New Roman"/>
          <w:sz w:val="24"/>
          <w:szCs w:val="24"/>
        </w:rPr>
        <w:t>.</w:t>
      </w:r>
      <w:r>
        <w:rPr>
          <w:rFonts w:ascii="Times New Roman" w:hAnsi="Times New Roman" w:cs="Times New Roman"/>
          <w:sz w:val="24"/>
          <w:szCs w:val="24"/>
        </w:rPr>
        <w:t xml:space="preserve"> </w:t>
      </w:r>
      <w:r w:rsidRPr="004C3B10">
        <w:rPr>
          <w:rFonts w:ascii="Times New Roman" w:hAnsi="Times New Roman" w:cs="Times New Roman"/>
          <w:sz w:val="24"/>
          <w:szCs w:val="24"/>
        </w:rPr>
        <w:t>Titrer sous agitation par la solution d'hydroxyde d</w:t>
      </w:r>
      <w:r>
        <w:rPr>
          <w:rFonts w:ascii="Times New Roman" w:hAnsi="Times New Roman" w:cs="Times New Roman"/>
          <w:sz w:val="24"/>
          <w:szCs w:val="24"/>
        </w:rPr>
        <w:t>e sodium</w:t>
      </w:r>
      <w:r w:rsidRPr="004C637E">
        <w:rPr>
          <w:rStyle w:val="hps"/>
          <w:rFonts w:ascii="Times New Roman" w:hAnsi="Times New Roman" w:cs="Times New Roman"/>
          <w:sz w:val="24"/>
          <w:szCs w:val="24"/>
        </w:rPr>
        <w:t xml:space="preserve"> </w:t>
      </w:r>
      <w:r>
        <w:rPr>
          <w:rStyle w:val="hps"/>
          <w:rFonts w:ascii="Times New Roman" w:hAnsi="Times New Roman" w:cs="Times New Roman"/>
          <w:sz w:val="24"/>
          <w:szCs w:val="24"/>
        </w:rPr>
        <w:t>(0,</w:t>
      </w:r>
      <w:r w:rsidRPr="004C637E">
        <w:rPr>
          <w:rStyle w:val="hps"/>
          <w:rFonts w:ascii="Times New Roman" w:hAnsi="Times New Roman" w:cs="Times New Roman"/>
          <w:sz w:val="24"/>
          <w:szCs w:val="24"/>
        </w:rPr>
        <w:t>1 N</w:t>
      </w:r>
      <w:r>
        <w:rPr>
          <w:rStyle w:val="hps"/>
          <w:rFonts w:ascii="Times New Roman" w:hAnsi="Times New Roman" w:cs="Times New Roman"/>
          <w:sz w:val="24"/>
          <w:szCs w:val="24"/>
        </w:rPr>
        <w:t>)</w:t>
      </w:r>
      <w:r w:rsidRPr="004C637E">
        <w:rPr>
          <w:rFonts w:ascii="Times New Roman" w:hAnsi="Times New Roman" w:cs="Times New Roman"/>
          <w:sz w:val="24"/>
          <w:szCs w:val="24"/>
        </w:rPr>
        <w:t>,</w:t>
      </w:r>
      <w:r>
        <w:rPr>
          <w:rFonts w:ascii="Times New Roman" w:hAnsi="Times New Roman" w:cs="Times New Roman"/>
          <w:sz w:val="24"/>
          <w:szCs w:val="24"/>
        </w:rPr>
        <w:t xml:space="preserve"> </w:t>
      </w:r>
      <w:r w:rsidRPr="004C637E">
        <w:rPr>
          <w:rStyle w:val="hps"/>
          <w:rFonts w:ascii="Times New Roman" w:hAnsi="Times New Roman" w:cs="Times New Roman"/>
          <w:sz w:val="24"/>
          <w:szCs w:val="24"/>
        </w:rPr>
        <w:t>10 ml d'</w:t>
      </w:r>
      <w:r>
        <w:rPr>
          <w:rFonts w:ascii="Times New Roman" w:hAnsi="Times New Roman" w:cs="Times New Roman"/>
          <w:sz w:val="24"/>
          <w:szCs w:val="24"/>
        </w:rPr>
        <w:t xml:space="preserve">aliquote </w:t>
      </w:r>
      <w:r w:rsidRPr="004C637E">
        <w:rPr>
          <w:rStyle w:val="hps"/>
          <w:rFonts w:ascii="Times New Roman" w:hAnsi="Times New Roman" w:cs="Times New Roman"/>
          <w:sz w:val="24"/>
          <w:szCs w:val="24"/>
        </w:rPr>
        <w:t>en utilisant une solution</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à 0,1%</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de phénolphtaléine</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comme indicateur.</w:t>
      </w:r>
      <w:r>
        <w:rPr>
          <w:rStyle w:val="hps"/>
          <w:rFonts w:ascii="Times New Roman" w:hAnsi="Times New Roman" w:cs="Times New Roman"/>
          <w:sz w:val="24"/>
          <w:szCs w:val="24"/>
        </w:rPr>
        <w:t xml:space="preserve"> </w:t>
      </w:r>
      <w:r w:rsidRPr="004C637E">
        <w:rPr>
          <w:rStyle w:val="hps"/>
          <w:rFonts w:ascii="Times New Roman" w:hAnsi="Times New Roman" w:cs="Times New Roman"/>
          <w:sz w:val="24"/>
          <w:szCs w:val="24"/>
        </w:rPr>
        <w:t>Le volume de</w:t>
      </w:r>
      <w:r w:rsidRPr="004C637E">
        <w:rPr>
          <w:rFonts w:ascii="Times New Roman" w:hAnsi="Times New Roman" w:cs="Times New Roman"/>
          <w:sz w:val="24"/>
          <w:szCs w:val="24"/>
        </w:rPr>
        <w:t xml:space="preserve"> </w:t>
      </w:r>
      <w:r>
        <w:rPr>
          <w:rStyle w:val="hps"/>
          <w:rFonts w:ascii="Times New Roman" w:hAnsi="Times New Roman" w:cs="Times New Roman"/>
          <w:sz w:val="24"/>
          <w:szCs w:val="24"/>
        </w:rPr>
        <w:t>NaOH (0,</w:t>
      </w:r>
      <w:r w:rsidRPr="004C637E">
        <w:rPr>
          <w:rStyle w:val="hps"/>
          <w:rFonts w:ascii="Times New Roman" w:hAnsi="Times New Roman" w:cs="Times New Roman"/>
          <w:sz w:val="24"/>
          <w:szCs w:val="24"/>
        </w:rPr>
        <w:t>1 N</w:t>
      </w:r>
      <w:r>
        <w:rPr>
          <w:rStyle w:val="hps"/>
          <w:rFonts w:ascii="Times New Roman" w:hAnsi="Times New Roman" w:cs="Times New Roman"/>
          <w:sz w:val="24"/>
          <w:szCs w:val="24"/>
        </w:rPr>
        <w:t>)</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par gramme d'échantillon</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utilisé était</w:t>
      </w:r>
      <w:r>
        <w:rPr>
          <w:rFonts w:ascii="Times New Roman" w:hAnsi="Times New Roman" w:cs="Times New Roman"/>
          <w:sz w:val="24"/>
          <w:szCs w:val="24"/>
        </w:rPr>
        <w:t xml:space="preserve"> </w:t>
      </w:r>
      <w:r w:rsidRPr="004C637E">
        <w:rPr>
          <w:rStyle w:val="hps"/>
          <w:rFonts w:ascii="Times New Roman" w:hAnsi="Times New Roman" w:cs="Times New Roman"/>
          <w:sz w:val="24"/>
          <w:szCs w:val="24"/>
        </w:rPr>
        <w:t>exprimé par l'acidité</w:t>
      </w:r>
      <w:r w:rsidRPr="004C637E">
        <w:rPr>
          <w:rFonts w:ascii="Times New Roman" w:hAnsi="Times New Roman" w:cs="Times New Roman"/>
          <w:sz w:val="24"/>
          <w:szCs w:val="24"/>
        </w:rPr>
        <w:t xml:space="preserve"> </w:t>
      </w:r>
      <w:r w:rsidRPr="004C637E">
        <w:rPr>
          <w:rStyle w:val="hps"/>
          <w:rFonts w:ascii="Times New Roman" w:hAnsi="Times New Roman" w:cs="Times New Roman"/>
          <w:sz w:val="24"/>
          <w:szCs w:val="24"/>
        </w:rPr>
        <w:t>titrable</w:t>
      </w:r>
      <w:r w:rsidRPr="004C637E">
        <w:rPr>
          <w:rFonts w:ascii="Times New Roman" w:hAnsi="Times New Roman" w:cs="Times New Roman"/>
          <w:sz w:val="24"/>
          <w:szCs w:val="24"/>
        </w:rPr>
        <w:t>.</w:t>
      </w:r>
      <w:r>
        <w:rPr>
          <w:rFonts w:ascii="Times New Roman" w:hAnsi="Times New Roman" w:cs="Times New Roman"/>
          <w:sz w:val="24"/>
          <w:szCs w:val="24"/>
        </w:rPr>
        <w:t xml:space="preserve"> </w:t>
      </w:r>
      <w:r w:rsidRPr="004C3B10">
        <w:rPr>
          <w:rFonts w:ascii="Times New Roman" w:hAnsi="Times New Roman" w:cs="Times New Roman"/>
          <w:sz w:val="24"/>
          <w:szCs w:val="24"/>
        </w:rPr>
        <w:t>L'acidité exprimée en acide lactique, est donnée par la relation suivante :</w:t>
      </w:r>
    </w:p>
    <w:p w14:paraId="07950D45" w14:textId="77777777" w:rsidR="00EF5494" w:rsidRDefault="003B7B3B" w:rsidP="00326C4D">
      <w:pPr>
        <w:jc w:val="center"/>
        <w:rPr>
          <w:rFonts w:ascii="Times New Roman" w:hAnsi="Times New Roman" w:cs="Times New Roman"/>
          <w:sz w:val="24"/>
          <w:szCs w:val="24"/>
        </w:rPr>
      </w:pPr>
      <w:r w:rsidRPr="004C3B10">
        <w:rPr>
          <w:rFonts w:ascii="Times New Roman" w:hAnsi="Times New Roman" w:cs="Times New Roman"/>
          <w:sz w:val="24"/>
          <w:szCs w:val="24"/>
        </w:rPr>
        <w:br/>
      </w:r>
      <w:r w:rsidR="005D1A0C">
        <w:rPr>
          <w:rFonts w:ascii="Times New Roman" w:hAnsi="Times New Roman" w:cs="Times New Roman"/>
          <w:b/>
          <w:sz w:val="24"/>
          <w:szCs w:val="24"/>
        </w:rPr>
        <w:t xml:space="preserve">Acidité </w:t>
      </w:r>
      <w:r>
        <w:rPr>
          <w:rFonts w:ascii="Times New Roman" w:hAnsi="Times New Roman" w:cs="Times New Roman"/>
          <w:b/>
          <w:sz w:val="24"/>
          <w:szCs w:val="24"/>
        </w:rPr>
        <w:t xml:space="preserve">% </w:t>
      </w:r>
      <w:r w:rsidRPr="004C3B10">
        <w:rPr>
          <w:rFonts w:ascii="Times New Roman" w:hAnsi="Times New Roman" w:cs="Times New Roman"/>
          <w:b/>
          <w:sz w:val="24"/>
          <w:szCs w:val="24"/>
        </w:rPr>
        <w:t xml:space="preserve"> = V. </w:t>
      </w:r>
      <w:r>
        <w:rPr>
          <w:rFonts w:ascii="Times New Roman" w:hAnsi="Times New Roman" w:cs="Times New Roman"/>
          <w:b/>
          <w:sz w:val="24"/>
          <w:szCs w:val="24"/>
        </w:rPr>
        <w:t>0,9</w:t>
      </w:r>
      <w:r w:rsidRPr="004C3B10">
        <w:rPr>
          <w:rFonts w:ascii="Times New Roman" w:hAnsi="Times New Roman" w:cs="Times New Roman"/>
          <w:b/>
          <w:sz w:val="24"/>
          <w:szCs w:val="24"/>
        </w:rPr>
        <w:br/>
      </w:r>
      <w:r w:rsidRPr="004C3B10">
        <w:rPr>
          <w:rFonts w:ascii="Times New Roman" w:hAnsi="Times New Roman" w:cs="Times New Roman"/>
          <w:sz w:val="24"/>
          <w:szCs w:val="24"/>
        </w:rPr>
        <w:br/>
        <w:t>où V est le volume, en millilitre, de la solution d'hydroxyd</w:t>
      </w:r>
      <w:r>
        <w:rPr>
          <w:rFonts w:ascii="Times New Roman" w:hAnsi="Times New Roman" w:cs="Times New Roman"/>
          <w:sz w:val="24"/>
          <w:szCs w:val="24"/>
        </w:rPr>
        <w:t xml:space="preserve">e de sodium 0,1 M utilisé </w:t>
      </w:r>
      <w:r w:rsidRPr="004C3B10">
        <w:rPr>
          <w:rFonts w:ascii="Times New Roman" w:hAnsi="Times New Roman" w:cs="Times New Roman"/>
          <w:sz w:val="24"/>
          <w:szCs w:val="24"/>
        </w:rPr>
        <w:t>;</w:t>
      </w:r>
    </w:p>
    <w:p w14:paraId="7C2AC2CA" w14:textId="77777777" w:rsidR="007B6DBC" w:rsidRPr="008307E4" w:rsidRDefault="003B7B3B" w:rsidP="00972141">
      <w:pPr>
        <w:rPr>
          <w:rFonts w:ascii="Times New Roman" w:hAnsi="Times New Roman" w:cs="Times New Roman"/>
          <w:b/>
          <w:bCs/>
          <w:sz w:val="24"/>
          <w:szCs w:val="24"/>
        </w:rPr>
      </w:pPr>
      <w:r w:rsidRPr="00810389">
        <w:rPr>
          <w:rFonts w:ascii="Times New Roman" w:hAnsi="Times New Roman" w:cs="Times New Roman"/>
          <w:b/>
          <w:sz w:val="24"/>
          <w:szCs w:val="24"/>
        </w:rPr>
        <w:br/>
      </w:r>
      <w:r w:rsidR="005D1A0C">
        <w:rPr>
          <w:rFonts w:ascii="Times New Roman" w:hAnsi="Times New Roman" w:cs="Times New Roman"/>
          <w:b/>
          <w:bCs/>
          <w:sz w:val="24"/>
          <w:szCs w:val="24"/>
        </w:rPr>
        <w:t>I.</w:t>
      </w:r>
      <w:r w:rsidR="00EF5494">
        <w:rPr>
          <w:rFonts w:ascii="Times New Roman" w:hAnsi="Times New Roman" w:cs="Times New Roman"/>
          <w:b/>
          <w:bCs/>
          <w:sz w:val="24"/>
          <w:szCs w:val="24"/>
        </w:rPr>
        <w:t>7</w:t>
      </w:r>
      <w:r w:rsidR="00F01182">
        <w:rPr>
          <w:rFonts w:ascii="Times New Roman" w:hAnsi="Times New Roman" w:cs="Times New Roman"/>
          <w:b/>
          <w:bCs/>
          <w:sz w:val="24"/>
          <w:szCs w:val="24"/>
        </w:rPr>
        <w:t>- T</w:t>
      </w:r>
      <w:r w:rsidR="00EF5494">
        <w:rPr>
          <w:rFonts w:ascii="Times New Roman" w:hAnsi="Times New Roman" w:cs="Times New Roman"/>
          <w:b/>
          <w:bCs/>
          <w:sz w:val="24"/>
          <w:szCs w:val="24"/>
        </w:rPr>
        <w:t>eneur en sel </w:t>
      </w:r>
    </w:p>
    <w:p w14:paraId="0F7FBE77" w14:textId="77777777" w:rsidR="00EF5494" w:rsidRPr="00641C79" w:rsidRDefault="00EF5494" w:rsidP="00EF5494">
      <w:pPr>
        <w:autoSpaceDE w:val="0"/>
        <w:autoSpaceDN w:val="0"/>
        <w:adjustRightInd w:val="0"/>
        <w:spacing w:after="0"/>
        <w:jc w:val="both"/>
        <w:rPr>
          <w:rFonts w:ascii="Times New Roman" w:hAnsi="Times New Roman" w:cs="Times New Roman"/>
          <w:sz w:val="24"/>
          <w:szCs w:val="24"/>
        </w:rPr>
      </w:pPr>
      <w:r w:rsidRPr="00641C79">
        <w:rPr>
          <w:rFonts w:ascii="Times New Roman" w:hAnsi="Times New Roman" w:cs="Times New Roman"/>
          <w:sz w:val="24"/>
          <w:szCs w:val="24"/>
        </w:rPr>
        <w:t>L’échantillon est coupé en petits morceaux à l’aide d’un couteau. Peser exactement environ 10 g de cet échantill</w:t>
      </w:r>
      <w:r>
        <w:rPr>
          <w:rFonts w:ascii="Times New Roman" w:hAnsi="Times New Roman" w:cs="Times New Roman"/>
          <w:sz w:val="24"/>
          <w:szCs w:val="24"/>
        </w:rPr>
        <w:t>on dans un mixeur, ajouter 190 g</w:t>
      </w:r>
      <w:r w:rsidRPr="00641C79">
        <w:rPr>
          <w:rFonts w:ascii="Times New Roman" w:hAnsi="Times New Roman" w:cs="Times New Roman"/>
          <w:sz w:val="24"/>
          <w:szCs w:val="24"/>
        </w:rPr>
        <w:t xml:space="preserve"> d’eau distillée et faire marcher le mixe</w:t>
      </w:r>
      <w:r>
        <w:rPr>
          <w:rFonts w:ascii="Times New Roman" w:hAnsi="Times New Roman" w:cs="Times New Roman"/>
          <w:sz w:val="24"/>
          <w:szCs w:val="24"/>
        </w:rPr>
        <w:t xml:space="preserve">ur pendant </w:t>
      </w:r>
      <w:r w:rsidRPr="00641C79">
        <w:rPr>
          <w:rFonts w:ascii="Times New Roman" w:hAnsi="Times New Roman" w:cs="Times New Roman"/>
          <w:sz w:val="24"/>
          <w:szCs w:val="24"/>
        </w:rPr>
        <w:t xml:space="preserve"> 2 min jusqu’à ce que le mélange soit homogène.</w:t>
      </w:r>
      <w:r>
        <w:rPr>
          <w:rFonts w:ascii="Times New Roman" w:hAnsi="Times New Roman" w:cs="Times New Roman"/>
          <w:sz w:val="24"/>
          <w:szCs w:val="24"/>
        </w:rPr>
        <w:t xml:space="preserve"> 50 g</w:t>
      </w:r>
      <w:r w:rsidRPr="00641C79">
        <w:rPr>
          <w:rFonts w:ascii="Times New Roman" w:hAnsi="Times New Roman" w:cs="Times New Roman"/>
          <w:sz w:val="24"/>
          <w:szCs w:val="24"/>
        </w:rPr>
        <w:t xml:space="preserve"> du mélange homogénéisé sont pesés dans un bécher en verre. Ajouter 50 ml d’eau distillée ainsi </w:t>
      </w:r>
      <w:r>
        <w:rPr>
          <w:rFonts w:ascii="Times New Roman" w:hAnsi="Times New Roman" w:cs="Times New Roman"/>
          <w:sz w:val="24"/>
          <w:szCs w:val="24"/>
        </w:rPr>
        <w:t>que 2 ml de c(HNO3) = 2 mol/L. T</w:t>
      </w:r>
      <w:r w:rsidRPr="00641C79">
        <w:rPr>
          <w:rFonts w:ascii="Times New Roman" w:hAnsi="Times New Roman" w:cs="Times New Roman"/>
          <w:sz w:val="24"/>
          <w:szCs w:val="24"/>
        </w:rPr>
        <w:t>itrer avec c(AgNO3) = 0,1 mol/L utilisant la Titrode Ag.</w:t>
      </w:r>
    </w:p>
    <w:p w14:paraId="32BA911B" w14:textId="77777777" w:rsidR="00EF5494" w:rsidRPr="00641C79" w:rsidRDefault="00EF5494" w:rsidP="00EF5494">
      <w:pPr>
        <w:autoSpaceDE w:val="0"/>
        <w:autoSpaceDN w:val="0"/>
        <w:adjustRightInd w:val="0"/>
        <w:spacing w:after="0"/>
        <w:jc w:val="both"/>
        <w:rPr>
          <w:rFonts w:ascii="Times New Roman" w:hAnsi="Times New Roman" w:cs="Times New Roman"/>
          <w:b/>
          <w:bCs/>
          <w:sz w:val="24"/>
          <w:szCs w:val="24"/>
        </w:rPr>
      </w:pPr>
    </w:p>
    <w:p w14:paraId="3A5D834A" w14:textId="77777777" w:rsidR="00EF5494" w:rsidRDefault="00EF5494" w:rsidP="00EF5494">
      <w:pPr>
        <w:autoSpaceDE w:val="0"/>
        <w:autoSpaceDN w:val="0"/>
        <w:adjustRightInd w:val="0"/>
        <w:spacing w:after="0"/>
        <w:jc w:val="center"/>
        <w:rPr>
          <w:rFonts w:ascii="Times New Roman" w:hAnsi="Times New Roman" w:cs="Times New Roman"/>
          <w:b/>
          <w:bCs/>
          <w:sz w:val="24"/>
          <w:szCs w:val="24"/>
        </w:rPr>
      </w:pPr>
      <w:r w:rsidRPr="00641C79">
        <w:rPr>
          <w:rFonts w:ascii="Times New Roman" w:hAnsi="Times New Roman" w:cs="Times New Roman"/>
          <w:b/>
          <w:bCs/>
          <w:sz w:val="24"/>
          <w:szCs w:val="24"/>
        </w:rPr>
        <w:t xml:space="preserve">% NaCl </w:t>
      </w:r>
      <w:r w:rsidRPr="00641C79">
        <w:rPr>
          <w:rFonts w:ascii="Times New Roman" w:hAnsi="Times New Roman" w:cs="Times New Roman"/>
          <w:sz w:val="24"/>
          <w:szCs w:val="24"/>
        </w:rPr>
        <w:t xml:space="preserve">= </w:t>
      </w:r>
      <w:r w:rsidRPr="00641C79">
        <w:rPr>
          <w:rFonts w:ascii="Times New Roman" w:hAnsi="Times New Roman" w:cs="Times New Roman"/>
          <w:b/>
          <w:bCs/>
          <w:sz w:val="24"/>
          <w:szCs w:val="24"/>
        </w:rPr>
        <w:t>EP1 * 0,5844 / C00</w:t>
      </w:r>
    </w:p>
    <w:p w14:paraId="3082767D" w14:textId="77777777" w:rsidR="00EF5494" w:rsidRPr="00601870" w:rsidRDefault="00EF5494" w:rsidP="00EF5494">
      <w:pPr>
        <w:autoSpaceDE w:val="0"/>
        <w:autoSpaceDN w:val="0"/>
        <w:adjustRightInd w:val="0"/>
        <w:spacing w:after="0"/>
        <w:rPr>
          <w:rFonts w:ascii="Times New Roman" w:hAnsi="Times New Roman" w:cs="Times New Roman"/>
          <w:bCs/>
          <w:sz w:val="24"/>
          <w:szCs w:val="24"/>
        </w:rPr>
      </w:pPr>
      <w:r w:rsidRPr="00601870">
        <w:rPr>
          <w:rFonts w:ascii="Times New Roman" w:hAnsi="Times New Roman" w:cs="Times New Roman"/>
          <w:bCs/>
          <w:sz w:val="24"/>
          <w:szCs w:val="24"/>
        </w:rPr>
        <w:t>Avec :</w:t>
      </w:r>
    </w:p>
    <w:p w14:paraId="180873A0" w14:textId="77777777" w:rsidR="00EF5494" w:rsidRDefault="00EF5494" w:rsidP="00EF5494">
      <w:pPr>
        <w:autoSpaceDE w:val="0"/>
        <w:autoSpaceDN w:val="0"/>
        <w:adjustRightInd w:val="0"/>
        <w:spacing w:after="0"/>
        <w:jc w:val="both"/>
        <w:rPr>
          <w:rFonts w:ascii="Times New Roman" w:hAnsi="Times New Roman" w:cs="Times New Roman"/>
          <w:sz w:val="24"/>
          <w:szCs w:val="24"/>
        </w:rPr>
      </w:pPr>
      <w:r w:rsidRPr="00641C79">
        <w:rPr>
          <w:rFonts w:ascii="Times New Roman" w:hAnsi="Times New Roman" w:cs="Times New Roman"/>
          <w:sz w:val="24"/>
          <w:szCs w:val="24"/>
        </w:rPr>
        <w:t>C00 = environ 2,5 (masse d’échantillon utilisée pour le titrage en g).</w:t>
      </w:r>
    </w:p>
    <w:p w14:paraId="17488F47" w14:textId="77777777" w:rsidR="003B7B3B" w:rsidRPr="00A228A6" w:rsidRDefault="003B7B3B" w:rsidP="00EF5494">
      <w:pPr>
        <w:autoSpaceDE w:val="0"/>
        <w:autoSpaceDN w:val="0"/>
        <w:adjustRightInd w:val="0"/>
        <w:spacing w:after="0" w:line="360" w:lineRule="auto"/>
        <w:jc w:val="center"/>
        <w:rPr>
          <w:rFonts w:ascii="Times New Roman" w:hAnsi="Times New Roman" w:cs="Times New Roman"/>
          <w:sz w:val="24"/>
          <w:szCs w:val="24"/>
        </w:rPr>
      </w:pPr>
    </w:p>
    <w:p w14:paraId="55AD5B93" w14:textId="77777777" w:rsidR="003B7B3B" w:rsidRPr="00E47155" w:rsidRDefault="005D1A0C" w:rsidP="003B7B3B">
      <w:pPr>
        <w:autoSpaceDE w:val="0"/>
        <w:autoSpaceDN w:val="0"/>
        <w:adjustRightInd w:val="0"/>
        <w:spacing w:after="0" w:line="360" w:lineRule="auto"/>
        <w:rPr>
          <w:rFonts w:asciiTheme="majorBidi" w:hAnsiTheme="majorBidi" w:cstheme="majorBidi"/>
          <w:b/>
          <w:bCs/>
          <w:sz w:val="24"/>
          <w:szCs w:val="24"/>
        </w:rPr>
      </w:pPr>
      <w:r>
        <w:rPr>
          <w:rFonts w:asciiTheme="majorBidi" w:hAnsiTheme="majorBidi" w:cstheme="majorBidi"/>
          <w:b/>
          <w:bCs/>
          <w:sz w:val="24"/>
          <w:szCs w:val="24"/>
        </w:rPr>
        <w:t>I.</w:t>
      </w:r>
      <w:r w:rsidR="004D349F">
        <w:rPr>
          <w:rFonts w:asciiTheme="majorBidi" w:hAnsiTheme="majorBidi" w:cstheme="majorBidi"/>
          <w:b/>
          <w:bCs/>
          <w:sz w:val="24"/>
          <w:szCs w:val="24"/>
        </w:rPr>
        <w:t>8</w:t>
      </w:r>
      <w:r w:rsidR="003B7B3B">
        <w:rPr>
          <w:rFonts w:asciiTheme="majorBidi" w:hAnsiTheme="majorBidi" w:cstheme="majorBidi"/>
          <w:b/>
          <w:bCs/>
          <w:sz w:val="24"/>
          <w:szCs w:val="24"/>
        </w:rPr>
        <w:t xml:space="preserve">- </w:t>
      </w:r>
      <w:r w:rsidR="003B7B3B" w:rsidRPr="00E47155">
        <w:rPr>
          <w:rFonts w:asciiTheme="majorBidi" w:hAnsiTheme="majorBidi" w:cstheme="majorBidi"/>
          <w:b/>
          <w:bCs/>
          <w:sz w:val="24"/>
          <w:szCs w:val="24"/>
        </w:rPr>
        <w:t>Indice de peroxyde</w:t>
      </w:r>
    </w:p>
    <w:p w14:paraId="769F0CDC" w14:textId="77777777" w:rsidR="003B7B3B" w:rsidRPr="00E76205" w:rsidRDefault="003B7B3B" w:rsidP="00326C4D">
      <w:pPr>
        <w:autoSpaceDE w:val="0"/>
        <w:autoSpaceDN w:val="0"/>
        <w:adjustRightInd w:val="0"/>
        <w:spacing w:after="0" w:line="360" w:lineRule="auto"/>
        <w:jc w:val="both"/>
        <w:rPr>
          <w:rFonts w:asciiTheme="majorBidi" w:hAnsiTheme="majorBidi" w:cstheme="majorBidi"/>
          <w:sz w:val="24"/>
          <w:szCs w:val="24"/>
        </w:rPr>
      </w:pPr>
      <w:r w:rsidRPr="00E76205">
        <w:rPr>
          <w:rFonts w:asciiTheme="majorBidi" w:hAnsiTheme="majorBidi" w:cstheme="majorBidi"/>
          <w:sz w:val="24"/>
          <w:szCs w:val="24"/>
        </w:rPr>
        <w:t>L'indice de peroxyde mesure le degré de rancidité des matières grasses. Pour réaliser ce test, peser dans un Erlen Meyer de 250 ml, 1 g de matière grasse. Ajouter 20 ml du mélange acide acétique-chloroforme (3/2). Ajouter 1 ml d'une solution de KI (iodure de potassium) obtenue en dissolvant 1 g de KI dans 1 ml d'eau distillée. Boucher l'Erlen Meyer, bien mélanger et placer à l'obscurité pendant 5 mn. Ajouter 75 ml d'eau distillée et bien agiter. Titrer l'iode libéré par le thiosulfate de sodium en présence d'amidon comme indicateur.</w:t>
      </w:r>
      <w:r>
        <w:rPr>
          <w:rFonts w:asciiTheme="majorBidi" w:hAnsiTheme="majorBidi" w:cstheme="majorBidi"/>
          <w:sz w:val="24"/>
          <w:szCs w:val="24"/>
        </w:rPr>
        <w:t xml:space="preserve"> </w:t>
      </w:r>
      <w:r w:rsidRPr="00E76205">
        <w:rPr>
          <w:rFonts w:asciiTheme="majorBidi" w:hAnsiTheme="majorBidi" w:cstheme="majorBidi"/>
          <w:sz w:val="24"/>
          <w:szCs w:val="24"/>
        </w:rPr>
        <w:t>Faire un blanc dans les mêmes conditions. L'indice de peroxyde s'exprime par la formule:</w:t>
      </w:r>
    </w:p>
    <w:p w14:paraId="4EBD5ACB" w14:textId="77777777" w:rsidR="003B7B3B" w:rsidRPr="00810389" w:rsidRDefault="003B7B3B" w:rsidP="003B7B3B">
      <w:pPr>
        <w:autoSpaceDE w:val="0"/>
        <w:autoSpaceDN w:val="0"/>
        <w:adjustRightInd w:val="0"/>
        <w:spacing w:after="0" w:line="360" w:lineRule="auto"/>
        <w:ind w:left="426"/>
        <w:jc w:val="center"/>
        <w:rPr>
          <w:rFonts w:asciiTheme="majorBidi" w:hAnsiTheme="majorBidi" w:cstheme="majorBidi"/>
          <w:b/>
          <w:sz w:val="24"/>
          <w:szCs w:val="24"/>
        </w:rPr>
      </w:pPr>
      <w:r w:rsidRPr="00810389">
        <w:rPr>
          <w:rFonts w:asciiTheme="majorBidi" w:hAnsiTheme="majorBidi" w:cstheme="majorBidi"/>
          <w:b/>
          <w:sz w:val="24"/>
          <w:szCs w:val="24"/>
        </w:rPr>
        <w:t>Ip = (V2- V1)10 (en mEq/g d'huile)</w:t>
      </w:r>
    </w:p>
    <w:p w14:paraId="5150F5C9" w14:textId="77777777" w:rsidR="003B7B3B" w:rsidRPr="00E76205" w:rsidRDefault="003B7B3B" w:rsidP="003B7B3B">
      <w:pPr>
        <w:autoSpaceDE w:val="0"/>
        <w:autoSpaceDN w:val="0"/>
        <w:adjustRightInd w:val="0"/>
        <w:spacing w:after="0" w:line="360" w:lineRule="auto"/>
        <w:rPr>
          <w:rFonts w:asciiTheme="majorBidi" w:hAnsiTheme="majorBidi" w:cstheme="majorBidi"/>
          <w:sz w:val="24"/>
          <w:szCs w:val="24"/>
        </w:rPr>
      </w:pPr>
      <w:r w:rsidRPr="00E76205">
        <w:rPr>
          <w:rFonts w:asciiTheme="majorBidi" w:hAnsiTheme="majorBidi" w:cstheme="majorBidi"/>
          <w:sz w:val="24"/>
          <w:szCs w:val="24"/>
        </w:rPr>
        <w:t>Avec :</w:t>
      </w:r>
    </w:p>
    <w:p w14:paraId="29F20A45" w14:textId="77777777" w:rsidR="003B7B3B" w:rsidRPr="00E76205" w:rsidRDefault="003B7B3B" w:rsidP="003B7B3B">
      <w:pPr>
        <w:autoSpaceDE w:val="0"/>
        <w:autoSpaceDN w:val="0"/>
        <w:adjustRightInd w:val="0"/>
        <w:spacing w:after="0" w:line="360" w:lineRule="auto"/>
        <w:rPr>
          <w:rFonts w:asciiTheme="majorBidi" w:hAnsiTheme="majorBidi" w:cstheme="majorBidi"/>
          <w:sz w:val="24"/>
          <w:szCs w:val="24"/>
        </w:rPr>
      </w:pPr>
      <w:r w:rsidRPr="00E76205">
        <w:rPr>
          <w:rFonts w:asciiTheme="majorBidi" w:hAnsiTheme="majorBidi" w:cstheme="majorBidi"/>
          <w:sz w:val="24"/>
          <w:szCs w:val="24"/>
        </w:rPr>
        <w:t>V2 = Volume de Na2 S2 0 3 exigé par l'échantillon</w:t>
      </w:r>
    </w:p>
    <w:p w14:paraId="4580C245" w14:textId="77777777" w:rsidR="003B7B3B" w:rsidRPr="00E76205" w:rsidRDefault="003B7B3B" w:rsidP="003B7B3B">
      <w:pPr>
        <w:autoSpaceDE w:val="0"/>
        <w:autoSpaceDN w:val="0"/>
        <w:adjustRightInd w:val="0"/>
        <w:spacing w:after="0" w:line="360" w:lineRule="auto"/>
        <w:rPr>
          <w:rFonts w:asciiTheme="majorBidi" w:hAnsiTheme="majorBidi" w:cstheme="majorBidi"/>
          <w:sz w:val="24"/>
          <w:szCs w:val="24"/>
        </w:rPr>
      </w:pPr>
      <w:r w:rsidRPr="00E76205">
        <w:rPr>
          <w:rFonts w:asciiTheme="majorBidi" w:hAnsiTheme="majorBidi" w:cstheme="majorBidi"/>
          <w:sz w:val="24"/>
          <w:szCs w:val="24"/>
        </w:rPr>
        <w:t>VI = Volume de Na2 S2 0 3 exigé par le blanc</w:t>
      </w:r>
    </w:p>
    <w:p w14:paraId="77A9BCA9" w14:textId="77777777" w:rsidR="00EF5494" w:rsidRPr="00EF5494" w:rsidRDefault="005D1A0C" w:rsidP="00EF5494">
      <w:pPr>
        <w:tabs>
          <w:tab w:val="left" w:pos="284"/>
        </w:tabs>
        <w:spacing w:line="360" w:lineRule="auto"/>
        <w:rPr>
          <w:rFonts w:asciiTheme="majorBidi" w:hAnsiTheme="majorBidi" w:cstheme="majorBidi"/>
          <w:b/>
          <w:bCs/>
          <w:sz w:val="24"/>
          <w:szCs w:val="24"/>
        </w:rPr>
      </w:pPr>
      <w:r>
        <w:rPr>
          <w:rFonts w:asciiTheme="majorBidi" w:hAnsiTheme="majorBidi" w:cstheme="majorBidi"/>
          <w:b/>
          <w:bCs/>
          <w:sz w:val="24"/>
          <w:szCs w:val="24"/>
        </w:rPr>
        <w:t>I.</w:t>
      </w:r>
      <w:r w:rsidR="004D349F">
        <w:rPr>
          <w:rFonts w:asciiTheme="majorBidi" w:hAnsiTheme="majorBidi" w:cstheme="majorBidi"/>
          <w:b/>
          <w:bCs/>
          <w:sz w:val="24"/>
          <w:szCs w:val="24"/>
        </w:rPr>
        <w:t>9</w:t>
      </w:r>
      <w:r w:rsidR="003B7B3B" w:rsidRPr="00810389">
        <w:rPr>
          <w:rFonts w:asciiTheme="majorBidi" w:hAnsiTheme="majorBidi" w:cstheme="majorBidi"/>
          <w:b/>
          <w:bCs/>
          <w:sz w:val="24"/>
          <w:szCs w:val="24"/>
        </w:rPr>
        <w:t>- Indice de saponification</w:t>
      </w:r>
    </w:p>
    <w:p w14:paraId="45B7994E" w14:textId="77777777" w:rsidR="003B7B3B" w:rsidRPr="00E76205" w:rsidRDefault="003B7B3B" w:rsidP="003B7B3B">
      <w:pPr>
        <w:autoSpaceDE w:val="0"/>
        <w:autoSpaceDN w:val="0"/>
        <w:adjustRightInd w:val="0"/>
        <w:spacing w:after="0" w:line="360" w:lineRule="auto"/>
        <w:jc w:val="both"/>
        <w:rPr>
          <w:rFonts w:asciiTheme="majorBidi" w:hAnsiTheme="majorBidi" w:cstheme="majorBidi"/>
          <w:color w:val="000000" w:themeColor="text1"/>
          <w:sz w:val="24"/>
          <w:szCs w:val="24"/>
        </w:rPr>
      </w:pPr>
      <w:r w:rsidRPr="00E76205">
        <w:rPr>
          <w:rFonts w:asciiTheme="majorBidi" w:hAnsiTheme="majorBidi" w:cstheme="majorBidi"/>
          <w:color w:val="000000" w:themeColor="text1"/>
          <w:sz w:val="24"/>
          <w:szCs w:val="24"/>
        </w:rPr>
        <w:lastRenderedPageBreak/>
        <w:t>Pour la réalisation de cette manipulation, 25 ml de KOH 0,5 M (d'hydroxyde de potassium) dont le titre est connu avec précision sont ajoutés dans</w:t>
      </w:r>
      <w:r>
        <w:rPr>
          <w:rFonts w:asciiTheme="majorBidi" w:hAnsiTheme="majorBidi" w:cstheme="majorBidi"/>
          <w:color w:val="000000" w:themeColor="text1"/>
          <w:sz w:val="24"/>
          <w:szCs w:val="24"/>
        </w:rPr>
        <w:t xml:space="preserve"> un ballon contenant 5 g du corps gras</w:t>
      </w:r>
      <w:r w:rsidRPr="00E76205">
        <w:rPr>
          <w:rFonts w:asciiTheme="majorBidi" w:hAnsiTheme="majorBidi" w:cstheme="majorBidi"/>
          <w:color w:val="000000" w:themeColor="text1"/>
          <w:sz w:val="24"/>
          <w:szCs w:val="24"/>
        </w:rPr>
        <w:t>. Le tout est porté à ébullition pendant 3 heures. On y ajoute de la phénophtaléine et le mélange est titré avec HCL 0,5 M jusqu'à disparition de la couleur rouge. On effectue un essai à blanc .</w:t>
      </w:r>
      <w:r>
        <w:rPr>
          <w:rFonts w:asciiTheme="majorBidi" w:hAnsiTheme="majorBidi" w:cstheme="majorBidi"/>
          <w:color w:val="000000" w:themeColor="text1"/>
          <w:sz w:val="24"/>
          <w:szCs w:val="24"/>
        </w:rPr>
        <w:t xml:space="preserve"> </w:t>
      </w:r>
      <w:r w:rsidRPr="00E76205">
        <w:rPr>
          <w:rFonts w:asciiTheme="majorBidi" w:hAnsiTheme="majorBidi" w:cstheme="majorBidi"/>
          <w:color w:val="000000" w:themeColor="text1"/>
          <w:sz w:val="24"/>
          <w:szCs w:val="24"/>
        </w:rPr>
        <w:t>L'indice de saponification est donné par la formule suivante :</w:t>
      </w:r>
    </w:p>
    <w:p w14:paraId="2F810D32" w14:textId="77777777" w:rsidR="003B7B3B" w:rsidRDefault="003B7B3B" w:rsidP="003B7B3B">
      <w:pPr>
        <w:autoSpaceDE w:val="0"/>
        <w:autoSpaceDN w:val="0"/>
        <w:adjustRightInd w:val="0"/>
        <w:spacing w:after="0" w:line="360" w:lineRule="auto"/>
        <w:jc w:val="center"/>
        <w:rPr>
          <w:rFonts w:asciiTheme="majorBidi" w:hAnsiTheme="majorBidi" w:cstheme="majorBidi"/>
          <w:b/>
          <w:bCs/>
          <w:sz w:val="24"/>
          <w:szCs w:val="24"/>
          <w:lang w:val="en-US"/>
        </w:rPr>
      </w:pPr>
      <w:r w:rsidRPr="00E76205">
        <w:rPr>
          <w:rFonts w:asciiTheme="majorBidi" w:hAnsiTheme="majorBidi" w:cstheme="majorBidi"/>
          <w:b/>
          <w:bCs/>
          <w:sz w:val="24"/>
          <w:szCs w:val="24"/>
          <w:lang w:val="en-US"/>
        </w:rPr>
        <w:t>Is = (V</w:t>
      </w:r>
      <w:r w:rsidRPr="00E76205">
        <w:rPr>
          <w:rFonts w:asciiTheme="majorBidi" w:hAnsiTheme="majorBidi" w:cstheme="majorBidi"/>
          <w:b/>
          <w:bCs/>
          <w:sz w:val="24"/>
          <w:szCs w:val="24"/>
          <w:vertAlign w:val="subscript"/>
          <w:lang w:val="en-US"/>
        </w:rPr>
        <w:t>0</w:t>
      </w:r>
      <w:r w:rsidRPr="00E76205">
        <w:rPr>
          <w:rFonts w:asciiTheme="majorBidi" w:hAnsiTheme="majorBidi" w:cstheme="majorBidi"/>
          <w:b/>
          <w:bCs/>
          <w:sz w:val="24"/>
          <w:szCs w:val="24"/>
          <w:lang w:val="en-US"/>
        </w:rPr>
        <w:t>-V</w:t>
      </w:r>
      <w:r w:rsidRPr="00E76205">
        <w:rPr>
          <w:rFonts w:asciiTheme="majorBidi" w:hAnsiTheme="majorBidi" w:cstheme="majorBidi"/>
          <w:b/>
          <w:bCs/>
          <w:sz w:val="24"/>
          <w:szCs w:val="24"/>
          <w:vertAlign w:val="subscript"/>
          <w:lang w:val="en-US"/>
        </w:rPr>
        <w:t>1</w:t>
      </w:r>
      <w:r w:rsidRPr="00E76205">
        <w:rPr>
          <w:rFonts w:asciiTheme="majorBidi" w:hAnsiTheme="majorBidi" w:cstheme="majorBidi"/>
          <w:b/>
          <w:bCs/>
          <w:sz w:val="24"/>
          <w:szCs w:val="24"/>
          <w:lang w:val="en-US"/>
        </w:rPr>
        <w:t>) M×56,1/Ms</w:t>
      </w:r>
    </w:p>
    <w:p w14:paraId="04E3F210" w14:textId="77777777" w:rsidR="003B7B3B" w:rsidRPr="00D47B57" w:rsidRDefault="003B7B3B" w:rsidP="003B7B3B">
      <w:pPr>
        <w:autoSpaceDE w:val="0"/>
        <w:autoSpaceDN w:val="0"/>
        <w:adjustRightInd w:val="0"/>
        <w:spacing w:after="0" w:line="360" w:lineRule="auto"/>
        <w:rPr>
          <w:rFonts w:asciiTheme="majorBidi" w:hAnsiTheme="majorBidi" w:cstheme="majorBidi"/>
          <w:b/>
          <w:bCs/>
          <w:sz w:val="24"/>
          <w:szCs w:val="24"/>
          <w:lang w:val="en-US"/>
        </w:rPr>
      </w:pPr>
      <w:r w:rsidRPr="00E76205">
        <w:rPr>
          <w:rFonts w:asciiTheme="majorBidi" w:hAnsiTheme="majorBidi" w:cstheme="majorBidi"/>
          <w:sz w:val="24"/>
          <w:szCs w:val="24"/>
          <w:lang w:val="en-US"/>
        </w:rPr>
        <w:t>Avec :</w:t>
      </w:r>
    </w:p>
    <w:p w14:paraId="37C9FA73" w14:textId="77777777" w:rsidR="003B7B3B" w:rsidRPr="00E76205" w:rsidRDefault="003B7B3B" w:rsidP="003B7B3B">
      <w:pPr>
        <w:autoSpaceDE w:val="0"/>
        <w:autoSpaceDN w:val="0"/>
        <w:adjustRightInd w:val="0"/>
        <w:spacing w:after="0" w:line="360" w:lineRule="auto"/>
        <w:rPr>
          <w:rFonts w:asciiTheme="majorBidi" w:hAnsiTheme="majorBidi" w:cstheme="majorBidi"/>
          <w:color w:val="000000"/>
          <w:sz w:val="24"/>
          <w:szCs w:val="24"/>
        </w:rPr>
      </w:pPr>
      <w:r w:rsidRPr="00E76205">
        <w:rPr>
          <w:rFonts w:asciiTheme="majorBidi" w:hAnsiTheme="majorBidi" w:cstheme="majorBidi"/>
          <w:color w:val="000000"/>
          <w:sz w:val="24"/>
          <w:szCs w:val="24"/>
        </w:rPr>
        <w:t>Vo: volume d'HCL titrant pour le blanc (ml),</w:t>
      </w:r>
    </w:p>
    <w:p w14:paraId="5A99CED0" w14:textId="77777777" w:rsidR="003B7B3B" w:rsidRPr="00E76205" w:rsidRDefault="003B7B3B" w:rsidP="003B7B3B">
      <w:pPr>
        <w:autoSpaceDE w:val="0"/>
        <w:autoSpaceDN w:val="0"/>
        <w:adjustRightInd w:val="0"/>
        <w:spacing w:after="0" w:line="360" w:lineRule="auto"/>
        <w:rPr>
          <w:rFonts w:asciiTheme="majorBidi" w:hAnsiTheme="majorBidi" w:cstheme="majorBidi"/>
          <w:color w:val="000000"/>
          <w:sz w:val="24"/>
          <w:szCs w:val="24"/>
        </w:rPr>
      </w:pPr>
      <w:r w:rsidRPr="00E76205">
        <w:rPr>
          <w:rFonts w:asciiTheme="majorBidi" w:hAnsiTheme="majorBidi" w:cstheme="majorBidi"/>
          <w:color w:val="000000"/>
          <w:sz w:val="24"/>
          <w:szCs w:val="24"/>
        </w:rPr>
        <w:t>VI : volume d'HCL titrant pour l'échantillon (ml),</w:t>
      </w:r>
    </w:p>
    <w:p w14:paraId="599FF4E0" w14:textId="77777777" w:rsidR="003B7B3B" w:rsidRPr="00E76205" w:rsidRDefault="003B7B3B" w:rsidP="003B7B3B">
      <w:pPr>
        <w:autoSpaceDE w:val="0"/>
        <w:autoSpaceDN w:val="0"/>
        <w:adjustRightInd w:val="0"/>
        <w:spacing w:after="0" w:line="360" w:lineRule="auto"/>
        <w:rPr>
          <w:rFonts w:asciiTheme="majorBidi" w:hAnsiTheme="majorBidi" w:cstheme="majorBidi"/>
          <w:color w:val="000000"/>
          <w:sz w:val="24"/>
          <w:szCs w:val="24"/>
        </w:rPr>
      </w:pPr>
      <w:r w:rsidRPr="00E76205">
        <w:rPr>
          <w:rFonts w:asciiTheme="majorBidi" w:hAnsiTheme="majorBidi" w:cstheme="majorBidi"/>
          <w:color w:val="000000"/>
          <w:sz w:val="24"/>
          <w:szCs w:val="24"/>
        </w:rPr>
        <w:t>M: molarité d'acide chlorhydrique (mol/L) (0,4999),</w:t>
      </w:r>
    </w:p>
    <w:p w14:paraId="6882241E" w14:textId="77777777" w:rsidR="003B7B3B" w:rsidRPr="00E76205" w:rsidRDefault="003B7B3B" w:rsidP="003B7B3B">
      <w:pPr>
        <w:autoSpaceDE w:val="0"/>
        <w:autoSpaceDN w:val="0"/>
        <w:adjustRightInd w:val="0"/>
        <w:spacing w:after="0" w:line="360" w:lineRule="auto"/>
        <w:rPr>
          <w:rFonts w:asciiTheme="majorBidi" w:hAnsiTheme="majorBidi" w:cstheme="majorBidi"/>
          <w:color w:val="000000"/>
          <w:sz w:val="24"/>
          <w:szCs w:val="24"/>
        </w:rPr>
      </w:pPr>
      <w:r w:rsidRPr="00E76205">
        <w:rPr>
          <w:rFonts w:asciiTheme="majorBidi" w:hAnsiTheme="majorBidi" w:cstheme="majorBidi"/>
          <w:color w:val="000000"/>
          <w:sz w:val="24"/>
          <w:szCs w:val="24"/>
        </w:rPr>
        <w:t>Ms: masse de l'échantillon en (mg)</w:t>
      </w:r>
    </w:p>
    <w:p w14:paraId="63B07E92" w14:textId="77777777" w:rsidR="003B7B3B" w:rsidRDefault="003B7B3B" w:rsidP="003B7B3B">
      <w:pPr>
        <w:autoSpaceDE w:val="0"/>
        <w:autoSpaceDN w:val="0"/>
        <w:adjustRightInd w:val="0"/>
        <w:spacing w:after="0" w:line="360" w:lineRule="auto"/>
        <w:rPr>
          <w:rFonts w:asciiTheme="majorBidi" w:hAnsiTheme="majorBidi" w:cstheme="majorBidi"/>
          <w:sz w:val="24"/>
          <w:szCs w:val="24"/>
        </w:rPr>
      </w:pPr>
      <w:r w:rsidRPr="00E76205">
        <w:rPr>
          <w:rFonts w:asciiTheme="majorBidi" w:hAnsiTheme="majorBidi" w:cstheme="majorBidi"/>
          <w:color w:val="000000"/>
          <w:sz w:val="24"/>
          <w:szCs w:val="24"/>
        </w:rPr>
        <w:t>(</w:t>
      </w:r>
      <w:r w:rsidRPr="00E76205">
        <w:rPr>
          <w:rFonts w:asciiTheme="majorBidi" w:hAnsiTheme="majorBidi" w:cstheme="majorBidi"/>
          <w:sz w:val="24"/>
          <w:szCs w:val="24"/>
        </w:rPr>
        <w:t>56, l g = Masse moléculaire relative de KOH)</w:t>
      </w:r>
    </w:p>
    <w:p w14:paraId="04F4818E" w14:textId="77777777" w:rsidR="00326C4D" w:rsidRPr="00E76205" w:rsidRDefault="00326C4D" w:rsidP="003B7B3B">
      <w:pPr>
        <w:autoSpaceDE w:val="0"/>
        <w:autoSpaceDN w:val="0"/>
        <w:adjustRightInd w:val="0"/>
        <w:spacing w:after="0" w:line="360" w:lineRule="auto"/>
        <w:rPr>
          <w:rFonts w:asciiTheme="majorBidi" w:hAnsiTheme="majorBidi" w:cstheme="majorBidi"/>
          <w:color w:val="000000"/>
          <w:sz w:val="24"/>
          <w:szCs w:val="24"/>
        </w:rPr>
      </w:pPr>
    </w:p>
    <w:p w14:paraId="331AE83F" w14:textId="77777777" w:rsidR="003B7B3B" w:rsidRPr="00601870" w:rsidRDefault="005D1A0C" w:rsidP="003B7B3B">
      <w:pPr>
        <w:autoSpaceDE w:val="0"/>
        <w:autoSpaceDN w:val="0"/>
        <w:adjustRightInd w:val="0"/>
        <w:spacing w:after="0" w:line="360" w:lineRule="auto"/>
        <w:rPr>
          <w:rFonts w:asciiTheme="majorBidi" w:hAnsiTheme="majorBidi" w:cstheme="majorBidi"/>
          <w:b/>
          <w:bCs/>
          <w:color w:val="000000"/>
          <w:sz w:val="24"/>
          <w:szCs w:val="24"/>
        </w:rPr>
      </w:pPr>
      <w:r>
        <w:rPr>
          <w:rFonts w:asciiTheme="majorBidi" w:hAnsiTheme="majorBidi" w:cstheme="majorBidi"/>
          <w:b/>
          <w:bCs/>
          <w:color w:val="000000"/>
          <w:sz w:val="24"/>
          <w:szCs w:val="24"/>
        </w:rPr>
        <w:t>I.</w:t>
      </w:r>
      <w:r w:rsidR="004D349F">
        <w:rPr>
          <w:rFonts w:asciiTheme="majorBidi" w:hAnsiTheme="majorBidi" w:cstheme="majorBidi"/>
          <w:b/>
          <w:bCs/>
          <w:color w:val="000000"/>
          <w:sz w:val="24"/>
          <w:szCs w:val="24"/>
        </w:rPr>
        <w:t>10</w:t>
      </w:r>
      <w:r w:rsidR="003B7B3B" w:rsidRPr="00601870">
        <w:rPr>
          <w:rFonts w:asciiTheme="majorBidi" w:hAnsiTheme="majorBidi" w:cstheme="majorBidi"/>
          <w:b/>
          <w:bCs/>
          <w:color w:val="000000"/>
          <w:sz w:val="24"/>
          <w:szCs w:val="24"/>
        </w:rPr>
        <w:t>- Indice d'Acide</w:t>
      </w:r>
    </w:p>
    <w:p w14:paraId="2A4C938D" w14:textId="77777777" w:rsidR="003B7B3B" w:rsidRPr="000D0BFC" w:rsidRDefault="003B7B3B" w:rsidP="003B7B3B">
      <w:pPr>
        <w:jc w:val="both"/>
        <w:rPr>
          <w:rFonts w:ascii="Times New Roman" w:hAnsi="Times New Roman" w:cs="Times New Roman"/>
          <w:sz w:val="24"/>
          <w:szCs w:val="24"/>
        </w:rPr>
      </w:pPr>
      <w:r w:rsidRPr="000D0BFC">
        <w:rPr>
          <w:rFonts w:ascii="Times New Roman" w:hAnsi="Times New Roman" w:cs="Times New Roman"/>
          <w:sz w:val="24"/>
          <w:szCs w:val="24"/>
        </w:rPr>
        <w:t xml:space="preserve">dans un Erlen Mayer de 150 ml, on introduit </w:t>
      </w:r>
      <w:r w:rsidR="00326C4D">
        <w:rPr>
          <w:rFonts w:ascii="Times New Roman" w:hAnsi="Times New Roman" w:cs="Times New Roman"/>
          <w:sz w:val="24"/>
          <w:szCs w:val="24"/>
        </w:rPr>
        <w:t>une prise d’essai (p) de 10 g</w:t>
      </w:r>
      <w:r w:rsidRPr="000D0BFC">
        <w:rPr>
          <w:rFonts w:ascii="Times New Roman" w:hAnsi="Times New Roman" w:cs="Times New Roman"/>
          <w:sz w:val="24"/>
          <w:szCs w:val="24"/>
        </w:rPr>
        <w:t>, celle-ci est dissoute dans un mélange de 10 ml de solvant isobutanol-ethanol et 10 ml de potasse alcoolique introduits successivement à l’aide d’une pipette graduée. On ajoute ensuite 5 gouttes de la solution de phénol phtaléine.</w:t>
      </w:r>
      <w:r>
        <w:rPr>
          <w:rFonts w:ascii="Times New Roman" w:hAnsi="Times New Roman" w:cs="Times New Roman"/>
          <w:sz w:val="24"/>
          <w:szCs w:val="24"/>
        </w:rPr>
        <w:t xml:space="preserve"> </w:t>
      </w:r>
      <w:r w:rsidRPr="000D0BFC">
        <w:rPr>
          <w:rFonts w:ascii="Times New Roman" w:hAnsi="Times New Roman" w:cs="Times New Roman"/>
          <w:sz w:val="24"/>
          <w:szCs w:val="24"/>
        </w:rPr>
        <w:t xml:space="preserve">La titration se fait sous agitation en versant goutte à goutte la solution 0.5 N d’acide chlorhydrique jusqu’à décoloration. On effectue en parallèle une réaction à blanc dans les mêmes conditions mais sans matière graisse pour titrer la potasse en jeu. </w:t>
      </w:r>
    </w:p>
    <w:p w14:paraId="56C559D2" w14:textId="77777777" w:rsidR="003B7B3B" w:rsidRPr="000D0BFC" w:rsidRDefault="003B7B3B" w:rsidP="003B7B3B">
      <w:pPr>
        <w:rPr>
          <w:rFonts w:ascii="Times New Roman" w:hAnsi="Times New Roman" w:cs="Times New Roman"/>
          <w:sz w:val="24"/>
          <w:szCs w:val="24"/>
        </w:rPr>
      </w:pPr>
      <w:r w:rsidRPr="000D0BFC">
        <w:rPr>
          <w:rFonts w:ascii="Times New Roman" w:hAnsi="Times New Roman" w:cs="Times New Roman"/>
          <w:sz w:val="24"/>
          <w:szCs w:val="24"/>
        </w:rPr>
        <w:t>L’indice d’acide est calculé comme suit :</w:t>
      </w:r>
    </w:p>
    <w:p w14:paraId="6C139FB5" w14:textId="77777777" w:rsidR="003B7B3B" w:rsidRPr="000D0BFC" w:rsidRDefault="003B7B3B" w:rsidP="003B7B3B">
      <w:pPr>
        <w:rPr>
          <w:rFonts w:ascii="Times New Roman" w:hAnsi="Times New Roman" w:cs="Times New Roman"/>
          <w:b/>
          <w:bCs/>
          <w:sz w:val="24"/>
          <w:szCs w:val="24"/>
        </w:rPr>
      </w:pPr>
      <w:r w:rsidRPr="000D0BFC">
        <w:rPr>
          <w:rFonts w:ascii="Times New Roman" w:hAnsi="Times New Roman" w:cs="Times New Roman"/>
          <w:b/>
          <w:bCs/>
          <w:sz w:val="24"/>
          <w:szCs w:val="24"/>
        </w:rPr>
        <w:t xml:space="preserve">                    Ia (mg de KOH/g) = (V </w:t>
      </w:r>
      <w:r w:rsidRPr="000D0BFC">
        <w:rPr>
          <w:rFonts w:ascii="Times New Roman" w:hAnsi="Times New Roman" w:cs="Times New Roman"/>
          <w:b/>
          <w:bCs/>
          <w:sz w:val="24"/>
          <w:szCs w:val="24"/>
          <w:vertAlign w:val="subscript"/>
        </w:rPr>
        <w:t xml:space="preserve">HCl </w:t>
      </w:r>
      <w:r w:rsidRPr="000D0BFC">
        <w:rPr>
          <w:rFonts w:ascii="Times New Roman" w:hAnsi="Times New Roman" w:cs="Times New Roman"/>
          <w:b/>
          <w:bCs/>
          <w:sz w:val="24"/>
          <w:szCs w:val="24"/>
        </w:rPr>
        <w:t xml:space="preserve">témoin -V </w:t>
      </w:r>
      <w:r w:rsidRPr="000D0BFC">
        <w:rPr>
          <w:rFonts w:ascii="Times New Roman" w:hAnsi="Times New Roman" w:cs="Times New Roman"/>
          <w:b/>
          <w:bCs/>
          <w:sz w:val="24"/>
          <w:szCs w:val="24"/>
          <w:vertAlign w:val="subscript"/>
        </w:rPr>
        <w:t>HCl</w:t>
      </w:r>
      <w:r w:rsidRPr="000D0BFC">
        <w:rPr>
          <w:rFonts w:ascii="Times New Roman" w:hAnsi="Times New Roman" w:cs="Times New Roman"/>
          <w:b/>
          <w:bCs/>
          <w:sz w:val="24"/>
          <w:szCs w:val="24"/>
        </w:rPr>
        <w:t xml:space="preserve"> essai) .N . PM</w:t>
      </w:r>
      <w:r w:rsidRPr="000D0BFC">
        <w:rPr>
          <w:rFonts w:ascii="Times New Roman" w:hAnsi="Times New Roman" w:cs="Times New Roman"/>
          <w:b/>
          <w:bCs/>
          <w:sz w:val="24"/>
          <w:szCs w:val="24"/>
          <w:vertAlign w:val="subscript"/>
        </w:rPr>
        <w:t xml:space="preserve"> kOH </w:t>
      </w:r>
      <w:r w:rsidRPr="000D0BFC">
        <w:rPr>
          <w:rFonts w:ascii="Times New Roman" w:hAnsi="Times New Roman" w:cs="Times New Roman"/>
          <w:b/>
          <w:bCs/>
          <w:sz w:val="24"/>
          <w:szCs w:val="24"/>
        </w:rPr>
        <w:t>/ P</w:t>
      </w:r>
    </w:p>
    <w:p w14:paraId="47E2DB77" w14:textId="77777777" w:rsidR="003B7B3B" w:rsidRPr="000D0BFC" w:rsidRDefault="003B7B3B" w:rsidP="003B7B3B">
      <w:pPr>
        <w:rPr>
          <w:rFonts w:ascii="Times New Roman" w:hAnsi="Times New Roman" w:cs="Times New Roman"/>
          <w:sz w:val="24"/>
          <w:szCs w:val="24"/>
        </w:rPr>
      </w:pPr>
      <w:r w:rsidRPr="000D0BFC">
        <w:rPr>
          <w:rFonts w:ascii="Times New Roman" w:hAnsi="Times New Roman" w:cs="Times New Roman"/>
          <w:sz w:val="24"/>
          <w:szCs w:val="24"/>
        </w:rPr>
        <w:t>Avec :</w:t>
      </w:r>
    </w:p>
    <w:p w14:paraId="650A2FAE" w14:textId="77777777" w:rsidR="003B7B3B" w:rsidRPr="000D0BFC" w:rsidRDefault="003B7B3B" w:rsidP="003B7B3B">
      <w:pPr>
        <w:rPr>
          <w:rFonts w:ascii="Times New Roman" w:hAnsi="Times New Roman" w:cs="Times New Roman"/>
          <w:sz w:val="24"/>
          <w:szCs w:val="24"/>
        </w:rPr>
      </w:pPr>
      <w:r w:rsidRPr="000D0BFC">
        <w:rPr>
          <w:rFonts w:ascii="Times New Roman" w:hAnsi="Times New Roman" w:cs="Times New Roman"/>
          <w:sz w:val="24"/>
          <w:szCs w:val="24"/>
        </w:rPr>
        <w:t xml:space="preserve">            </w:t>
      </w:r>
      <w:r w:rsidRPr="000D0BFC">
        <w:rPr>
          <w:rFonts w:ascii="Times New Roman" w:hAnsi="Times New Roman" w:cs="Times New Roman"/>
          <w:b/>
          <w:bCs/>
          <w:sz w:val="24"/>
          <w:szCs w:val="24"/>
        </w:rPr>
        <w:t xml:space="preserve"> P</w:t>
      </w:r>
      <w:r w:rsidRPr="000D0BFC">
        <w:rPr>
          <w:rFonts w:ascii="Times New Roman" w:hAnsi="Times New Roman" w:cs="Times New Roman"/>
          <w:sz w:val="24"/>
          <w:szCs w:val="24"/>
        </w:rPr>
        <w:t> : prise d’essai (g)</w:t>
      </w:r>
    </w:p>
    <w:p w14:paraId="52D4230A" w14:textId="77777777" w:rsidR="003B7B3B" w:rsidRPr="000D0BFC" w:rsidRDefault="003B7B3B" w:rsidP="003B7B3B">
      <w:pPr>
        <w:rPr>
          <w:rFonts w:ascii="Times New Roman" w:hAnsi="Times New Roman" w:cs="Times New Roman"/>
          <w:sz w:val="24"/>
          <w:szCs w:val="24"/>
        </w:rPr>
      </w:pPr>
      <w:r w:rsidRPr="000D0BFC">
        <w:rPr>
          <w:rFonts w:ascii="Times New Roman" w:hAnsi="Times New Roman" w:cs="Times New Roman"/>
          <w:sz w:val="24"/>
          <w:szCs w:val="24"/>
        </w:rPr>
        <w:t xml:space="preserve">            </w:t>
      </w:r>
      <w:r w:rsidRPr="000D0BFC">
        <w:rPr>
          <w:rFonts w:ascii="Times New Roman" w:hAnsi="Times New Roman" w:cs="Times New Roman"/>
          <w:b/>
          <w:bCs/>
          <w:sz w:val="24"/>
          <w:szCs w:val="24"/>
        </w:rPr>
        <w:t xml:space="preserve"> N </w:t>
      </w:r>
      <w:r w:rsidRPr="000D0BFC">
        <w:rPr>
          <w:rFonts w:ascii="Times New Roman" w:hAnsi="Times New Roman" w:cs="Times New Roman"/>
          <w:sz w:val="24"/>
          <w:szCs w:val="24"/>
        </w:rPr>
        <w:t xml:space="preserve">: normalité </w:t>
      </w:r>
    </w:p>
    <w:p w14:paraId="2F512800" w14:textId="77777777" w:rsidR="003B7B3B" w:rsidRDefault="003B7B3B" w:rsidP="003B7B3B">
      <w:pPr>
        <w:rPr>
          <w:rFonts w:ascii="Times New Roman" w:hAnsi="Times New Roman" w:cs="Times New Roman"/>
          <w:sz w:val="24"/>
          <w:szCs w:val="24"/>
        </w:rPr>
      </w:pPr>
      <w:r w:rsidRPr="000D0BFC">
        <w:rPr>
          <w:rFonts w:ascii="Times New Roman" w:hAnsi="Times New Roman" w:cs="Times New Roman"/>
          <w:b/>
          <w:bCs/>
          <w:sz w:val="24"/>
          <w:szCs w:val="24"/>
        </w:rPr>
        <w:t xml:space="preserve">             V</w:t>
      </w:r>
      <w:r w:rsidRPr="000D0BFC">
        <w:rPr>
          <w:rFonts w:ascii="Times New Roman" w:hAnsi="Times New Roman" w:cs="Times New Roman"/>
          <w:sz w:val="24"/>
          <w:szCs w:val="24"/>
        </w:rPr>
        <w:t> : volume (ml)</w:t>
      </w:r>
    </w:p>
    <w:p w14:paraId="57785B05" w14:textId="77777777" w:rsidR="003B7B3B" w:rsidRDefault="003B7B3B" w:rsidP="003B7B3B">
      <w:pPr>
        <w:autoSpaceDE w:val="0"/>
        <w:autoSpaceDN w:val="0"/>
        <w:adjustRightInd w:val="0"/>
        <w:spacing w:after="0"/>
        <w:jc w:val="both"/>
        <w:rPr>
          <w:rFonts w:ascii="Times New Roman" w:hAnsi="Times New Roman" w:cs="Times New Roman"/>
          <w:sz w:val="24"/>
          <w:szCs w:val="24"/>
        </w:rPr>
      </w:pPr>
    </w:p>
    <w:p w14:paraId="3F48B28C" w14:textId="77777777" w:rsidR="003B7B3B" w:rsidRDefault="003B7B3B" w:rsidP="003B7B3B">
      <w:pPr>
        <w:autoSpaceDE w:val="0"/>
        <w:autoSpaceDN w:val="0"/>
        <w:adjustRightInd w:val="0"/>
        <w:spacing w:after="0"/>
        <w:jc w:val="both"/>
        <w:rPr>
          <w:rFonts w:ascii="Times New Roman" w:hAnsi="Times New Roman" w:cs="Times New Roman"/>
          <w:sz w:val="24"/>
          <w:szCs w:val="24"/>
        </w:rPr>
      </w:pPr>
    </w:p>
    <w:p w14:paraId="62F675A1" w14:textId="77777777" w:rsidR="003B7B3B" w:rsidRDefault="003B7B3B" w:rsidP="003B7B3B">
      <w:pPr>
        <w:autoSpaceDE w:val="0"/>
        <w:autoSpaceDN w:val="0"/>
        <w:adjustRightInd w:val="0"/>
        <w:spacing w:after="0"/>
        <w:jc w:val="both"/>
        <w:rPr>
          <w:rFonts w:ascii="Times New Roman" w:hAnsi="Times New Roman" w:cs="Times New Roman"/>
          <w:sz w:val="24"/>
          <w:szCs w:val="24"/>
        </w:rPr>
      </w:pPr>
    </w:p>
    <w:p w14:paraId="240B9A5A" w14:textId="77777777" w:rsidR="003B7B3B" w:rsidRDefault="003B7B3B" w:rsidP="003B7B3B">
      <w:pPr>
        <w:autoSpaceDE w:val="0"/>
        <w:autoSpaceDN w:val="0"/>
        <w:adjustRightInd w:val="0"/>
        <w:spacing w:after="0"/>
        <w:jc w:val="both"/>
        <w:rPr>
          <w:rFonts w:ascii="Times New Roman" w:hAnsi="Times New Roman" w:cs="Times New Roman"/>
          <w:sz w:val="24"/>
          <w:szCs w:val="24"/>
        </w:rPr>
      </w:pPr>
    </w:p>
    <w:p w14:paraId="6C2D21A5" w14:textId="77777777" w:rsidR="003B7B3B" w:rsidRDefault="003B7B3B" w:rsidP="003B7B3B">
      <w:pPr>
        <w:autoSpaceDE w:val="0"/>
        <w:autoSpaceDN w:val="0"/>
        <w:adjustRightInd w:val="0"/>
        <w:spacing w:after="0"/>
        <w:jc w:val="both"/>
        <w:rPr>
          <w:rFonts w:ascii="Times New Roman" w:hAnsi="Times New Roman" w:cs="Times New Roman"/>
          <w:sz w:val="24"/>
          <w:szCs w:val="24"/>
        </w:rPr>
      </w:pPr>
    </w:p>
    <w:p w14:paraId="1A70A490" w14:textId="77777777" w:rsidR="003B7B3B" w:rsidRDefault="003B7B3B" w:rsidP="003B7B3B">
      <w:pPr>
        <w:autoSpaceDE w:val="0"/>
        <w:autoSpaceDN w:val="0"/>
        <w:adjustRightInd w:val="0"/>
        <w:spacing w:after="0"/>
        <w:jc w:val="both"/>
        <w:rPr>
          <w:rFonts w:ascii="Times New Roman" w:hAnsi="Times New Roman" w:cs="Times New Roman"/>
          <w:sz w:val="24"/>
          <w:szCs w:val="24"/>
        </w:rPr>
      </w:pPr>
    </w:p>
    <w:p w14:paraId="6E65F842" w14:textId="77777777" w:rsidR="003B7B3B" w:rsidRDefault="003B7B3B" w:rsidP="003B7B3B">
      <w:pPr>
        <w:autoSpaceDE w:val="0"/>
        <w:autoSpaceDN w:val="0"/>
        <w:adjustRightInd w:val="0"/>
        <w:spacing w:after="0"/>
        <w:jc w:val="both"/>
        <w:rPr>
          <w:rFonts w:ascii="Times New Roman" w:hAnsi="Times New Roman" w:cs="Times New Roman"/>
          <w:sz w:val="24"/>
          <w:szCs w:val="24"/>
        </w:rPr>
      </w:pPr>
    </w:p>
    <w:p w14:paraId="58F1F4E9" w14:textId="77777777" w:rsidR="003B7B3B" w:rsidRDefault="003B7B3B" w:rsidP="003B7B3B">
      <w:pPr>
        <w:autoSpaceDE w:val="0"/>
        <w:autoSpaceDN w:val="0"/>
        <w:adjustRightInd w:val="0"/>
        <w:spacing w:after="0"/>
        <w:jc w:val="both"/>
        <w:rPr>
          <w:rFonts w:ascii="Times New Roman" w:hAnsi="Times New Roman" w:cs="Times New Roman"/>
          <w:sz w:val="24"/>
          <w:szCs w:val="24"/>
        </w:rPr>
      </w:pPr>
    </w:p>
    <w:p w14:paraId="554D6F14" w14:textId="77777777" w:rsidR="00100845" w:rsidRPr="00523572" w:rsidRDefault="00100845" w:rsidP="00100845">
      <w:pPr>
        <w:spacing w:line="360" w:lineRule="auto"/>
        <w:jc w:val="both"/>
        <w:rPr>
          <w:rFonts w:ascii="Times New Roman" w:hAnsi="Times New Roman" w:cs="Times New Roman"/>
          <w:sz w:val="24"/>
          <w:szCs w:val="24"/>
        </w:rPr>
      </w:pPr>
    </w:p>
    <w:p w14:paraId="16AB2357" w14:textId="77777777" w:rsidR="00100845" w:rsidRPr="00523572" w:rsidRDefault="00100845" w:rsidP="00100845">
      <w:pPr>
        <w:spacing w:line="360" w:lineRule="auto"/>
        <w:ind w:left="284"/>
        <w:jc w:val="both"/>
        <w:rPr>
          <w:rFonts w:ascii="Times New Roman" w:hAnsi="Times New Roman" w:cs="Times New Roman"/>
          <w:sz w:val="24"/>
          <w:szCs w:val="24"/>
        </w:rPr>
      </w:pPr>
    </w:p>
    <w:p w14:paraId="3E77889D" w14:textId="77777777" w:rsidR="00100845" w:rsidRPr="00523572" w:rsidRDefault="00100845" w:rsidP="00100845">
      <w:pPr>
        <w:widowControl w:val="0"/>
        <w:tabs>
          <w:tab w:val="left" w:pos="1380"/>
          <w:tab w:val="left" w:pos="2260"/>
        </w:tabs>
        <w:spacing w:line="360" w:lineRule="auto"/>
        <w:ind w:left="300"/>
        <w:jc w:val="both"/>
        <w:rPr>
          <w:rFonts w:ascii="Times New Roman" w:hAnsi="Times New Roman" w:cs="Times New Roman"/>
          <w:sz w:val="24"/>
          <w:szCs w:val="24"/>
        </w:rPr>
      </w:pPr>
    </w:p>
    <w:p w14:paraId="0AC0B7DE" w14:textId="77777777" w:rsidR="00100845" w:rsidRPr="00523572" w:rsidRDefault="00100845" w:rsidP="00100845">
      <w:pPr>
        <w:widowControl w:val="0"/>
        <w:tabs>
          <w:tab w:val="left" w:pos="1380"/>
          <w:tab w:val="left" w:pos="2260"/>
        </w:tabs>
        <w:ind w:left="300"/>
        <w:jc w:val="both"/>
        <w:rPr>
          <w:rFonts w:ascii="Times New Roman" w:hAnsi="Times New Roman" w:cs="Times New Roman"/>
          <w:sz w:val="24"/>
          <w:szCs w:val="24"/>
          <w:u w:val="single"/>
        </w:rPr>
      </w:pPr>
    </w:p>
    <w:p w14:paraId="1E5A8868" w14:textId="77777777" w:rsidR="00100845" w:rsidRDefault="00100845" w:rsidP="00100845">
      <w:pPr>
        <w:widowControl w:val="0"/>
        <w:tabs>
          <w:tab w:val="left" w:pos="1380"/>
          <w:tab w:val="left" w:pos="2260"/>
        </w:tabs>
        <w:ind w:left="300"/>
        <w:jc w:val="both"/>
        <w:rPr>
          <w:rFonts w:ascii="Comic Sans MS" w:hAnsi="Comic Sans MS"/>
        </w:rPr>
      </w:pPr>
    </w:p>
    <w:p w14:paraId="122FBF92" w14:textId="77777777" w:rsidR="00100845" w:rsidRPr="00523572" w:rsidRDefault="00100845" w:rsidP="00100845">
      <w:pPr>
        <w:widowControl w:val="0"/>
        <w:ind w:left="-1"/>
        <w:jc w:val="both"/>
        <w:rPr>
          <w:rFonts w:ascii="Times New Roman" w:hAnsi="Times New Roman" w:cs="Times New Roman"/>
          <w:b/>
          <w:sz w:val="24"/>
          <w:szCs w:val="24"/>
        </w:rPr>
      </w:pPr>
    </w:p>
    <w:p w14:paraId="4CD509F2" w14:textId="77777777" w:rsidR="00100845" w:rsidRPr="00B41F98" w:rsidRDefault="00100845" w:rsidP="00100845">
      <w:pPr>
        <w:tabs>
          <w:tab w:val="left" w:pos="7230"/>
        </w:tabs>
        <w:spacing w:line="360" w:lineRule="auto"/>
        <w:jc w:val="both"/>
        <w:rPr>
          <w:rFonts w:ascii="Times New Roman" w:hAnsi="Times New Roman" w:cs="Times New Roman"/>
          <w:sz w:val="24"/>
          <w:szCs w:val="24"/>
        </w:rPr>
      </w:pPr>
    </w:p>
    <w:p w14:paraId="23EB74D0" w14:textId="77777777" w:rsidR="0051430D" w:rsidRDefault="0051430D"/>
    <w:sectPr w:rsidR="0051430D" w:rsidSect="00261F45">
      <w:headerReference w:type="default" r:id="rId8"/>
      <w:footerReference w:type="default" r:id="rId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FA36" w14:textId="77777777" w:rsidR="00B4194A" w:rsidRDefault="00B4194A" w:rsidP="00DA692E">
      <w:pPr>
        <w:spacing w:after="0" w:line="240" w:lineRule="auto"/>
      </w:pPr>
      <w:r>
        <w:separator/>
      </w:r>
    </w:p>
  </w:endnote>
  <w:endnote w:type="continuationSeparator" w:id="0">
    <w:p w14:paraId="6FCB0D2B" w14:textId="77777777" w:rsidR="00B4194A" w:rsidRDefault="00B4194A" w:rsidP="00DA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altName w:val="Courier New"/>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099"/>
      <w:docPartObj>
        <w:docPartGallery w:val="Page Numbers (Bottom of Page)"/>
        <w:docPartUnique/>
      </w:docPartObj>
    </w:sdtPr>
    <w:sdtContent>
      <w:p w14:paraId="3CFCDD2B" w14:textId="77777777" w:rsidR="00261F45" w:rsidRDefault="005B5971">
        <w:pPr>
          <w:pStyle w:val="Pieddepage"/>
          <w:jc w:val="right"/>
        </w:pPr>
        <w:r>
          <w:fldChar w:fldCharType="begin"/>
        </w:r>
        <w:r>
          <w:instrText xml:space="preserve"> PAGE   \* MERGEFORMAT </w:instrText>
        </w:r>
        <w:r>
          <w:fldChar w:fldCharType="separate"/>
        </w:r>
        <w:r w:rsidR="007F5932">
          <w:rPr>
            <w:noProof/>
          </w:rPr>
          <w:t>1</w:t>
        </w:r>
        <w:r>
          <w:rPr>
            <w:noProof/>
          </w:rPr>
          <w:fldChar w:fldCharType="end"/>
        </w:r>
      </w:p>
    </w:sdtContent>
  </w:sdt>
  <w:p w14:paraId="4BBDA159" w14:textId="77777777" w:rsidR="00261F45" w:rsidRDefault="00261F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E3FB" w14:textId="77777777" w:rsidR="00B4194A" w:rsidRDefault="00B4194A" w:rsidP="00DA692E">
      <w:pPr>
        <w:spacing w:after="0" w:line="240" w:lineRule="auto"/>
      </w:pPr>
      <w:r>
        <w:separator/>
      </w:r>
    </w:p>
  </w:footnote>
  <w:footnote w:type="continuationSeparator" w:id="0">
    <w:p w14:paraId="0AA7D2A4" w14:textId="77777777" w:rsidR="00B4194A" w:rsidRDefault="00B4194A" w:rsidP="00DA6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i/>
      </w:rPr>
      <w:alias w:val="Titre"/>
      <w:id w:val="77738743"/>
      <w:placeholder>
        <w:docPart w:val="A781F491029D4116B92ED1E74F42030B"/>
      </w:placeholder>
      <w:dataBinding w:prefixMappings="xmlns:ns0='http://schemas.openxmlformats.org/package/2006/metadata/core-properties' xmlns:ns1='http://purl.org/dc/elements/1.1/'" w:xpath="/ns0:coreProperties[1]/ns1:title[1]" w:storeItemID="{6C3C8BC8-F283-45AE-878A-BAB7291924A1}"/>
      <w:text/>
    </w:sdtPr>
    <w:sdtContent>
      <w:p w14:paraId="04A6A37E" w14:textId="77777777" w:rsidR="00261F45" w:rsidRPr="0067199B" w:rsidRDefault="00261F45" w:rsidP="00DA692E">
        <w:pPr>
          <w:pStyle w:val="En-tte"/>
          <w:pBdr>
            <w:bottom w:val="thickThinSmallGap" w:sz="24" w:space="1" w:color="622423" w:themeColor="accent2" w:themeShade="7F"/>
          </w:pBdr>
          <w:jc w:val="center"/>
          <w:rPr>
            <w:rFonts w:ascii="Times New Roman" w:eastAsiaTheme="majorEastAsia" w:hAnsi="Times New Roman" w:cs="Times New Roman"/>
            <w:i/>
            <w:sz w:val="32"/>
            <w:szCs w:val="32"/>
          </w:rPr>
        </w:pPr>
        <w:r>
          <w:rPr>
            <w:rFonts w:ascii="Times New Roman" w:eastAsiaTheme="majorEastAsia" w:hAnsi="Times New Roman" w:cs="Times New Roman"/>
            <w:i/>
          </w:rPr>
          <w:t xml:space="preserve">Université de Jijel                                                                           Technologie des viandes et poissons           </w:t>
        </w:r>
      </w:p>
    </w:sdtContent>
  </w:sdt>
  <w:p w14:paraId="07DAC97B" w14:textId="77777777" w:rsidR="00261F45" w:rsidRPr="0067199B" w:rsidRDefault="00261F45">
    <w:pPr>
      <w:pStyle w:val="En-tte"/>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15144"/>
    <w:multiLevelType w:val="hybridMultilevel"/>
    <w:tmpl w:val="D422B7D4"/>
    <w:lvl w:ilvl="0" w:tplc="282EC57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5F6098"/>
    <w:multiLevelType w:val="hybridMultilevel"/>
    <w:tmpl w:val="EBAE077C"/>
    <w:lvl w:ilvl="0" w:tplc="2336395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BA0B17"/>
    <w:multiLevelType w:val="hybridMultilevel"/>
    <w:tmpl w:val="9F365CE4"/>
    <w:lvl w:ilvl="0" w:tplc="A14C8A6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0B380A"/>
    <w:multiLevelType w:val="hybridMultilevel"/>
    <w:tmpl w:val="1BA25C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B3104A"/>
    <w:multiLevelType w:val="hybridMultilevel"/>
    <w:tmpl w:val="D4BCEE16"/>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02736003">
    <w:abstractNumId w:val="0"/>
  </w:num>
  <w:num w:numId="2" w16cid:durableId="1270312252">
    <w:abstractNumId w:val="3"/>
  </w:num>
  <w:num w:numId="3" w16cid:durableId="1550066198">
    <w:abstractNumId w:val="4"/>
  </w:num>
  <w:num w:numId="4" w16cid:durableId="1660228223">
    <w:abstractNumId w:val="1"/>
  </w:num>
  <w:num w:numId="5" w16cid:durableId="816842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7467"/>
    <w:rsid w:val="00080452"/>
    <w:rsid w:val="00100845"/>
    <w:rsid w:val="001275E9"/>
    <w:rsid w:val="0022341E"/>
    <w:rsid w:val="00261F45"/>
    <w:rsid w:val="00326C4D"/>
    <w:rsid w:val="00327467"/>
    <w:rsid w:val="00332B7D"/>
    <w:rsid w:val="00360EE9"/>
    <w:rsid w:val="003B7B3B"/>
    <w:rsid w:val="00496479"/>
    <w:rsid w:val="004B1692"/>
    <w:rsid w:val="004D349F"/>
    <w:rsid w:val="0051430D"/>
    <w:rsid w:val="00550B08"/>
    <w:rsid w:val="005B5971"/>
    <w:rsid w:val="005D1A0C"/>
    <w:rsid w:val="005D3BA7"/>
    <w:rsid w:val="007B6DBC"/>
    <w:rsid w:val="007E0D88"/>
    <w:rsid w:val="007F5932"/>
    <w:rsid w:val="008307E4"/>
    <w:rsid w:val="00834647"/>
    <w:rsid w:val="00941358"/>
    <w:rsid w:val="00972141"/>
    <w:rsid w:val="009D098F"/>
    <w:rsid w:val="00A10EC8"/>
    <w:rsid w:val="00A228A6"/>
    <w:rsid w:val="00A41C65"/>
    <w:rsid w:val="00B4194A"/>
    <w:rsid w:val="00BD6AD0"/>
    <w:rsid w:val="00C059CE"/>
    <w:rsid w:val="00C179B7"/>
    <w:rsid w:val="00CE7986"/>
    <w:rsid w:val="00D82CA3"/>
    <w:rsid w:val="00DA692E"/>
    <w:rsid w:val="00EA76F9"/>
    <w:rsid w:val="00EF5494"/>
    <w:rsid w:val="00F01182"/>
    <w:rsid w:val="00F12BC2"/>
    <w:rsid w:val="00F14207"/>
    <w:rsid w:val="00F850BD"/>
    <w:rsid w:val="00FF65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B081"/>
  <w15:docId w15:val="{C9EF645B-B75E-492E-A72F-84B88E98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8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100845"/>
    <w:pPr>
      <w:widowControl w:val="0"/>
      <w:tabs>
        <w:tab w:val="left" w:pos="1380"/>
        <w:tab w:val="left" w:pos="2260"/>
      </w:tabs>
      <w:spacing w:after="0" w:line="240" w:lineRule="auto"/>
      <w:jc w:val="both"/>
    </w:pPr>
    <w:rPr>
      <w:rFonts w:ascii="Comic Sans MS" w:eastAsia="Times New Roman" w:hAnsi="Comic Sans MS" w:cs="Times New Roman"/>
      <w:sz w:val="24"/>
      <w:szCs w:val="20"/>
      <w:lang w:eastAsia="fr-FR"/>
    </w:rPr>
  </w:style>
  <w:style w:type="character" w:customStyle="1" w:styleId="CorpsdetexteCar">
    <w:name w:val="Corps de texte Car"/>
    <w:basedOn w:val="Policepardfaut"/>
    <w:link w:val="Corpsdetexte"/>
    <w:semiHidden/>
    <w:rsid w:val="00100845"/>
    <w:rPr>
      <w:rFonts w:ascii="Comic Sans MS" w:eastAsia="Times New Roman" w:hAnsi="Comic Sans MS" w:cs="Times New Roman"/>
      <w:sz w:val="24"/>
      <w:szCs w:val="20"/>
      <w:lang w:eastAsia="fr-FR"/>
    </w:rPr>
  </w:style>
  <w:style w:type="paragraph" w:styleId="En-tte">
    <w:name w:val="header"/>
    <w:basedOn w:val="Normal"/>
    <w:link w:val="En-tteCar"/>
    <w:uiPriority w:val="99"/>
    <w:unhideWhenUsed/>
    <w:rsid w:val="00100845"/>
    <w:pPr>
      <w:tabs>
        <w:tab w:val="center" w:pos="4536"/>
        <w:tab w:val="right" w:pos="9072"/>
      </w:tabs>
      <w:spacing w:after="0" w:line="240" w:lineRule="auto"/>
    </w:pPr>
  </w:style>
  <w:style w:type="character" w:customStyle="1" w:styleId="En-tteCar">
    <w:name w:val="En-tête Car"/>
    <w:basedOn w:val="Policepardfaut"/>
    <w:link w:val="En-tte"/>
    <w:uiPriority w:val="99"/>
    <w:rsid w:val="00100845"/>
  </w:style>
  <w:style w:type="paragraph" w:styleId="Pieddepage">
    <w:name w:val="footer"/>
    <w:basedOn w:val="Normal"/>
    <w:link w:val="PieddepageCar"/>
    <w:uiPriority w:val="99"/>
    <w:unhideWhenUsed/>
    <w:rsid w:val="001008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0845"/>
  </w:style>
  <w:style w:type="paragraph" w:styleId="Paragraphedeliste">
    <w:name w:val="List Paragraph"/>
    <w:basedOn w:val="Normal"/>
    <w:uiPriority w:val="34"/>
    <w:qFormat/>
    <w:rsid w:val="00100845"/>
    <w:pPr>
      <w:ind w:left="720"/>
      <w:contextualSpacing/>
    </w:pPr>
  </w:style>
  <w:style w:type="paragraph" w:styleId="Textedebulles">
    <w:name w:val="Balloon Text"/>
    <w:basedOn w:val="Normal"/>
    <w:link w:val="TextedebullesCar"/>
    <w:uiPriority w:val="99"/>
    <w:semiHidden/>
    <w:unhideWhenUsed/>
    <w:rsid w:val="001008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0845"/>
    <w:rPr>
      <w:rFonts w:ascii="Tahoma" w:hAnsi="Tahoma" w:cs="Tahoma"/>
      <w:sz w:val="16"/>
      <w:szCs w:val="16"/>
    </w:rPr>
  </w:style>
  <w:style w:type="character" w:customStyle="1" w:styleId="hps">
    <w:name w:val="hps"/>
    <w:basedOn w:val="Policepardfaut"/>
    <w:rsid w:val="003B7B3B"/>
  </w:style>
  <w:style w:type="paragraph" w:styleId="NormalWeb">
    <w:name w:val="Normal (Web)"/>
    <w:basedOn w:val="Normal"/>
    <w:uiPriority w:val="99"/>
    <w:semiHidden/>
    <w:unhideWhenUsed/>
    <w:rsid w:val="005D1A0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81F491029D4116B92ED1E74F42030B"/>
        <w:category>
          <w:name w:val="Général"/>
          <w:gallery w:val="placeholder"/>
        </w:category>
        <w:types>
          <w:type w:val="bbPlcHdr"/>
        </w:types>
        <w:behaviors>
          <w:behavior w:val="content"/>
        </w:behaviors>
        <w:guid w:val="{63260323-3ECA-44D7-8303-262CD57B14B8}"/>
      </w:docPartPr>
      <w:docPartBody>
        <w:p w:rsidR="002C2A77" w:rsidRDefault="002C2A77" w:rsidP="002C2A77">
          <w:pPr>
            <w:pStyle w:val="A781F491029D4116B92ED1E74F42030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altName w:val="Courier New"/>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C2A77"/>
    <w:rsid w:val="0017158A"/>
    <w:rsid w:val="0029040C"/>
    <w:rsid w:val="002C2A77"/>
    <w:rsid w:val="005743FC"/>
    <w:rsid w:val="00637EE3"/>
    <w:rsid w:val="00651F43"/>
    <w:rsid w:val="00BC7684"/>
    <w:rsid w:val="00C43489"/>
    <w:rsid w:val="00F331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6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781F491029D4116B92ED1E74F42030B">
    <w:name w:val="A781F491029D4116B92ED1E74F42030B"/>
    <w:rsid w:val="002C2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410BF-40F8-46B6-9B5D-189E5390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1028</Words>
  <Characters>5658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Université de Jijel                                                                           Technologie des viandes et poissons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de Jijel                                                                           Technologie des viandes et poissons           </dc:title>
  <dc:creator>afak</dc:creator>
  <cp:lastModifiedBy>walid cherih</cp:lastModifiedBy>
  <cp:revision>27</cp:revision>
  <dcterms:created xsi:type="dcterms:W3CDTF">2013-11-11T12:35:00Z</dcterms:created>
  <dcterms:modified xsi:type="dcterms:W3CDTF">2023-02-19T08:03:00Z</dcterms:modified>
</cp:coreProperties>
</file>