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26F15" w14:textId="77777777" w:rsidR="00A06F37" w:rsidRPr="003F2F9D" w:rsidRDefault="00A06F37" w:rsidP="00A06F37">
      <w:pPr>
        <w:tabs>
          <w:tab w:val="left" w:pos="192"/>
          <w:tab w:val="left" w:pos="6595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UNIVERSITE  MSBY</w:t>
      </w:r>
      <w:r w:rsidRPr="003F2F9D">
        <w:rPr>
          <w:rFonts w:asciiTheme="majorBidi" w:hAnsiTheme="majorBidi" w:cstheme="majorBidi"/>
        </w:rPr>
        <w:t>- JIJEL</w:t>
      </w:r>
      <w:r w:rsidRPr="003F2F9D">
        <w:rPr>
          <w:rFonts w:asciiTheme="majorBidi" w:hAnsiTheme="majorBidi" w:cstheme="majorBidi"/>
        </w:rPr>
        <w:tab/>
        <w:t xml:space="preserve">                        </w:t>
      </w:r>
      <w:r w:rsidRPr="003F2F9D">
        <w:rPr>
          <w:rFonts w:asciiTheme="majorBidi" w:hAnsiTheme="majorBidi" w:cstheme="majorBidi"/>
        </w:rPr>
        <w:tab/>
      </w:r>
    </w:p>
    <w:p w14:paraId="1CDC29EF" w14:textId="08C17829" w:rsidR="00A06F37" w:rsidRPr="00DF6E12" w:rsidRDefault="00A06F37" w:rsidP="00A06F37">
      <w:pPr>
        <w:tabs>
          <w:tab w:val="left" w:pos="6595"/>
        </w:tabs>
        <w:spacing w:line="240" w:lineRule="auto"/>
        <w:rPr>
          <w:rFonts w:ascii="Eras Medium ITC" w:hAnsi="Eras Medium ITC" w:cs="Times New Roman"/>
          <w:bCs/>
        </w:rPr>
      </w:pPr>
      <w:r w:rsidRPr="002C5FB7">
        <w:rPr>
          <w:rFonts w:ascii="Times New Roman" w:hAnsi="Times New Roman" w:cs="Times New Roman"/>
          <w:bCs/>
        </w:rPr>
        <w:t>FACULTE DES SCIENCES ET DE LA TECHNOLOGIE</w:t>
      </w:r>
      <w:r>
        <w:rPr>
          <w:rFonts w:ascii="Times New Roman" w:hAnsi="Times New Roman" w:cs="Times New Roman"/>
          <w:bCs/>
        </w:rPr>
        <w:t xml:space="preserve">                    </w:t>
      </w:r>
      <w:r w:rsidR="00E947C6">
        <w:rPr>
          <w:rFonts w:ascii="Times New Roman" w:hAnsi="Times New Roman" w:cs="Times New Roman"/>
          <w:bCs/>
        </w:rPr>
        <w:t xml:space="preserve">    </w:t>
      </w:r>
      <w:r w:rsidRPr="00DF6E12">
        <w:rPr>
          <w:rFonts w:ascii="Eras Medium ITC" w:hAnsi="Eras Medium ITC" w:cstheme="majorBidi"/>
        </w:rPr>
        <w:t>Module : TP Chimie des solutions</w:t>
      </w:r>
    </w:p>
    <w:p w14:paraId="45417D3B" w14:textId="012B8295" w:rsidR="00A06F37" w:rsidRDefault="00A06F37" w:rsidP="00E947C6">
      <w:pPr>
        <w:tabs>
          <w:tab w:val="left" w:pos="192"/>
          <w:tab w:val="left" w:pos="6595"/>
        </w:tabs>
        <w:spacing w:line="240" w:lineRule="auto"/>
        <w:rPr>
          <w:rFonts w:asciiTheme="majorBidi" w:hAnsiTheme="majorBidi" w:cstheme="majorBidi"/>
        </w:rPr>
      </w:pPr>
      <w:r w:rsidRPr="00A320D3">
        <w:rPr>
          <w:rFonts w:asciiTheme="majorBidi" w:hAnsiTheme="majorBidi" w:cstheme="majorBidi"/>
        </w:rPr>
        <w:t xml:space="preserve">DEPARTEMENT </w:t>
      </w:r>
      <w:r>
        <w:rPr>
          <w:rFonts w:asciiTheme="majorBidi" w:hAnsiTheme="majorBidi" w:cstheme="majorBidi"/>
        </w:rPr>
        <w:t xml:space="preserve">DE </w:t>
      </w:r>
      <w:r w:rsidRPr="00A320D3">
        <w:rPr>
          <w:rFonts w:asciiTheme="majorBidi" w:hAnsiTheme="majorBidi" w:cstheme="majorBidi"/>
        </w:rPr>
        <w:t xml:space="preserve">GENIE DES PROCEDES  </w:t>
      </w:r>
      <w:r>
        <w:rPr>
          <w:rFonts w:asciiTheme="majorBidi" w:hAnsiTheme="majorBidi" w:cstheme="majorBidi"/>
        </w:rPr>
        <w:tab/>
        <w:t xml:space="preserve">                      </w:t>
      </w:r>
      <w:r w:rsidR="00E947C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="00E947C6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</w:t>
      </w:r>
      <w:r w:rsidR="00E947C6">
        <w:rPr>
          <w:rFonts w:asciiTheme="majorBidi" w:hAnsiTheme="majorBidi" w:cstheme="majorBidi"/>
        </w:rPr>
        <w:t xml:space="preserve">   </w:t>
      </w:r>
      <w:r w:rsidRPr="00DF6E12">
        <w:rPr>
          <w:rFonts w:ascii="Eras Medium ITC" w:hAnsi="Eras Medium ITC" w:cstheme="majorBidi"/>
        </w:rPr>
        <w:t>2</w:t>
      </w:r>
      <w:r w:rsidRPr="00DF6E12">
        <w:rPr>
          <w:rFonts w:ascii="Eras Medium ITC" w:hAnsi="Eras Medium ITC" w:cstheme="majorBidi"/>
          <w:vertAlign w:val="superscript"/>
        </w:rPr>
        <w:t>ème</w:t>
      </w:r>
      <w:r w:rsidRPr="00DF6E12">
        <w:rPr>
          <w:rFonts w:ascii="Eras Medium ITC" w:hAnsi="Eras Medium ITC" w:cstheme="majorBidi"/>
        </w:rPr>
        <w:t xml:space="preserve"> année G</w:t>
      </w:r>
      <w:r>
        <w:rPr>
          <w:rFonts w:ascii="Eras Medium ITC" w:hAnsi="Eras Medium ITC" w:cstheme="majorBidi"/>
        </w:rPr>
        <w:t>P</w:t>
      </w:r>
    </w:p>
    <w:p w14:paraId="7C6E1E3E" w14:textId="7D3D3EC1" w:rsidR="00A06F37" w:rsidRPr="003F2F9D" w:rsidRDefault="00A06F37" w:rsidP="00A06F37">
      <w:pPr>
        <w:tabs>
          <w:tab w:val="left" w:pos="192"/>
          <w:tab w:val="left" w:pos="6595"/>
        </w:tabs>
        <w:spacing w:line="240" w:lineRule="auto"/>
        <w:rPr>
          <w:rFonts w:ascii="Eras Medium ITC" w:hAnsi="Eras Medium ITC" w:cstheme="majorBidi"/>
        </w:rPr>
      </w:pPr>
      <w:r w:rsidRPr="003F2F9D">
        <w:rPr>
          <w:rFonts w:ascii="Eras Medium ITC" w:hAnsi="Eras Medium ITC" w:cstheme="majorBidi"/>
        </w:rPr>
        <w:t>Responsable du module : Dr. Y. BOUDJADJA</w:t>
      </w:r>
      <w:r w:rsidR="00E947C6">
        <w:rPr>
          <w:rFonts w:ascii="Eras Medium ITC" w:hAnsi="Eras Medium ITC" w:cstheme="majorBidi"/>
        </w:rPr>
        <w:t xml:space="preserve">                                                                             2022/2023</w:t>
      </w:r>
    </w:p>
    <w:p w14:paraId="278B1A40" w14:textId="77777777" w:rsidR="00A06F37" w:rsidRDefault="00A06F37" w:rsidP="00A06F37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1551669" w14:textId="728DBAF9" w:rsidR="002A2CCE" w:rsidRPr="00A06F37" w:rsidRDefault="00A06F37" w:rsidP="00A06F37">
      <w:pPr>
        <w:tabs>
          <w:tab w:val="left" w:pos="192"/>
        </w:tabs>
        <w:spacing w:line="240" w:lineRule="auto"/>
        <w:jc w:val="center"/>
        <w:rPr>
          <w:rFonts w:ascii="Arial Black" w:hAnsi="Arial Black" w:cstheme="majorBidi"/>
          <w:sz w:val="24"/>
          <w:szCs w:val="24"/>
        </w:rPr>
      </w:pPr>
      <w:r>
        <w:rPr>
          <w:rFonts w:ascii="Arial Black" w:hAnsi="Arial Black" w:cstheme="majorBidi"/>
          <w:sz w:val="24"/>
          <w:szCs w:val="24"/>
          <w:u w:val="single"/>
        </w:rPr>
        <w:t>TP N°2</w:t>
      </w:r>
      <w:r w:rsidRPr="003F2F9D">
        <w:rPr>
          <w:rFonts w:ascii="Arial Black" w:hAnsi="Arial Black" w:cstheme="majorBidi"/>
          <w:sz w:val="24"/>
          <w:szCs w:val="24"/>
          <w:u w:val="single"/>
        </w:rPr>
        <w:t> :</w:t>
      </w:r>
      <w:r w:rsidR="00605397" w:rsidRPr="00605397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="00605397" w:rsidRPr="00A06F37">
        <w:rPr>
          <w:rFonts w:ascii="Arial Black" w:hAnsi="Arial Black" w:cstheme="majorBidi"/>
          <w:sz w:val="24"/>
          <w:szCs w:val="24"/>
        </w:rPr>
        <w:t>Détermination de l</w:t>
      </w:r>
      <w:r w:rsidR="008A2DF2" w:rsidRPr="00A06F37">
        <w:rPr>
          <w:rFonts w:ascii="Arial Black" w:hAnsi="Arial Black" w:cstheme="majorBidi"/>
          <w:sz w:val="24"/>
          <w:szCs w:val="24"/>
        </w:rPr>
        <w:t xml:space="preserve">a dureté de l’eau par </w:t>
      </w:r>
      <w:proofErr w:type="spellStart"/>
      <w:r w:rsidR="008A2DF2" w:rsidRPr="00A06F37">
        <w:rPr>
          <w:rFonts w:ascii="Arial Black" w:hAnsi="Arial Black" w:cstheme="majorBidi"/>
          <w:sz w:val="24"/>
          <w:szCs w:val="24"/>
        </w:rPr>
        <w:t>complexomé</w:t>
      </w:r>
      <w:r w:rsidR="00605397" w:rsidRPr="00A06F37">
        <w:rPr>
          <w:rFonts w:ascii="Arial Black" w:hAnsi="Arial Black" w:cstheme="majorBidi"/>
          <w:sz w:val="24"/>
          <w:szCs w:val="24"/>
        </w:rPr>
        <w:t>trie</w:t>
      </w:r>
      <w:proofErr w:type="spellEnd"/>
    </w:p>
    <w:p w14:paraId="6849A3B7" w14:textId="77777777" w:rsidR="001A5717" w:rsidRDefault="001A5717" w:rsidP="007A0F7E">
      <w:pPr>
        <w:tabs>
          <w:tab w:val="left" w:pos="206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C1AA122" w14:textId="77777777" w:rsidR="00605397" w:rsidRPr="008B4501" w:rsidRDefault="00A9261B" w:rsidP="00E6349A">
      <w:pPr>
        <w:tabs>
          <w:tab w:val="left" w:pos="206"/>
          <w:tab w:val="left" w:pos="1643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I- </w:t>
      </w:r>
      <w:r w:rsidR="00605397"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>But du TP :</w:t>
      </w:r>
      <w:r w:rsidR="00E6349A"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ab/>
        <w:t xml:space="preserve">  </w:t>
      </w:r>
      <w:r w:rsidR="00E6349A" w:rsidRPr="008B45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54A486A4" w14:textId="77777777" w:rsidR="00F4294D" w:rsidRDefault="00F4294D" w:rsidP="005559A0">
      <w:pPr>
        <w:pStyle w:val="Paragraphedeliste"/>
        <w:numPr>
          <w:ilvl w:val="0"/>
          <w:numId w:val="10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5559A0">
        <w:rPr>
          <w:rFonts w:asciiTheme="majorBidi" w:hAnsiTheme="majorBidi" w:cstheme="majorBidi"/>
          <w:sz w:val="24"/>
          <w:szCs w:val="24"/>
        </w:rPr>
        <w:t>Mettre en évidence expérimentalement la présence d’ions calcium et ma</w:t>
      </w:r>
      <w:r w:rsidR="005559A0" w:rsidRPr="005559A0">
        <w:rPr>
          <w:rFonts w:asciiTheme="majorBidi" w:hAnsiTheme="majorBidi" w:cstheme="majorBidi"/>
          <w:sz w:val="24"/>
          <w:szCs w:val="24"/>
        </w:rPr>
        <w:t>gnésium.</w:t>
      </w:r>
    </w:p>
    <w:p w14:paraId="46CE33FE" w14:textId="77777777" w:rsidR="005559A0" w:rsidRPr="005559A0" w:rsidRDefault="005559A0" w:rsidP="005559A0">
      <w:pPr>
        <w:pStyle w:val="Paragraphedeliste"/>
        <w:numPr>
          <w:ilvl w:val="0"/>
          <w:numId w:val="10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expérimentalement le degré hydrotimétrique(TH) d’une eau.</w:t>
      </w:r>
    </w:p>
    <w:p w14:paraId="6FAD7F1F" w14:textId="77777777" w:rsidR="00793B87" w:rsidRPr="008B4501" w:rsidRDefault="00A9261B" w:rsidP="007A0F7E">
      <w:pPr>
        <w:tabs>
          <w:tab w:val="left" w:pos="206"/>
        </w:tabs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>II-</w:t>
      </w:r>
      <w:r w:rsidR="00793B87"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>Principe :</w:t>
      </w:r>
    </w:p>
    <w:p w14:paraId="6DF2BF05" w14:textId="380455A4" w:rsidR="008D514F" w:rsidRDefault="008D514F" w:rsidP="008A2DF2">
      <w:p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D514F">
        <w:rPr>
          <w:rFonts w:asciiTheme="majorBidi" w:hAnsiTheme="majorBidi" w:cstheme="majorBidi"/>
          <w:sz w:val="24"/>
          <w:szCs w:val="24"/>
        </w:rPr>
        <w:t xml:space="preserve">Les titrages </w:t>
      </w:r>
      <w:proofErr w:type="spellStart"/>
      <w:r w:rsidR="008A2DF2" w:rsidRPr="008A2DF2">
        <w:rPr>
          <w:rFonts w:asciiTheme="majorBidi" w:hAnsiTheme="majorBidi" w:cstheme="majorBidi"/>
          <w:sz w:val="24"/>
          <w:szCs w:val="24"/>
        </w:rPr>
        <w:t>complexométrique</w:t>
      </w:r>
      <w:r w:rsidRPr="008D514F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8D514F">
        <w:rPr>
          <w:rFonts w:asciiTheme="majorBidi" w:hAnsiTheme="majorBidi" w:cstheme="majorBidi"/>
          <w:sz w:val="24"/>
          <w:szCs w:val="24"/>
        </w:rPr>
        <w:t xml:space="preserve"> sont des méthodes </w:t>
      </w:r>
      <w:proofErr w:type="spellStart"/>
      <w:r w:rsidRPr="008D514F">
        <w:rPr>
          <w:rFonts w:asciiTheme="majorBidi" w:hAnsiTheme="majorBidi" w:cstheme="majorBidi"/>
          <w:sz w:val="24"/>
          <w:szCs w:val="24"/>
        </w:rPr>
        <w:t>titrimétriques</w:t>
      </w:r>
      <w:proofErr w:type="spellEnd"/>
      <w:r w:rsidRPr="008D514F">
        <w:rPr>
          <w:rFonts w:asciiTheme="majorBidi" w:hAnsiTheme="majorBidi" w:cstheme="majorBidi"/>
          <w:sz w:val="24"/>
          <w:szCs w:val="24"/>
        </w:rPr>
        <w:t xml:space="preserve"> basées sur la formation de complexes. </w:t>
      </w:r>
      <w:r w:rsidR="007A0F7E">
        <w:rPr>
          <w:rFonts w:asciiTheme="majorBidi" w:hAnsiTheme="majorBidi" w:cstheme="majorBidi"/>
          <w:sz w:val="24"/>
          <w:szCs w:val="24"/>
        </w:rPr>
        <w:t>Ces complexes sont constitués d’</w:t>
      </w:r>
      <w:r w:rsidRPr="008D514F">
        <w:rPr>
          <w:rFonts w:asciiTheme="majorBidi" w:hAnsiTheme="majorBidi" w:cstheme="majorBidi"/>
          <w:sz w:val="24"/>
          <w:szCs w:val="24"/>
        </w:rPr>
        <w:t>un ion central et de particules (chargées ou neutres) appelées ligands ou coordinats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4971F46" w14:textId="77777777" w:rsidR="00DC6D2D" w:rsidRDefault="007A0F7E" w:rsidP="00EC2DF0">
      <w:p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7A0F7E">
        <w:rPr>
          <w:rFonts w:asciiTheme="majorBidi" w:hAnsiTheme="majorBidi" w:cstheme="majorBidi"/>
          <w:b/>
          <w:bCs/>
          <w:sz w:val="24"/>
          <w:szCs w:val="24"/>
        </w:rPr>
        <w:t>Définition de la dureté</w:t>
      </w:r>
      <w:r w:rsidRPr="007A0F7E">
        <w:rPr>
          <w:rFonts w:asciiTheme="majorBidi" w:hAnsiTheme="majorBidi" w:cstheme="majorBidi"/>
          <w:sz w:val="24"/>
          <w:szCs w:val="24"/>
        </w:rPr>
        <w:t xml:space="preserve"> :</w:t>
      </w:r>
      <w:r w:rsidR="00EC2DF0">
        <w:rPr>
          <w:rFonts w:asciiTheme="majorBidi" w:hAnsiTheme="majorBidi" w:cstheme="majorBidi"/>
          <w:sz w:val="24"/>
          <w:szCs w:val="24"/>
        </w:rPr>
        <w:t xml:space="preserve"> </w:t>
      </w:r>
      <w:r w:rsidRPr="007A0F7E">
        <w:rPr>
          <w:rFonts w:asciiTheme="majorBidi" w:hAnsiTheme="majorBidi" w:cstheme="majorBidi"/>
          <w:sz w:val="24"/>
          <w:szCs w:val="24"/>
        </w:rPr>
        <w:t xml:space="preserve">La dureté, ou </w:t>
      </w:r>
      <w:r w:rsidRPr="007A0F7E">
        <w:rPr>
          <w:rFonts w:asciiTheme="majorBidi" w:hAnsiTheme="majorBidi" w:cstheme="majorBidi"/>
          <w:i/>
          <w:iCs/>
          <w:sz w:val="24"/>
          <w:szCs w:val="24"/>
        </w:rPr>
        <w:t>titre hydrotimétrique TH</w:t>
      </w:r>
      <w:r w:rsidRPr="007A0F7E">
        <w:rPr>
          <w:rFonts w:asciiTheme="majorBidi" w:hAnsiTheme="majorBidi" w:cstheme="majorBidi"/>
          <w:sz w:val="24"/>
          <w:szCs w:val="24"/>
        </w:rPr>
        <w:t xml:space="preserve">, </w:t>
      </w:r>
      <w:r w:rsidR="00EC2DF0">
        <w:rPr>
          <w:rFonts w:asciiTheme="majorBidi" w:hAnsiTheme="majorBidi" w:cstheme="majorBidi"/>
          <w:sz w:val="24"/>
          <w:szCs w:val="24"/>
        </w:rPr>
        <w:t xml:space="preserve"> d’</w:t>
      </w:r>
      <w:r w:rsidR="006761BD" w:rsidRPr="006761BD">
        <w:rPr>
          <w:rFonts w:asciiTheme="majorBidi" w:hAnsiTheme="majorBidi" w:cstheme="majorBidi"/>
          <w:sz w:val="24"/>
          <w:szCs w:val="24"/>
        </w:rPr>
        <w:t>une eau est donnée par la concentration en ions alcalino-terreux (essentiellement Ca</w:t>
      </w:r>
      <w:r w:rsidR="006761BD" w:rsidRPr="006761BD">
        <w:rPr>
          <w:rFonts w:asciiTheme="majorBidi" w:hAnsiTheme="majorBidi" w:cstheme="majorBidi"/>
          <w:sz w:val="24"/>
          <w:szCs w:val="24"/>
          <w:vertAlign w:val="superscript"/>
        </w:rPr>
        <w:t xml:space="preserve">2+ </w:t>
      </w:r>
      <w:r w:rsidR="006761BD" w:rsidRPr="006761BD">
        <w:rPr>
          <w:rFonts w:asciiTheme="majorBidi" w:hAnsiTheme="majorBidi" w:cstheme="majorBidi"/>
          <w:sz w:val="24"/>
          <w:szCs w:val="24"/>
        </w:rPr>
        <w:t>et</w:t>
      </w:r>
      <w:r w:rsidR="001A5717">
        <w:rPr>
          <w:rFonts w:asciiTheme="majorBidi" w:hAnsiTheme="majorBidi" w:cstheme="majorBidi"/>
          <w:sz w:val="24"/>
          <w:szCs w:val="24"/>
        </w:rPr>
        <w:t xml:space="preserve"> </w:t>
      </w:r>
      <w:r w:rsidR="006761BD" w:rsidRPr="006761BD">
        <w:rPr>
          <w:rFonts w:asciiTheme="majorBidi" w:hAnsiTheme="majorBidi" w:cstheme="majorBidi"/>
          <w:sz w:val="24"/>
          <w:szCs w:val="24"/>
        </w:rPr>
        <w:t>Mg</w:t>
      </w:r>
      <w:r w:rsidR="006761BD" w:rsidRPr="0068646F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6761BD" w:rsidRPr="00083D5E">
        <w:rPr>
          <w:rFonts w:asciiTheme="majorBidi" w:hAnsiTheme="majorBidi" w:cstheme="majorBidi"/>
          <w:sz w:val="24"/>
          <w:szCs w:val="24"/>
        </w:rPr>
        <w:t>)</w:t>
      </w:r>
      <w:r w:rsidR="006761BD" w:rsidRPr="006761BD">
        <w:rPr>
          <w:rFonts w:asciiTheme="majorBidi" w:hAnsiTheme="majorBidi" w:cstheme="majorBidi"/>
          <w:sz w:val="24"/>
          <w:szCs w:val="24"/>
        </w:rPr>
        <w:t>.</w:t>
      </w:r>
      <w:r w:rsidR="00083D5E">
        <w:rPr>
          <w:rFonts w:asciiTheme="majorBidi" w:hAnsiTheme="majorBidi" w:cstheme="majorBidi"/>
          <w:sz w:val="24"/>
          <w:szCs w:val="24"/>
        </w:rPr>
        <w:t>Elle</w:t>
      </w:r>
      <w:r w:rsidRPr="007A0F7E">
        <w:rPr>
          <w:rFonts w:asciiTheme="majorBidi" w:hAnsiTheme="majorBidi" w:cstheme="majorBidi"/>
          <w:sz w:val="24"/>
          <w:szCs w:val="24"/>
        </w:rPr>
        <w:t xml:space="preserve"> se mesure en « degré</w:t>
      </w:r>
      <w:r w:rsidR="008F6633">
        <w:rPr>
          <w:rFonts w:asciiTheme="majorBidi" w:hAnsiTheme="majorBidi" w:cstheme="majorBidi"/>
          <w:sz w:val="24"/>
          <w:szCs w:val="24"/>
        </w:rPr>
        <w:t xml:space="preserve"> </w:t>
      </w:r>
      <w:r w:rsidRPr="007A0F7E">
        <w:rPr>
          <w:rFonts w:asciiTheme="majorBidi" w:hAnsiTheme="majorBidi" w:cstheme="majorBidi"/>
          <w:sz w:val="24"/>
          <w:szCs w:val="24"/>
        </w:rPr>
        <w:t xml:space="preserve">français » </w:t>
      </w:r>
      <w:r w:rsidR="002B4E70">
        <w:rPr>
          <w:rFonts w:asciiTheme="majorBidi" w:hAnsiTheme="majorBidi" w:cstheme="majorBidi"/>
          <w:sz w:val="24"/>
          <w:szCs w:val="24"/>
        </w:rPr>
        <w:t>(°</w:t>
      </w:r>
      <w:r w:rsidR="00CC4B03">
        <w:rPr>
          <w:rFonts w:asciiTheme="majorBidi" w:hAnsiTheme="majorBidi" w:cstheme="majorBidi"/>
          <w:sz w:val="24"/>
          <w:szCs w:val="24"/>
        </w:rPr>
        <w:t>F</w:t>
      </w:r>
      <w:r w:rsidRPr="007A0F7E">
        <w:rPr>
          <w:rFonts w:asciiTheme="majorBidi" w:hAnsiTheme="majorBidi" w:cstheme="majorBidi"/>
          <w:sz w:val="24"/>
          <w:szCs w:val="24"/>
        </w:rPr>
        <w:t>)</w:t>
      </w:r>
      <w:r w:rsidR="002B4E70">
        <w:rPr>
          <w:rFonts w:asciiTheme="majorBidi" w:hAnsiTheme="majorBidi" w:cstheme="majorBidi"/>
          <w:sz w:val="24"/>
          <w:szCs w:val="24"/>
        </w:rPr>
        <w:t>.</w:t>
      </w:r>
      <w:r w:rsidR="00EC2DF0">
        <w:rPr>
          <w:rFonts w:asciiTheme="majorBidi" w:hAnsiTheme="majorBidi" w:cstheme="majorBidi"/>
          <w:sz w:val="24"/>
          <w:szCs w:val="24"/>
        </w:rPr>
        <w:t xml:space="preserve"> </w:t>
      </w:r>
      <w:r w:rsidR="00884EF4" w:rsidRPr="00884EF4">
        <w:rPr>
          <w:rFonts w:asciiTheme="majorBidi" w:hAnsiTheme="majorBidi" w:cstheme="majorBidi"/>
          <w:sz w:val="24"/>
          <w:szCs w:val="24"/>
        </w:rPr>
        <w:t>Généralement, on distingue</w:t>
      </w:r>
      <w:r w:rsidR="00DC6D2D">
        <w:rPr>
          <w:rFonts w:asciiTheme="majorBidi" w:hAnsiTheme="majorBidi" w:cstheme="majorBidi"/>
          <w:sz w:val="24"/>
          <w:szCs w:val="24"/>
        </w:rPr>
        <w:t> :</w:t>
      </w:r>
    </w:p>
    <w:p w14:paraId="04978F09" w14:textId="77777777" w:rsidR="00DC6D2D" w:rsidRPr="00850B21" w:rsidRDefault="00DC6D2D" w:rsidP="00850B21">
      <w:pPr>
        <w:pStyle w:val="Paragraphedeliste"/>
        <w:numPr>
          <w:ilvl w:val="0"/>
          <w:numId w:val="4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dureté totale</w:t>
      </w:r>
      <w:r w:rsidRPr="00850B21">
        <w:rPr>
          <w:rFonts w:asciiTheme="majorBidi" w:hAnsiTheme="majorBidi" w:cstheme="majorBidi"/>
          <w:sz w:val="24"/>
          <w:szCs w:val="24"/>
        </w:rPr>
        <w:t xml:space="preserve"> : Correspond à la somme des concentrations en </w:t>
      </w:r>
      <w:r w:rsidR="00850B21" w:rsidRPr="00850B21">
        <w:rPr>
          <w:rFonts w:ascii="Cambria Math" w:hAnsi="Cambria Math" w:cs="Cambria Math"/>
          <w:i/>
          <w:iCs/>
          <w:sz w:val="24"/>
          <w:szCs w:val="24"/>
        </w:rPr>
        <w:t>Ca</w:t>
      </w:r>
      <w:r w:rsidR="00850B21">
        <w:rPr>
          <w:rFonts w:ascii="Cambria Math" w:hAnsi="Cambria Math" w:cs="Cambria Math"/>
          <w:i/>
          <w:iCs/>
          <w:sz w:val="24"/>
          <w:szCs w:val="24"/>
        </w:rPr>
        <w:t xml:space="preserve"> </w:t>
      </w:r>
      <w:r w:rsidRPr="00850B21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2</w:t>
      </w:r>
      <w:r w:rsidRPr="00850B21">
        <w:rPr>
          <w:rFonts w:asciiTheme="majorBidi" w:hAnsiTheme="majorBidi" w:cstheme="majorBidi"/>
          <w:i/>
          <w:iCs/>
          <w:sz w:val="24"/>
          <w:szCs w:val="24"/>
        </w:rPr>
        <w:t>+</w:t>
      </w:r>
      <w:r w:rsidRPr="00850B21">
        <w:rPr>
          <w:rFonts w:asciiTheme="majorBidi" w:hAnsiTheme="majorBidi" w:cstheme="majorBidi"/>
          <w:sz w:val="24"/>
          <w:szCs w:val="24"/>
        </w:rPr>
        <w:t xml:space="preserve"> et </w:t>
      </w:r>
      <w:r w:rsidRPr="00850B21">
        <w:rPr>
          <w:rFonts w:ascii="Cambria Math" w:hAnsi="Cambria Math" w:cs="Cambria Math"/>
          <w:i/>
          <w:iCs/>
          <w:sz w:val="24"/>
          <w:szCs w:val="24"/>
        </w:rPr>
        <w:t>𝑀</w:t>
      </w:r>
      <w:r w:rsidR="00850B21" w:rsidRPr="00850B21">
        <w:rPr>
          <w:rFonts w:ascii="Cambria Math" w:hAnsi="Cambria Math" w:cs="Cambria Math"/>
          <w:i/>
          <w:iCs/>
          <w:sz w:val="24"/>
          <w:szCs w:val="24"/>
        </w:rPr>
        <w:t>g</w:t>
      </w:r>
      <w:r w:rsidR="00850B21">
        <w:rPr>
          <w:rFonts w:ascii="Cambria Math" w:hAnsi="Cambria Math" w:cs="Cambria Math"/>
          <w:i/>
          <w:iCs/>
          <w:sz w:val="24"/>
          <w:szCs w:val="24"/>
        </w:rPr>
        <w:t xml:space="preserve"> </w:t>
      </w:r>
      <w:r w:rsidRPr="00850B21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2+</w:t>
      </w:r>
      <w:r w:rsidRPr="00850B21">
        <w:rPr>
          <w:rFonts w:asciiTheme="majorBidi" w:hAnsiTheme="majorBidi" w:cstheme="majorBidi"/>
          <w:sz w:val="24"/>
          <w:szCs w:val="24"/>
        </w:rPr>
        <w:t xml:space="preserve">. </w:t>
      </w:r>
    </w:p>
    <w:p w14:paraId="4556EE23" w14:textId="77777777" w:rsidR="00DC6D2D" w:rsidRPr="00850B21" w:rsidRDefault="00DC6D2D" w:rsidP="00850B21">
      <w:pPr>
        <w:pStyle w:val="Paragraphedeliste"/>
        <w:numPr>
          <w:ilvl w:val="0"/>
          <w:numId w:val="4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dureté calcique</w:t>
      </w:r>
      <w:r w:rsidRPr="00850B21">
        <w:rPr>
          <w:rFonts w:asciiTheme="majorBidi" w:hAnsiTheme="majorBidi" w:cstheme="majorBidi"/>
          <w:sz w:val="24"/>
          <w:szCs w:val="24"/>
        </w:rPr>
        <w:t>: Correspond à la teneur globale en sels de calcium.</w:t>
      </w:r>
    </w:p>
    <w:p w14:paraId="32FA9274" w14:textId="77777777" w:rsidR="00DC6D2D" w:rsidRPr="00850B21" w:rsidRDefault="00DC6D2D" w:rsidP="00850B21">
      <w:pPr>
        <w:pStyle w:val="Paragraphedeliste"/>
        <w:numPr>
          <w:ilvl w:val="0"/>
          <w:numId w:val="6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dureté magnésienne</w:t>
      </w:r>
      <w:r w:rsidRPr="00850B21">
        <w:rPr>
          <w:rFonts w:asciiTheme="majorBidi" w:hAnsiTheme="majorBidi" w:cstheme="majorBidi"/>
          <w:sz w:val="24"/>
          <w:szCs w:val="24"/>
        </w:rPr>
        <w:t xml:space="preserve">: Correspond à la teneur globale en sels de magnésium. </w:t>
      </w:r>
    </w:p>
    <w:p w14:paraId="51D12888" w14:textId="77777777" w:rsidR="00DC6D2D" w:rsidRPr="00850B21" w:rsidRDefault="00DC6D2D" w:rsidP="00850B21">
      <w:pPr>
        <w:pStyle w:val="Paragraphedeliste"/>
        <w:numPr>
          <w:ilvl w:val="0"/>
          <w:numId w:val="7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 dureté  carbonatée</w:t>
      </w:r>
      <w:r w:rsidRPr="00850B21">
        <w:rPr>
          <w:rFonts w:asciiTheme="majorBidi" w:hAnsiTheme="majorBidi" w:cstheme="majorBidi"/>
          <w:sz w:val="24"/>
          <w:szCs w:val="24"/>
        </w:rPr>
        <w:t xml:space="preserve">  :  ou  titre  alcalimétrique  complet  </w:t>
      </w:r>
      <w:r w:rsidR="00850B21">
        <w:rPr>
          <w:rFonts w:ascii="Cambria Math" w:hAnsi="Cambria Math" w:cs="Cambria Math"/>
          <w:sz w:val="24"/>
          <w:szCs w:val="24"/>
        </w:rPr>
        <w:t>𝑇</w:t>
      </w:r>
      <w:r w:rsidRPr="00850B21">
        <w:rPr>
          <w:rFonts w:ascii="Cambria Math" w:hAnsi="Cambria Math" w:cs="Cambria Math"/>
          <w:sz w:val="24"/>
          <w:szCs w:val="24"/>
        </w:rPr>
        <w:t>𝐴𝐶</w:t>
      </w:r>
      <w:r w:rsidRPr="00850B21">
        <w:rPr>
          <w:rFonts w:asciiTheme="majorBidi" w:hAnsiTheme="majorBidi" w:cstheme="majorBidi"/>
          <w:sz w:val="24"/>
          <w:szCs w:val="24"/>
        </w:rPr>
        <w:t xml:space="preserve">  qui  est  la  somme  des  alcalinités carbonatée et bicarbonatée.</w:t>
      </w:r>
    </w:p>
    <w:p w14:paraId="600CD2AE" w14:textId="77777777" w:rsidR="00DC6D2D" w:rsidRPr="00850B21" w:rsidRDefault="00DC6D2D" w:rsidP="00850B21">
      <w:pPr>
        <w:pStyle w:val="Paragraphedeliste"/>
        <w:numPr>
          <w:ilvl w:val="0"/>
          <w:numId w:val="8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 dureté  permanente  P</w:t>
      </w:r>
      <w:r w:rsidRPr="00850B21">
        <w:rPr>
          <w:rFonts w:asciiTheme="majorBidi" w:hAnsiTheme="majorBidi" w:cstheme="majorBidi"/>
          <w:sz w:val="24"/>
          <w:szCs w:val="24"/>
        </w:rPr>
        <w:t xml:space="preserve">:  C’est  la  dureté  qui  persiste  après  ébullition  prolongée  de  l’eau, elle est égale à </w:t>
      </w:r>
      <w:r w:rsidR="00850B21">
        <w:rPr>
          <w:rFonts w:ascii="Cambria Math" w:hAnsi="Cambria Math" w:cs="Cambria Math"/>
          <w:sz w:val="24"/>
          <w:szCs w:val="24"/>
        </w:rPr>
        <w:t>𝑇</w:t>
      </w:r>
      <w:r w:rsidRPr="00850B21">
        <w:rPr>
          <w:rFonts w:ascii="Cambria Math" w:hAnsi="Cambria Math" w:cs="Cambria Math"/>
          <w:sz w:val="24"/>
          <w:szCs w:val="24"/>
        </w:rPr>
        <w:t>𝐻</w:t>
      </w:r>
      <w:r w:rsidRPr="00850B21">
        <w:rPr>
          <w:rFonts w:asciiTheme="majorBidi" w:hAnsiTheme="majorBidi" w:cstheme="majorBidi"/>
          <w:sz w:val="24"/>
          <w:szCs w:val="24"/>
        </w:rPr>
        <w:t xml:space="preserve"> -  </w:t>
      </w:r>
      <w:r w:rsidR="00850B21">
        <w:rPr>
          <w:rFonts w:ascii="Cambria Math" w:hAnsi="Cambria Math" w:cs="Cambria Math"/>
          <w:sz w:val="24"/>
          <w:szCs w:val="24"/>
        </w:rPr>
        <w:t>𝑇𝐴</w:t>
      </w:r>
      <w:r w:rsidRPr="00850B21">
        <w:rPr>
          <w:rFonts w:ascii="Cambria Math" w:hAnsi="Cambria Math" w:cs="Cambria Math"/>
          <w:sz w:val="24"/>
          <w:szCs w:val="24"/>
        </w:rPr>
        <w:t>𝐶</w:t>
      </w:r>
      <w:r w:rsidRPr="00850B21">
        <w:rPr>
          <w:rFonts w:asciiTheme="majorBidi" w:hAnsiTheme="majorBidi" w:cstheme="majorBidi"/>
          <w:sz w:val="24"/>
          <w:szCs w:val="24"/>
        </w:rPr>
        <w:t xml:space="preserve"> et correspond aux sulfates de calcium et de magnésium</w:t>
      </w:r>
    </w:p>
    <w:p w14:paraId="66FB3EEA" w14:textId="77777777" w:rsidR="00DC6D2D" w:rsidRDefault="00DC6D2D" w:rsidP="00850B21">
      <w:pPr>
        <w:pStyle w:val="Paragraphedeliste"/>
        <w:numPr>
          <w:ilvl w:val="0"/>
          <w:numId w:val="9"/>
        </w:numPr>
        <w:tabs>
          <w:tab w:val="left" w:pos="206"/>
        </w:tabs>
        <w:jc w:val="both"/>
        <w:rPr>
          <w:rFonts w:asciiTheme="majorBidi" w:hAnsiTheme="majorBidi" w:cstheme="majorBidi"/>
          <w:sz w:val="24"/>
          <w:szCs w:val="24"/>
        </w:rPr>
      </w:pPr>
      <w:r w:rsidRPr="00850B21">
        <w:rPr>
          <w:rFonts w:asciiTheme="majorBidi" w:hAnsiTheme="majorBidi" w:cstheme="majorBidi"/>
          <w:b/>
          <w:bCs/>
          <w:sz w:val="24"/>
          <w:szCs w:val="24"/>
        </w:rPr>
        <w:t>La  dureté  temporaire</w:t>
      </w:r>
      <w:r w:rsidRPr="00850B21">
        <w:rPr>
          <w:rFonts w:asciiTheme="majorBidi" w:hAnsiTheme="majorBidi" w:cstheme="majorBidi"/>
          <w:sz w:val="24"/>
          <w:szCs w:val="24"/>
        </w:rPr>
        <w:t xml:space="preserve">  :  est égale  à  la  différence  :  dureté  totale  – dureté  permanente(</w:t>
      </w:r>
      <w:r w:rsidRPr="00850B21">
        <w:rPr>
          <w:rFonts w:ascii="Cambria Math" w:hAnsi="Cambria Math" w:cs="Cambria Math"/>
          <w:sz w:val="24"/>
          <w:szCs w:val="24"/>
        </w:rPr>
        <w:t>𝑇𝐻</w:t>
      </w:r>
      <w:r w:rsidRPr="00850B21">
        <w:rPr>
          <w:rFonts w:asciiTheme="majorBidi" w:hAnsiTheme="majorBidi" w:cstheme="majorBidi"/>
          <w:sz w:val="24"/>
          <w:szCs w:val="24"/>
        </w:rPr>
        <w:t>-  P)</w:t>
      </w:r>
    </w:p>
    <w:p w14:paraId="4FA991D1" w14:textId="79B05A89" w:rsidR="003208D1" w:rsidRPr="00B951B4" w:rsidRDefault="003208D1" w:rsidP="003208D1">
      <w:pPr>
        <w:tabs>
          <w:tab w:val="left" w:pos="206"/>
        </w:tabs>
        <w:jc w:val="center"/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1°TH = 1x10</w:t>
      </w:r>
      <w:r w:rsidR="00CF432F"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-4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mol.L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-1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0ECB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([Ca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2+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] + [Mg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2+</w:t>
      </w:r>
      <w:r w:rsidRPr="00B951B4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])</w:t>
      </w:r>
    </w:p>
    <w:p w14:paraId="374BCD9A" w14:textId="7D8E28CF" w:rsidR="00856A9C" w:rsidRDefault="00856A9C" w:rsidP="00856A9C">
      <w:pPr>
        <w:tabs>
          <w:tab w:val="left" w:pos="20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8D1">
        <w:rPr>
          <w:rStyle w:val="Accentuation"/>
          <w:rFonts w:ascii="Times New Roman" w:hAnsi="Times New Roman" w:cs="Times New Roman"/>
          <w:b/>
          <w:bCs/>
          <w:sz w:val="24"/>
          <w:szCs w:val="24"/>
        </w:rPr>
        <w:t xml:space="preserve">1°TH </w:t>
      </w:r>
      <w:r>
        <w:rPr>
          <w:rStyle w:val="Accentuation"/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Pr="00856A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70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A9C">
        <w:rPr>
          <w:rFonts w:ascii="Times New Roman" w:hAnsi="Times New Roman" w:cs="Times New Roman"/>
          <w:b/>
          <w:bCs/>
          <w:sz w:val="24"/>
          <w:szCs w:val="24"/>
        </w:rPr>
        <w:t>mg</w:t>
      </w:r>
      <w:r>
        <w:rPr>
          <w:rFonts w:ascii="Times New Roman" w:hAnsi="Times New Roman" w:cs="Times New Roman"/>
          <w:b/>
          <w:bCs/>
          <w:sz w:val="24"/>
          <w:szCs w:val="24"/>
        </w:rPr>
        <w:t>.l</w:t>
      </w:r>
      <w:r w:rsidRPr="00856A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  <w:r w:rsidRPr="00856A9C">
        <w:rPr>
          <w:rFonts w:ascii="Times New Roman" w:hAnsi="Times New Roman" w:cs="Times New Roman"/>
          <w:b/>
          <w:bCs/>
          <w:sz w:val="24"/>
          <w:szCs w:val="24"/>
        </w:rPr>
        <w:t xml:space="preserve"> de calcium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r w:rsidRPr="003208D1">
        <w:rPr>
          <w:rStyle w:val="Accentuation"/>
          <w:rFonts w:ascii="Times New Roman" w:hAnsi="Times New Roman" w:cs="Times New Roman"/>
          <w:b/>
          <w:bCs/>
          <w:sz w:val="24"/>
          <w:szCs w:val="24"/>
        </w:rPr>
        <w:t xml:space="preserve">1°TH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 w:rsidRPr="00856A9C">
        <w:rPr>
          <w:rFonts w:ascii="Times New Roman" w:hAnsi="Times New Roman" w:cs="Times New Roman"/>
          <w:b/>
          <w:bCs/>
          <w:sz w:val="24"/>
          <w:szCs w:val="24"/>
        </w:rPr>
        <w:t xml:space="preserve"> 2,4 mg</w:t>
      </w:r>
      <w:r>
        <w:rPr>
          <w:rFonts w:ascii="Times New Roman" w:hAnsi="Times New Roman" w:cs="Times New Roman"/>
          <w:b/>
          <w:bCs/>
          <w:sz w:val="24"/>
          <w:szCs w:val="24"/>
        </w:rPr>
        <w:t>.L</w:t>
      </w:r>
      <w:r w:rsidRPr="00856A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  <w:r w:rsidRPr="00856A9C">
        <w:rPr>
          <w:rFonts w:ascii="Times New Roman" w:hAnsi="Times New Roman" w:cs="Times New Roman"/>
          <w:b/>
          <w:bCs/>
          <w:sz w:val="24"/>
          <w:szCs w:val="24"/>
        </w:rPr>
        <w:t xml:space="preserve"> de magnésium.</w:t>
      </w:r>
    </w:p>
    <w:p w14:paraId="721B5C24" w14:textId="77777777" w:rsidR="00EC2DF0" w:rsidRPr="00856A9C" w:rsidRDefault="00DC6D2D" w:rsidP="00856A9C">
      <w:pPr>
        <w:tabs>
          <w:tab w:val="left" w:pos="20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53A2224E" wp14:editId="0E0AFA5B">
            <wp:simplePos x="0" y="0"/>
            <wp:positionH relativeFrom="column">
              <wp:posOffset>917575</wp:posOffset>
            </wp:positionH>
            <wp:positionV relativeFrom="paragraph">
              <wp:posOffset>349250</wp:posOffset>
            </wp:positionV>
            <wp:extent cx="4430395" cy="764540"/>
            <wp:effectExtent l="1905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DF0" w:rsidRPr="008A7B1C">
        <w:rPr>
          <w:rFonts w:asciiTheme="majorBidi" w:hAnsiTheme="majorBidi" w:cstheme="majorBidi"/>
          <w:sz w:val="24"/>
          <w:szCs w:val="24"/>
        </w:rPr>
        <w:t xml:space="preserve">Selon les régions et </w:t>
      </w:r>
      <w:r w:rsidR="00EC2DF0">
        <w:rPr>
          <w:rFonts w:asciiTheme="majorBidi" w:hAnsiTheme="majorBidi" w:cstheme="majorBidi"/>
          <w:sz w:val="24"/>
          <w:szCs w:val="24"/>
        </w:rPr>
        <w:t xml:space="preserve"> les </w:t>
      </w:r>
      <w:r w:rsidR="00EC2DF0" w:rsidRPr="008A7B1C">
        <w:rPr>
          <w:rFonts w:asciiTheme="majorBidi" w:hAnsiTheme="majorBidi" w:cstheme="majorBidi"/>
          <w:sz w:val="24"/>
          <w:szCs w:val="24"/>
        </w:rPr>
        <w:t>sources</w:t>
      </w:r>
      <w:r w:rsidR="00EC2DF0">
        <w:rPr>
          <w:rFonts w:asciiTheme="majorBidi" w:hAnsiTheme="majorBidi" w:cstheme="majorBidi"/>
          <w:sz w:val="24"/>
          <w:szCs w:val="24"/>
        </w:rPr>
        <w:t>, l’</w:t>
      </w:r>
      <w:r w:rsidR="00EC2DF0" w:rsidRPr="008A7B1C">
        <w:rPr>
          <w:rFonts w:asciiTheme="majorBidi" w:hAnsiTheme="majorBidi" w:cstheme="majorBidi"/>
          <w:sz w:val="24"/>
          <w:szCs w:val="24"/>
        </w:rPr>
        <w:t>eau est très douce, douce,</w:t>
      </w:r>
      <w:r w:rsidR="00856A9C">
        <w:rPr>
          <w:rFonts w:asciiTheme="majorBidi" w:hAnsiTheme="majorBidi" w:cstheme="majorBidi"/>
          <w:sz w:val="24"/>
          <w:szCs w:val="24"/>
        </w:rPr>
        <w:t xml:space="preserve"> moyennement dure, dure ou très </w:t>
      </w:r>
      <w:r w:rsidR="00EC2DF0" w:rsidRPr="008A7B1C">
        <w:rPr>
          <w:rFonts w:asciiTheme="majorBidi" w:hAnsiTheme="majorBidi" w:cstheme="majorBidi"/>
          <w:sz w:val="24"/>
          <w:szCs w:val="24"/>
        </w:rPr>
        <w:t>dure.</w:t>
      </w:r>
    </w:p>
    <w:p w14:paraId="1EAAD10F" w14:textId="77777777" w:rsidR="00A9261B" w:rsidRDefault="00A9261B" w:rsidP="00DC6D2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A22E938" w14:textId="77777777" w:rsidR="00850B21" w:rsidRDefault="00850B21" w:rsidP="00884EF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859C8BC" w14:textId="77777777" w:rsidR="00CF432F" w:rsidRDefault="00CF432F" w:rsidP="009B22C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D1A9C5F" w14:textId="51E76AA7" w:rsidR="00EC2DF0" w:rsidRDefault="000C6C8F" w:rsidP="008A23C0">
      <w:pPr>
        <w:jc w:val="both"/>
        <w:rPr>
          <w:rFonts w:asciiTheme="majorBidi" w:hAnsiTheme="majorBidi" w:cstheme="majorBidi"/>
          <w:sz w:val="24"/>
          <w:szCs w:val="24"/>
        </w:rPr>
      </w:pPr>
      <w:r w:rsidRPr="000C6C8F">
        <w:rPr>
          <w:rFonts w:asciiTheme="majorBidi" w:hAnsiTheme="majorBidi" w:cstheme="majorBidi"/>
          <w:sz w:val="24"/>
          <w:szCs w:val="24"/>
        </w:rPr>
        <w:t>Les ions Ca</w:t>
      </w:r>
      <w:r w:rsidRPr="004D0430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0C6C8F">
        <w:rPr>
          <w:rFonts w:asciiTheme="majorBidi" w:hAnsiTheme="majorBidi" w:cstheme="majorBidi"/>
          <w:sz w:val="24"/>
          <w:szCs w:val="24"/>
        </w:rPr>
        <w:t xml:space="preserve"> et Mg</w:t>
      </w:r>
      <w:r w:rsidRPr="004D0430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0C6C8F">
        <w:rPr>
          <w:rFonts w:asciiTheme="majorBidi" w:hAnsiTheme="majorBidi" w:cstheme="majorBidi"/>
          <w:sz w:val="24"/>
          <w:szCs w:val="24"/>
        </w:rPr>
        <w:t xml:space="preserve"> s</w:t>
      </w:r>
      <w:r w:rsidR="00D1677B">
        <w:rPr>
          <w:rFonts w:asciiTheme="majorBidi" w:hAnsiTheme="majorBidi" w:cstheme="majorBidi"/>
          <w:sz w:val="24"/>
          <w:szCs w:val="24"/>
        </w:rPr>
        <w:t>ont dosés par une solution de l’A</w:t>
      </w:r>
      <w:r w:rsidRPr="000C6C8F">
        <w:rPr>
          <w:rFonts w:asciiTheme="majorBidi" w:hAnsiTheme="majorBidi" w:cstheme="majorBidi"/>
          <w:sz w:val="24"/>
          <w:szCs w:val="24"/>
        </w:rPr>
        <w:t xml:space="preserve">cide </w:t>
      </w:r>
      <w:r w:rsidR="00D1677B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0C6C8F">
        <w:rPr>
          <w:rFonts w:asciiTheme="majorBidi" w:hAnsiTheme="majorBidi" w:cstheme="majorBidi"/>
          <w:sz w:val="24"/>
          <w:szCs w:val="24"/>
        </w:rPr>
        <w:t xml:space="preserve">thylène </w:t>
      </w:r>
      <w:proofErr w:type="spellStart"/>
      <w:r w:rsidR="00D1677B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0C6C8F">
        <w:rPr>
          <w:rFonts w:asciiTheme="majorBidi" w:hAnsiTheme="majorBidi" w:cstheme="majorBidi"/>
          <w:sz w:val="24"/>
          <w:szCs w:val="24"/>
        </w:rPr>
        <w:t>iamine</w:t>
      </w:r>
      <w:r w:rsidR="00D1677B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0C6C8F">
        <w:rPr>
          <w:rFonts w:asciiTheme="majorBidi" w:hAnsiTheme="majorBidi" w:cstheme="majorBidi"/>
          <w:sz w:val="24"/>
          <w:szCs w:val="24"/>
        </w:rPr>
        <w:t>étra</w:t>
      </w:r>
      <w:proofErr w:type="spellEnd"/>
      <w:r w:rsidR="00D1677B">
        <w:rPr>
          <w:rFonts w:asciiTheme="majorBidi" w:hAnsiTheme="majorBidi" w:cstheme="majorBidi"/>
          <w:sz w:val="24"/>
          <w:szCs w:val="24"/>
        </w:rPr>
        <w:t xml:space="preserve"> </w:t>
      </w:r>
      <w:r w:rsidR="00D1677B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C6C8F">
        <w:rPr>
          <w:rFonts w:asciiTheme="majorBidi" w:hAnsiTheme="majorBidi" w:cstheme="majorBidi"/>
          <w:sz w:val="24"/>
          <w:szCs w:val="24"/>
        </w:rPr>
        <w:t xml:space="preserve">cétique (EDTA) </w:t>
      </w:r>
      <w:r w:rsidR="0068646F">
        <w:rPr>
          <w:rFonts w:asciiTheme="majorBidi" w:hAnsiTheme="majorBidi" w:cstheme="majorBidi"/>
          <w:sz w:val="24"/>
          <w:szCs w:val="24"/>
        </w:rPr>
        <w:t xml:space="preserve"> noté</w:t>
      </w:r>
      <w:r w:rsidR="00D1677B">
        <w:rPr>
          <w:rFonts w:asciiTheme="majorBidi" w:hAnsiTheme="majorBidi" w:cstheme="majorBidi"/>
          <w:sz w:val="24"/>
          <w:szCs w:val="24"/>
        </w:rPr>
        <w:t xml:space="preserve"> </w:t>
      </w:r>
      <w:r w:rsidR="004D0430" w:rsidRPr="00A70ECB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4D0430" w:rsidRPr="00A70EC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="004D0430" w:rsidRPr="00A70ECB">
        <w:rPr>
          <w:rFonts w:asciiTheme="majorBidi" w:hAnsiTheme="majorBidi" w:cstheme="majorBidi"/>
          <w:b/>
          <w:bCs/>
          <w:sz w:val="24"/>
          <w:szCs w:val="24"/>
        </w:rPr>
        <w:t>Y</w:t>
      </w:r>
      <w:r w:rsidR="0071003E">
        <w:rPr>
          <w:rFonts w:asciiTheme="majorBidi" w:hAnsiTheme="majorBidi" w:cstheme="majorBidi"/>
          <w:sz w:val="24"/>
          <w:szCs w:val="24"/>
        </w:rPr>
        <w:t xml:space="preserve"> (figure 1)</w:t>
      </w:r>
      <w:r w:rsidR="004D0430" w:rsidRPr="004D0430">
        <w:rPr>
          <w:rFonts w:asciiTheme="majorBidi" w:hAnsiTheme="majorBidi" w:cstheme="majorBidi"/>
          <w:sz w:val="24"/>
          <w:szCs w:val="24"/>
        </w:rPr>
        <w:t xml:space="preserve"> .</w:t>
      </w:r>
      <w:r w:rsidR="00D1677B">
        <w:rPr>
          <w:rFonts w:asciiTheme="majorBidi" w:hAnsiTheme="majorBidi" w:cstheme="majorBidi"/>
          <w:sz w:val="24"/>
          <w:szCs w:val="24"/>
        </w:rPr>
        <w:t>L’</w:t>
      </w:r>
      <w:r w:rsidR="00D51BD7" w:rsidRPr="00D51BD7">
        <w:rPr>
          <w:rFonts w:asciiTheme="majorBidi" w:hAnsiTheme="majorBidi" w:cstheme="majorBidi"/>
          <w:sz w:val="24"/>
          <w:szCs w:val="24"/>
        </w:rPr>
        <w:t xml:space="preserve">EDTA est </w:t>
      </w:r>
      <w:r w:rsidR="00D1677B">
        <w:rPr>
          <w:rFonts w:asciiTheme="majorBidi" w:hAnsiTheme="majorBidi" w:cstheme="majorBidi"/>
          <w:sz w:val="24"/>
          <w:szCs w:val="24"/>
        </w:rPr>
        <w:t>un acide très peu soluble dans l’</w:t>
      </w:r>
      <w:r w:rsidR="00D51BD7" w:rsidRPr="00D51BD7">
        <w:rPr>
          <w:rFonts w:asciiTheme="majorBidi" w:hAnsiTheme="majorBidi" w:cstheme="majorBidi"/>
          <w:sz w:val="24"/>
          <w:szCs w:val="24"/>
        </w:rPr>
        <w:t>eau. Commer</w:t>
      </w:r>
      <w:r w:rsidR="00D1677B">
        <w:rPr>
          <w:rFonts w:asciiTheme="majorBidi" w:hAnsiTheme="majorBidi" w:cstheme="majorBidi"/>
          <w:sz w:val="24"/>
          <w:szCs w:val="24"/>
        </w:rPr>
        <w:t xml:space="preserve">cialement, on </w:t>
      </w:r>
      <w:r w:rsidR="00D1677B">
        <w:rPr>
          <w:rFonts w:asciiTheme="majorBidi" w:hAnsiTheme="majorBidi" w:cstheme="majorBidi"/>
          <w:sz w:val="24"/>
          <w:szCs w:val="24"/>
        </w:rPr>
        <w:lastRenderedPageBreak/>
        <w:t>retrouve plutôt l’</w:t>
      </w:r>
      <w:r w:rsidR="00D51BD7" w:rsidRPr="00D51BD7">
        <w:rPr>
          <w:rFonts w:asciiTheme="majorBidi" w:hAnsiTheme="majorBidi" w:cstheme="majorBidi"/>
          <w:sz w:val="24"/>
          <w:szCs w:val="24"/>
        </w:rPr>
        <w:t>EDTA sous la forme du sel disodique</w:t>
      </w:r>
      <w:r w:rsidR="00A70ECB">
        <w:rPr>
          <w:rFonts w:asciiTheme="majorBidi" w:hAnsiTheme="majorBidi" w:cstheme="majorBidi"/>
          <w:sz w:val="24"/>
          <w:szCs w:val="24"/>
        </w:rPr>
        <w:t xml:space="preserve"> </w:t>
      </w:r>
      <w:r w:rsidR="00D51BD7" w:rsidRPr="00D51BD7">
        <w:rPr>
          <w:rFonts w:asciiTheme="majorBidi" w:hAnsiTheme="majorBidi" w:cstheme="majorBidi"/>
          <w:sz w:val="24"/>
          <w:szCs w:val="24"/>
        </w:rPr>
        <w:t>dihydraté qui e</w:t>
      </w:r>
      <w:r w:rsidR="00D1677B">
        <w:rPr>
          <w:rFonts w:asciiTheme="majorBidi" w:hAnsiTheme="majorBidi" w:cstheme="majorBidi"/>
          <w:sz w:val="24"/>
          <w:szCs w:val="24"/>
        </w:rPr>
        <w:t>st beaucoup plus soluble dans l’</w:t>
      </w:r>
      <w:r w:rsidR="00D51BD7" w:rsidRPr="00D51BD7">
        <w:rPr>
          <w:rFonts w:asciiTheme="majorBidi" w:hAnsiTheme="majorBidi" w:cstheme="majorBidi"/>
          <w:sz w:val="24"/>
          <w:szCs w:val="24"/>
        </w:rPr>
        <w:t>eau et plus convenable pour procéder aux analyses en chimie analytique. La formule chimique du produit commercial est la suivante: Na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D51BD7" w:rsidRPr="00D51BD7">
        <w:rPr>
          <w:rFonts w:asciiTheme="majorBidi" w:hAnsiTheme="majorBidi" w:cstheme="majorBidi"/>
          <w:sz w:val="24"/>
          <w:szCs w:val="24"/>
        </w:rPr>
        <w:t>C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="00D51BD7" w:rsidRPr="00D51BD7">
        <w:rPr>
          <w:rFonts w:asciiTheme="majorBidi" w:hAnsiTheme="majorBidi" w:cstheme="majorBidi"/>
          <w:sz w:val="24"/>
          <w:szCs w:val="24"/>
        </w:rPr>
        <w:t>H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14</w:t>
      </w:r>
      <w:r w:rsidR="00D51BD7" w:rsidRPr="00D51BD7">
        <w:rPr>
          <w:rFonts w:asciiTheme="majorBidi" w:hAnsiTheme="majorBidi" w:cstheme="majorBidi"/>
          <w:sz w:val="24"/>
          <w:szCs w:val="24"/>
        </w:rPr>
        <w:t>O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="00D51BD7" w:rsidRPr="00D51BD7">
        <w:rPr>
          <w:rFonts w:asciiTheme="majorBidi" w:hAnsiTheme="majorBidi" w:cstheme="majorBidi"/>
          <w:sz w:val="24"/>
          <w:szCs w:val="24"/>
        </w:rPr>
        <w:t>N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D51BD7" w:rsidRPr="00D51BD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D51BD7" w:rsidRPr="00D51BD7">
        <w:rPr>
          <w:rFonts w:asciiTheme="majorBidi" w:hAnsiTheme="majorBidi" w:cstheme="majorBidi"/>
          <w:sz w:val="24"/>
          <w:szCs w:val="24"/>
        </w:rPr>
        <w:t>2H</w:t>
      </w:r>
      <w:r w:rsidR="00D51BD7" w:rsidRPr="00D51BD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D1677B">
        <w:rPr>
          <w:rFonts w:asciiTheme="majorBidi" w:hAnsiTheme="majorBidi" w:cstheme="majorBidi"/>
          <w:sz w:val="24"/>
          <w:szCs w:val="24"/>
        </w:rPr>
        <w:t>O</w:t>
      </w:r>
      <w:r w:rsidR="00A9261B">
        <w:rPr>
          <w:rFonts w:asciiTheme="majorBidi" w:hAnsiTheme="majorBidi" w:cstheme="majorBidi"/>
          <w:sz w:val="24"/>
          <w:szCs w:val="24"/>
        </w:rPr>
        <w:t>.</w:t>
      </w:r>
      <w:r w:rsidR="00EC2DF0">
        <w:rPr>
          <w:rFonts w:asciiTheme="majorBidi" w:hAnsiTheme="majorBidi" w:cstheme="majorBidi"/>
          <w:sz w:val="24"/>
          <w:szCs w:val="24"/>
        </w:rPr>
        <w:t xml:space="preserve"> </w:t>
      </w:r>
      <w:r w:rsidR="00A70ECB" w:rsidRPr="00A70ECB">
        <w:rPr>
          <w:rFonts w:asciiTheme="majorBidi" w:hAnsiTheme="majorBidi" w:cstheme="majorBidi"/>
          <w:sz w:val="24"/>
          <w:szCs w:val="24"/>
        </w:rPr>
        <w:t>En milieu assez basique (</w:t>
      </w:r>
      <w:r w:rsidR="00A70ECB">
        <w:rPr>
          <w:rFonts w:asciiTheme="majorBidi" w:hAnsiTheme="majorBidi" w:cstheme="majorBidi"/>
          <w:sz w:val="24"/>
          <w:szCs w:val="24"/>
        </w:rPr>
        <w:t xml:space="preserve">solution tampon : </w:t>
      </w:r>
      <w:r w:rsidR="00A70ECB" w:rsidRPr="00A70ECB">
        <w:rPr>
          <w:rFonts w:asciiTheme="majorBidi" w:hAnsiTheme="majorBidi" w:cstheme="majorBidi"/>
          <w:sz w:val="24"/>
          <w:szCs w:val="24"/>
        </w:rPr>
        <w:t xml:space="preserve">pH = 10), l’EDTA, que l’on notera plus simplement 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</w:rPr>
        <w:t>Y</w:t>
      </w:r>
      <w:r w:rsidR="00A70ECB" w:rsidRPr="00A70ECB">
        <w:rPr>
          <w:rFonts w:asciiTheme="majorBidi" w:hAnsiTheme="majorBidi" w:cstheme="majorBidi"/>
          <w:sz w:val="24"/>
          <w:szCs w:val="24"/>
        </w:rPr>
        <w:t>, réagit selon</w:t>
      </w:r>
      <w:r w:rsidR="00A70ECB">
        <w:rPr>
          <w:rFonts w:asciiTheme="majorBidi" w:hAnsiTheme="majorBidi" w:cstheme="majorBidi"/>
          <w:sz w:val="24"/>
          <w:szCs w:val="24"/>
        </w:rPr>
        <w:t xml:space="preserve"> </w:t>
      </w:r>
      <w:r w:rsidR="00A70ECB" w:rsidRPr="00A70ECB">
        <w:rPr>
          <w:rFonts w:asciiTheme="majorBidi" w:hAnsiTheme="majorBidi" w:cstheme="majorBidi"/>
          <w:sz w:val="24"/>
          <w:szCs w:val="24"/>
        </w:rPr>
        <w:t>l’équation : H</w:t>
      </w:r>
      <w:r w:rsidR="00A70ECB" w:rsidRPr="00A70EC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70ECB" w:rsidRPr="00A70ECB">
        <w:rPr>
          <w:rFonts w:asciiTheme="majorBidi" w:hAnsiTheme="majorBidi" w:cstheme="majorBidi"/>
          <w:sz w:val="24"/>
          <w:szCs w:val="24"/>
        </w:rPr>
        <w:t xml:space="preserve">Y + 4OH </w:t>
      </w:r>
      <w:r w:rsidR="00A70ECB">
        <w:rPr>
          <w:rFonts w:asciiTheme="majorBidi" w:hAnsiTheme="majorBidi" w:cstheme="majorBidi"/>
          <w:sz w:val="24"/>
          <w:szCs w:val="24"/>
          <w:vertAlign w:val="superscript"/>
        </w:rPr>
        <w:t xml:space="preserve">- </w:t>
      </w:r>
      <w:r w:rsidR="00A70ECB" w:rsidRPr="00A70ECB">
        <w:rPr>
          <w:rFonts w:asciiTheme="majorBidi" w:hAnsiTheme="majorBidi" w:cstheme="majorBidi"/>
          <w:sz w:val="24"/>
          <w:szCs w:val="24"/>
        </w:rPr>
        <w:t xml:space="preserve"> = 4 H</w:t>
      </w:r>
      <w:r w:rsidR="00A70ECB" w:rsidRPr="00A70EC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70ECB">
        <w:rPr>
          <w:rFonts w:asciiTheme="majorBidi" w:hAnsiTheme="majorBidi" w:cstheme="majorBidi"/>
          <w:sz w:val="24"/>
          <w:szCs w:val="24"/>
        </w:rPr>
        <w:t>O + Y</w:t>
      </w:r>
      <w:r w:rsidR="00A70ECB" w:rsidRPr="00A70ECB">
        <w:rPr>
          <w:rFonts w:asciiTheme="majorBidi" w:hAnsiTheme="majorBidi" w:cstheme="majorBidi"/>
          <w:sz w:val="24"/>
          <w:szCs w:val="24"/>
          <w:vertAlign w:val="superscript"/>
        </w:rPr>
        <w:t>4 -</w:t>
      </w:r>
      <w:r w:rsidR="00A70ECB">
        <w:rPr>
          <w:rFonts w:asciiTheme="majorBidi" w:hAnsiTheme="majorBidi" w:cstheme="majorBidi"/>
          <w:sz w:val="24"/>
          <w:szCs w:val="24"/>
        </w:rPr>
        <w:t xml:space="preserve">,  </w:t>
      </w:r>
      <w:r w:rsidR="00A70ECB" w:rsidRPr="00A70ECB">
        <w:rPr>
          <w:rFonts w:asciiTheme="majorBidi" w:hAnsiTheme="majorBidi" w:cstheme="majorBidi"/>
          <w:sz w:val="24"/>
          <w:szCs w:val="24"/>
        </w:rPr>
        <w:t xml:space="preserve">l’ion 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</w:rPr>
        <w:t xml:space="preserve">Y 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4-</w:t>
      </w:r>
      <w:r w:rsidR="00A70ECB" w:rsidRPr="00D844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0ECB" w:rsidRPr="00A70ECB">
        <w:rPr>
          <w:rFonts w:asciiTheme="majorBidi" w:hAnsiTheme="majorBidi" w:cstheme="majorBidi"/>
          <w:sz w:val="24"/>
          <w:szCs w:val="24"/>
        </w:rPr>
        <w:t xml:space="preserve">est </w:t>
      </w:r>
      <w:r w:rsidR="00A70ECB" w:rsidRPr="00A70ECB">
        <w:rPr>
          <w:rFonts w:asciiTheme="majorBidi" w:hAnsiTheme="majorBidi" w:cstheme="majorBidi"/>
          <w:b/>
          <w:bCs/>
          <w:sz w:val="24"/>
          <w:szCs w:val="24"/>
        </w:rPr>
        <w:t>incolore</w:t>
      </w:r>
      <w:r w:rsidR="00A70EC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33A9">
        <w:rPr>
          <w:rFonts w:asciiTheme="majorBidi" w:hAnsiTheme="majorBidi" w:cstheme="majorBidi"/>
          <w:sz w:val="24"/>
          <w:szCs w:val="24"/>
        </w:rPr>
        <w:t>En présence d’un cation (</w:t>
      </w:r>
      <w:r w:rsidR="00B833A9" w:rsidRPr="0065117E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B833A9" w:rsidRPr="006511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2+</w:t>
      </w:r>
      <w:r w:rsidR="00B833A9">
        <w:rPr>
          <w:rFonts w:asciiTheme="majorBidi" w:hAnsiTheme="majorBidi" w:cstheme="majorBidi"/>
          <w:sz w:val="24"/>
          <w:szCs w:val="24"/>
        </w:rPr>
        <w:t>), on obtient le complexe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="00B833A9" w:rsidRPr="0065117E">
        <w:rPr>
          <w:rFonts w:asciiTheme="majorBidi" w:hAnsiTheme="majorBidi" w:cstheme="majorBidi"/>
          <w:b/>
          <w:bCs/>
          <w:sz w:val="24"/>
          <w:szCs w:val="24"/>
        </w:rPr>
        <w:t>[ XY</w:t>
      </w:r>
      <w:proofErr w:type="gramEnd"/>
      <w:r w:rsidR="00B833A9" w:rsidRPr="0065117E">
        <w:rPr>
          <w:rFonts w:asciiTheme="majorBidi" w:hAnsiTheme="majorBidi" w:cstheme="majorBidi"/>
          <w:b/>
          <w:bCs/>
          <w:sz w:val="24"/>
          <w:szCs w:val="24"/>
        </w:rPr>
        <w:t>]</w:t>
      </w:r>
      <w:r w:rsidR="00B833A9" w:rsidRPr="006511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2 -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 ) </w:t>
      </w:r>
      <w:r w:rsidR="00B833A9" w:rsidRPr="00C2243E">
        <w:rPr>
          <w:rFonts w:asciiTheme="majorBidi" w:hAnsiTheme="majorBidi" w:cstheme="majorBidi"/>
          <w:sz w:val="24"/>
          <w:szCs w:val="24"/>
          <w:u w:val="single"/>
        </w:rPr>
        <w:t>très stable</w:t>
      </w:r>
      <w:r w:rsidR="00B833A9" w:rsidRPr="00B833A9">
        <w:rPr>
          <w:rFonts w:asciiTheme="majorBidi" w:hAnsiTheme="majorBidi" w:cstheme="majorBidi"/>
          <w:sz w:val="24"/>
          <w:szCs w:val="24"/>
        </w:rPr>
        <w:t>, selon l’équation :</w:t>
      </w:r>
      <w:r w:rsidR="00B833A9">
        <w:rPr>
          <w:rFonts w:asciiTheme="majorBidi" w:hAnsiTheme="majorBidi" w:cstheme="majorBidi"/>
          <w:sz w:val="24"/>
          <w:szCs w:val="24"/>
        </w:rPr>
        <w:t xml:space="preserve"> X</w:t>
      </w:r>
      <w:r w:rsidR="00B833A9" w:rsidRPr="00B833A9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B833A9">
        <w:rPr>
          <w:rFonts w:asciiTheme="majorBidi" w:hAnsiTheme="majorBidi" w:cstheme="majorBidi"/>
          <w:sz w:val="24"/>
          <w:szCs w:val="24"/>
        </w:rPr>
        <w:t xml:space="preserve"> + Y</w:t>
      </w:r>
      <w:r w:rsidR="00B833A9" w:rsidRPr="00B833A9">
        <w:rPr>
          <w:rFonts w:asciiTheme="majorBidi" w:hAnsiTheme="majorBidi" w:cstheme="majorBidi"/>
          <w:sz w:val="24"/>
          <w:szCs w:val="24"/>
          <w:vertAlign w:val="superscript"/>
        </w:rPr>
        <w:t>4 -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 = [ XY ] </w:t>
      </w:r>
      <w:r w:rsidR="00B833A9" w:rsidRPr="00B833A9">
        <w:rPr>
          <w:rFonts w:asciiTheme="majorBidi" w:hAnsiTheme="majorBidi" w:cstheme="majorBidi"/>
          <w:sz w:val="24"/>
          <w:szCs w:val="24"/>
          <w:vertAlign w:val="superscript"/>
        </w:rPr>
        <w:t>2 –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 </w:t>
      </w:r>
      <w:r w:rsidR="00B833A9">
        <w:rPr>
          <w:rFonts w:asciiTheme="majorBidi" w:hAnsiTheme="majorBidi" w:cstheme="majorBidi"/>
          <w:sz w:val="24"/>
          <w:szCs w:val="24"/>
        </w:rPr>
        <w:t xml:space="preserve">,  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l’ion [ XY ] </w:t>
      </w:r>
      <w:r w:rsidR="00B833A9" w:rsidRPr="00B833A9">
        <w:rPr>
          <w:rFonts w:asciiTheme="majorBidi" w:hAnsiTheme="majorBidi" w:cstheme="majorBidi"/>
          <w:sz w:val="24"/>
          <w:szCs w:val="24"/>
          <w:vertAlign w:val="superscript"/>
        </w:rPr>
        <w:t>2 –</w:t>
      </w:r>
      <w:r w:rsidR="00B833A9" w:rsidRPr="00B833A9">
        <w:rPr>
          <w:rFonts w:asciiTheme="majorBidi" w:hAnsiTheme="majorBidi" w:cstheme="majorBidi"/>
          <w:sz w:val="24"/>
          <w:szCs w:val="24"/>
        </w:rPr>
        <w:t xml:space="preserve"> est </w:t>
      </w:r>
      <w:r w:rsidR="00B833A9" w:rsidRPr="00B833A9">
        <w:rPr>
          <w:rFonts w:asciiTheme="majorBidi" w:hAnsiTheme="majorBidi" w:cstheme="majorBidi"/>
          <w:b/>
          <w:bCs/>
          <w:sz w:val="24"/>
          <w:szCs w:val="24"/>
        </w:rPr>
        <w:t>incolore</w:t>
      </w:r>
      <w:r w:rsidR="00B833A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>L</w:t>
      </w:r>
      <w:r w:rsidR="00D87EA4" w:rsidRPr="00D87EA4">
        <w:rPr>
          <w:rFonts w:asciiTheme="majorBidi" w:hAnsiTheme="majorBidi" w:cstheme="majorBidi"/>
          <w:sz w:val="24"/>
          <w:szCs w:val="24"/>
        </w:rPr>
        <w:t xml:space="preserve">a fin du dosage est repérée grâce au </w:t>
      </w:r>
      <w:r w:rsidR="00884EF4">
        <w:rPr>
          <w:rFonts w:asciiTheme="majorBidi" w:hAnsiTheme="majorBidi" w:cstheme="majorBidi"/>
          <w:sz w:val="24"/>
          <w:szCs w:val="24"/>
        </w:rPr>
        <w:t xml:space="preserve">indicateur coloré </w:t>
      </w:r>
      <w:r w:rsidR="00B833A9">
        <w:rPr>
          <w:rFonts w:asciiTheme="majorBidi" w:hAnsiTheme="majorBidi" w:cstheme="majorBidi"/>
          <w:i/>
          <w:iCs/>
          <w:sz w:val="24"/>
          <w:szCs w:val="24"/>
        </w:rPr>
        <w:t>Noir d'</w:t>
      </w:r>
      <w:proofErr w:type="spellStart"/>
      <w:r w:rsidR="00B833A9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D87EA4" w:rsidRPr="00884EF4">
        <w:rPr>
          <w:rFonts w:asciiTheme="majorBidi" w:hAnsiTheme="majorBidi" w:cstheme="majorBidi"/>
          <w:i/>
          <w:iCs/>
          <w:sz w:val="24"/>
          <w:szCs w:val="24"/>
        </w:rPr>
        <w:t>riochrome</w:t>
      </w:r>
      <w:proofErr w:type="spellEnd"/>
      <w:r w:rsidR="00D87EA4" w:rsidRPr="00884EF4">
        <w:rPr>
          <w:rFonts w:asciiTheme="majorBidi" w:hAnsiTheme="majorBidi" w:cstheme="majorBidi"/>
          <w:i/>
          <w:iCs/>
          <w:sz w:val="24"/>
          <w:szCs w:val="24"/>
        </w:rPr>
        <w:t xml:space="preserve"> T (</w:t>
      </w:r>
      <w:r w:rsidR="00D87EA4" w:rsidRPr="00B833A9">
        <w:rPr>
          <w:rFonts w:asciiTheme="majorBidi" w:hAnsiTheme="majorBidi" w:cstheme="majorBidi"/>
          <w:b/>
          <w:bCs/>
          <w:i/>
          <w:iCs/>
          <w:sz w:val="24"/>
          <w:szCs w:val="24"/>
        </w:rPr>
        <w:t>NET</w:t>
      </w:r>
      <w:r w:rsidR="00D87EA4" w:rsidRPr="00884EF4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B833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833A9">
        <w:t xml:space="preserve">noté </w:t>
      </w:r>
      <w:r w:rsidR="00B833A9" w:rsidRPr="0065117E">
        <w:rPr>
          <w:b/>
          <w:bCs/>
        </w:rPr>
        <w:t xml:space="preserve">In </w:t>
      </w:r>
      <w:r w:rsidR="00B833A9" w:rsidRPr="0065117E">
        <w:rPr>
          <w:b/>
          <w:bCs/>
          <w:vertAlign w:val="superscript"/>
        </w:rPr>
        <w:t>3 -</w:t>
      </w:r>
      <w:r w:rsidR="00D84431">
        <w:t xml:space="preserve"> </w:t>
      </w:r>
      <w:r w:rsidR="005C6ED6">
        <w:rPr>
          <w:rFonts w:asciiTheme="majorBidi" w:hAnsiTheme="majorBidi" w:cstheme="majorBidi"/>
          <w:sz w:val="24"/>
          <w:szCs w:val="24"/>
        </w:rPr>
        <w:t>q</w:t>
      </w:r>
      <w:r w:rsidR="00D87EA4" w:rsidRPr="00D87EA4">
        <w:rPr>
          <w:rFonts w:asciiTheme="majorBidi" w:hAnsiTheme="majorBidi" w:cstheme="majorBidi"/>
          <w:sz w:val="24"/>
          <w:szCs w:val="24"/>
        </w:rPr>
        <w:t xml:space="preserve">ui donne une coloration </w:t>
      </w:r>
      <w:r w:rsidR="001F5C9E" w:rsidRPr="00B833A9">
        <w:rPr>
          <w:rFonts w:asciiTheme="majorBidi" w:hAnsiTheme="majorBidi" w:cstheme="majorBidi"/>
          <w:b/>
          <w:bCs/>
          <w:sz w:val="24"/>
          <w:szCs w:val="24"/>
        </w:rPr>
        <w:t>rouge-violet</w:t>
      </w:r>
      <w:r w:rsidR="0068646F" w:rsidRPr="00B833A9">
        <w:rPr>
          <w:rFonts w:asciiTheme="majorBidi" w:hAnsiTheme="majorBidi" w:cstheme="majorBidi"/>
          <w:b/>
          <w:bCs/>
          <w:sz w:val="24"/>
          <w:szCs w:val="24"/>
        </w:rPr>
        <w:t>te</w:t>
      </w:r>
      <w:r w:rsidR="00B833A9">
        <w:rPr>
          <w:rFonts w:asciiTheme="majorBidi" w:hAnsiTheme="majorBidi" w:cstheme="majorBidi"/>
          <w:sz w:val="24"/>
          <w:szCs w:val="24"/>
        </w:rPr>
        <w:t xml:space="preserve"> </w:t>
      </w:r>
      <w:r w:rsidR="00D87EA4" w:rsidRPr="00D87EA4">
        <w:rPr>
          <w:rFonts w:asciiTheme="majorBidi" w:hAnsiTheme="majorBidi" w:cstheme="majorBidi"/>
          <w:sz w:val="24"/>
          <w:szCs w:val="24"/>
        </w:rPr>
        <w:t>en</w:t>
      </w:r>
      <w:r w:rsidR="001A5717">
        <w:rPr>
          <w:rFonts w:asciiTheme="majorBidi" w:hAnsiTheme="majorBidi" w:cstheme="majorBidi"/>
          <w:sz w:val="24"/>
          <w:szCs w:val="24"/>
        </w:rPr>
        <w:t xml:space="preserve">  </w:t>
      </w:r>
      <w:r w:rsidR="0065117E">
        <w:rPr>
          <w:rFonts w:asciiTheme="majorBidi" w:hAnsiTheme="majorBidi" w:cstheme="majorBidi"/>
          <w:sz w:val="24"/>
          <w:szCs w:val="24"/>
        </w:rPr>
        <w:t xml:space="preserve">présence des cations </w:t>
      </w:r>
      <w:r w:rsidR="0065117E" w:rsidRPr="0065117E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65117E" w:rsidRPr="006511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2+</w:t>
      </w:r>
      <w:r w:rsid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>selon l’équation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>:</w:t>
      </w:r>
      <w:r w:rsidR="0065117E">
        <w:rPr>
          <w:rFonts w:asciiTheme="majorBidi" w:hAnsiTheme="majorBidi" w:cstheme="majorBidi"/>
          <w:sz w:val="24"/>
          <w:szCs w:val="24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>X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2+ </w:t>
      </w:r>
      <w:r w:rsidR="0065117E" w:rsidRPr="0065117E">
        <w:rPr>
          <w:rFonts w:asciiTheme="majorBidi" w:hAnsiTheme="majorBidi" w:cstheme="majorBidi"/>
          <w:sz w:val="24"/>
          <w:szCs w:val="24"/>
        </w:rPr>
        <w:t>+ In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3 - </w:t>
      </w:r>
      <w:r w:rsid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>=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5117E">
        <w:rPr>
          <w:rFonts w:asciiTheme="majorBidi" w:hAnsiTheme="majorBidi" w:cstheme="majorBidi"/>
          <w:sz w:val="24"/>
          <w:szCs w:val="24"/>
        </w:rPr>
        <w:t xml:space="preserve">[ </w:t>
      </w:r>
      <w:proofErr w:type="spellStart"/>
      <w:r w:rsidR="0065117E">
        <w:rPr>
          <w:rFonts w:asciiTheme="majorBidi" w:hAnsiTheme="majorBidi" w:cstheme="majorBidi"/>
          <w:sz w:val="24"/>
          <w:szCs w:val="24"/>
        </w:rPr>
        <w:t>XIn</w:t>
      </w:r>
      <w:proofErr w:type="spellEnd"/>
      <w:r w:rsidR="0065117E" w:rsidRPr="0065117E">
        <w:rPr>
          <w:rFonts w:asciiTheme="majorBidi" w:hAnsiTheme="majorBidi" w:cstheme="majorBidi"/>
          <w:sz w:val="24"/>
          <w:szCs w:val="24"/>
        </w:rPr>
        <w:t>]</w:t>
      </w:r>
      <w:r w:rsidR="0065117E" w:rsidRPr="0065117E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65117E">
        <w:rPr>
          <w:rFonts w:asciiTheme="majorBidi" w:hAnsiTheme="majorBidi" w:cstheme="majorBidi"/>
          <w:sz w:val="24"/>
          <w:szCs w:val="24"/>
        </w:rPr>
        <w:t xml:space="preserve"> </w:t>
      </w:r>
      <w:r w:rsidR="00D84431">
        <w:rPr>
          <w:rFonts w:asciiTheme="majorBidi" w:hAnsiTheme="majorBidi" w:cstheme="majorBidi"/>
          <w:sz w:val="24"/>
          <w:szCs w:val="24"/>
        </w:rPr>
        <w:t>.</w:t>
      </w:r>
      <w:r w:rsidR="0065117E">
        <w:rPr>
          <w:rFonts w:asciiTheme="majorBidi" w:hAnsiTheme="majorBidi" w:cstheme="majorBidi"/>
          <w:sz w:val="24"/>
          <w:szCs w:val="24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 xml:space="preserve">A l'équivalence, </w:t>
      </w:r>
      <w:r w:rsidR="0065117E" w:rsidRPr="0065117E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65117E" w:rsidRPr="006511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2+</w:t>
      </w:r>
      <w:r w:rsidR="0065117E" w:rsidRPr="0065117E">
        <w:rPr>
          <w:rFonts w:asciiTheme="majorBidi" w:hAnsiTheme="majorBidi" w:cstheme="majorBidi"/>
          <w:sz w:val="24"/>
          <w:szCs w:val="24"/>
        </w:rPr>
        <w:t xml:space="preserve"> a disparu, alors l’EDTA détruit le complexe [</w:t>
      </w:r>
      <w:proofErr w:type="spellStart"/>
      <w:r w:rsidR="0065117E" w:rsidRPr="008A23C0">
        <w:rPr>
          <w:rFonts w:asciiTheme="majorBidi" w:hAnsiTheme="majorBidi" w:cstheme="majorBidi"/>
          <w:b/>
          <w:bCs/>
          <w:sz w:val="24"/>
          <w:szCs w:val="24"/>
        </w:rPr>
        <w:t>XIn</w:t>
      </w:r>
      <w:proofErr w:type="spellEnd"/>
      <w:r w:rsidR="0065117E" w:rsidRPr="0065117E">
        <w:rPr>
          <w:rFonts w:asciiTheme="majorBidi" w:hAnsiTheme="majorBidi" w:cstheme="majorBidi"/>
          <w:sz w:val="24"/>
          <w:szCs w:val="24"/>
        </w:rPr>
        <w:t>]</w:t>
      </w:r>
      <w:r w:rsidR="0065117E" w:rsidRPr="008A23C0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8A23C0"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="0065117E" w:rsidRPr="00962607">
        <w:rPr>
          <w:rFonts w:asciiTheme="majorBidi" w:hAnsiTheme="majorBidi" w:cstheme="majorBidi"/>
          <w:sz w:val="24"/>
          <w:szCs w:val="24"/>
          <w:u w:val="single"/>
        </w:rPr>
        <w:t>peu stable</w:t>
      </w:r>
      <w:r w:rsidR="0065117E" w:rsidRPr="0065117E">
        <w:rPr>
          <w:rFonts w:asciiTheme="majorBidi" w:hAnsiTheme="majorBidi" w:cstheme="majorBidi"/>
          <w:sz w:val="24"/>
          <w:szCs w:val="24"/>
        </w:rPr>
        <w:t>, ce qui régénère</w:t>
      </w:r>
      <w:r w:rsidR="008A23C0">
        <w:rPr>
          <w:rFonts w:asciiTheme="majorBidi" w:hAnsiTheme="majorBidi" w:cstheme="majorBidi"/>
          <w:sz w:val="24"/>
          <w:szCs w:val="24"/>
        </w:rPr>
        <w:t xml:space="preserve"> </w:t>
      </w:r>
      <w:r w:rsidR="008A23C0" w:rsidRPr="008A23C0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8A23C0" w:rsidRPr="008A23C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="0065117E" w:rsidRPr="008A23C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="0065117E" w:rsidRPr="0065117E">
        <w:rPr>
          <w:rFonts w:asciiTheme="majorBidi" w:hAnsiTheme="majorBidi" w:cstheme="majorBidi"/>
          <w:sz w:val="24"/>
          <w:szCs w:val="24"/>
        </w:rPr>
        <w:t xml:space="preserve"> </w:t>
      </w:r>
      <w:r w:rsidR="008A23C0">
        <w:rPr>
          <w:rFonts w:asciiTheme="majorBidi" w:hAnsiTheme="majorBidi" w:cstheme="majorBidi"/>
          <w:sz w:val="24"/>
          <w:szCs w:val="24"/>
        </w:rPr>
        <w:t>(couleur</w:t>
      </w:r>
      <w:r w:rsidR="008A23C0" w:rsidRPr="008A23C0">
        <w:rPr>
          <w:rFonts w:asciiTheme="majorBidi" w:hAnsiTheme="majorBidi" w:cstheme="majorBidi"/>
          <w:b/>
          <w:bCs/>
          <w:sz w:val="24"/>
          <w:szCs w:val="24"/>
        </w:rPr>
        <w:t xml:space="preserve"> bleu</w:t>
      </w:r>
      <w:r w:rsidR="008A23C0">
        <w:rPr>
          <w:rFonts w:asciiTheme="majorBidi" w:hAnsiTheme="majorBidi" w:cstheme="majorBidi"/>
          <w:sz w:val="24"/>
          <w:szCs w:val="24"/>
        </w:rPr>
        <w:t xml:space="preserve">) et </w:t>
      </w:r>
      <w:r w:rsidR="008A23C0" w:rsidRPr="00D87EA4">
        <w:rPr>
          <w:rFonts w:asciiTheme="majorBidi" w:hAnsiTheme="majorBidi" w:cstheme="majorBidi"/>
          <w:sz w:val="24"/>
          <w:szCs w:val="24"/>
        </w:rPr>
        <w:t>forme</w:t>
      </w:r>
      <w:r w:rsidR="008A23C0">
        <w:rPr>
          <w:rFonts w:asciiTheme="majorBidi" w:hAnsiTheme="majorBidi" w:cstheme="majorBidi"/>
          <w:sz w:val="24"/>
          <w:szCs w:val="24"/>
        </w:rPr>
        <w:t xml:space="preserve"> le complexe </w:t>
      </w:r>
      <w:r w:rsidR="008A23C0" w:rsidRPr="00B833A9">
        <w:rPr>
          <w:rFonts w:asciiTheme="majorBidi" w:hAnsiTheme="majorBidi" w:cstheme="majorBidi"/>
          <w:sz w:val="24"/>
          <w:szCs w:val="24"/>
        </w:rPr>
        <w:t>(</w:t>
      </w:r>
      <w:r w:rsidR="00AE4E84"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8A23C0" w:rsidRPr="0065117E">
        <w:rPr>
          <w:rFonts w:asciiTheme="majorBidi" w:hAnsiTheme="majorBidi" w:cstheme="majorBidi"/>
          <w:b/>
          <w:bCs/>
          <w:sz w:val="24"/>
          <w:szCs w:val="24"/>
        </w:rPr>
        <w:t>XY]</w:t>
      </w:r>
      <w:r w:rsidR="008A23C0" w:rsidRPr="006511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2 -</w:t>
      </w:r>
      <w:r w:rsidR="008A23C0" w:rsidRPr="00B833A9">
        <w:rPr>
          <w:rFonts w:asciiTheme="majorBidi" w:hAnsiTheme="majorBidi" w:cstheme="majorBidi"/>
          <w:sz w:val="24"/>
          <w:szCs w:val="24"/>
        </w:rPr>
        <w:t xml:space="preserve"> </w:t>
      </w:r>
      <w:r w:rsidR="0065117E" w:rsidRPr="0065117E">
        <w:rPr>
          <w:rFonts w:asciiTheme="majorBidi" w:hAnsiTheme="majorBidi" w:cstheme="majorBidi"/>
          <w:sz w:val="24"/>
          <w:szCs w:val="24"/>
        </w:rPr>
        <w:t xml:space="preserve">qui est </w:t>
      </w:r>
      <w:r w:rsidR="008A23C0" w:rsidRPr="00B833A9">
        <w:rPr>
          <w:rFonts w:asciiTheme="majorBidi" w:hAnsiTheme="majorBidi" w:cstheme="majorBidi"/>
          <w:b/>
          <w:bCs/>
          <w:sz w:val="24"/>
          <w:szCs w:val="24"/>
        </w:rPr>
        <w:t>incolore</w:t>
      </w:r>
      <w:r w:rsidR="008A23C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17E">
        <w:rPr>
          <w:rFonts w:asciiTheme="majorBidi" w:hAnsiTheme="majorBidi" w:cstheme="majorBidi"/>
          <w:sz w:val="24"/>
          <w:szCs w:val="24"/>
        </w:rPr>
        <w:t xml:space="preserve"> </w:t>
      </w:r>
      <w:r w:rsidR="002E1D44">
        <w:rPr>
          <w:rFonts w:asciiTheme="majorBidi" w:hAnsiTheme="majorBidi" w:cstheme="majorBidi"/>
          <w:sz w:val="24"/>
          <w:szCs w:val="24"/>
        </w:rPr>
        <w:tab/>
      </w:r>
    </w:p>
    <w:p w14:paraId="60EDCBF1" w14:textId="77777777" w:rsidR="007A0F7E" w:rsidRPr="008B4501" w:rsidRDefault="00A9261B" w:rsidP="008B4501">
      <w:pPr>
        <w:tabs>
          <w:tab w:val="left" w:pos="206"/>
          <w:tab w:val="left" w:pos="1643"/>
        </w:tabs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III- </w:t>
      </w:r>
      <w:r w:rsidR="005C6ED6"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>Mode opératoire</w:t>
      </w:r>
    </w:p>
    <w:p w14:paraId="1DB5B7D1" w14:textId="77777777" w:rsidR="00373E08" w:rsidRPr="005B15B9" w:rsidRDefault="00E304F2" w:rsidP="005B15B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D267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est impératif d’introduire les composés dans l’ordre indiqué :</w:t>
      </w:r>
    </w:p>
    <w:p w14:paraId="5F59898B" w14:textId="21DA0071" w:rsidR="00373E08" w:rsidRPr="00373E08" w:rsidRDefault="00373E08" w:rsidP="005B15B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3E08">
        <w:rPr>
          <w:rFonts w:ascii="Times New Roman" w:hAnsi="Times New Roman" w:cs="Times New Roman"/>
          <w:sz w:val="24"/>
        </w:rPr>
        <w:t>Rincer la buret</w:t>
      </w:r>
      <w:r>
        <w:rPr>
          <w:rFonts w:ascii="Times New Roman" w:hAnsi="Times New Roman" w:cs="Times New Roman"/>
          <w:sz w:val="24"/>
        </w:rPr>
        <w:t>te avec un peu de la solution d’</w:t>
      </w:r>
      <w:r w:rsidRPr="00373E08">
        <w:rPr>
          <w:rFonts w:ascii="Times New Roman" w:hAnsi="Times New Roman" w:cs="Times New Roman"/>
          <w:sz w:val="24"/>
        </w:rPr>
        <w:t>EDTA</w:t>
      </w:r>
      <w:r w:rsidR="002C3FF7">
        <w:rPr>
          <w:rFonts w:ascii="Times New Roman" w:hAnsi="Times New Roman" w:cs="Times New Roman"/>
          <w:sz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de concentration C = 0,0</w:t>
      </w:r>
      <w:r w:rsidR="00B102FE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Pr="00F82F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mol.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Pr="00F82F61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1</w:t>
      </w:r>
    </w:p>
    <w:p w14:paraId="08FE7151" w14:textId="77777777" w:rsidR="00373E08" w:rsidRPr="00373E08" w:rsidRDefault="00373E08" w:rsidP="005B15B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>Introduir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 dans la burette la solution d’</w:t>
      </w:r>
      <w:r w:rsidR="0068646F">
        <w:rPr>
          <w:rFonts w:asciiTheme="majorBidi" w:eastAsia="Times New Roman" w:hAnsiTheme="majorBidi" w:cstheme="majorBidi"/>
          <w:sz w:val="24"/>
          <w:szCs w:val="24"/>
          <w:lang w:eastAsia="fr-FR"/>
        </w:rPr>
        <w:t>EDT</w:t>
      </w:r>
      <w:r w:rsidR="00A9261B"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r w:rsidRP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>. Ajuster le niveau du liquide au zéro.</w:t>
      </w:r>
    </w:p>
    <w:p w14:paraId="244DDF68" w14:textId="7A28225F" w:rsidR="00E304F2" w:rsidRPr="00E97BBE" w:rsidRDefault="00E304F2" w:rsidP="00A5461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Introduire </w:t>
      </w:r>
      <w:r w:rsidR="00A5461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102FE">
        <w:rPr>
          <w:rFonts w:asciiTheme="majorBidi" w:eastAsia="Times New Roman" w:hAnsiTheme="majorBidi" w:cstheme="majorBidi"/>
          <w:sz w:val="24"/>
          <w:szCs w:val="24"/>
          <w:lang w:eastAsia="fr-FR"/>
        </w:rPr>
        <w:t>100</w:t>
      </w: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</w:t>
      </w:r>
      <w:r w:rsidR="00F82F61"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="001F5C9E">
        <w:rPr>
          <w:rFonts w:ascii="Times New Roman" w:eastAsiaTheme="minorHAnsi" w:hAnsi="Times New Roman" w:cs="Times New Roman"/>
          <w:sz w:val="24"/>
          <w:szCs w:val="24"/>
        </w:rPr>
        <w:t xml:space="preserve"> d’eau</w:t>
      </w:r>
      <w:r w:rsidR="005A0111">
        <w:rPr>
          <w:rFonts w:ascii="Times New Roman" w:eastAsiaTheme="minorHAnsi" w:hAnsi="Times New Roman" w:cs="Times New Roman"/>
          <w:sz w:val="24"/>
          <w:szCs w:val="24"/>
        </w:rPr>
        <w:t xml:space="preserve"> de robinet </w:t>
      </w: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>dans un bécher</w:t>
      </w:r>
      <w:r w:rsidR="00A5461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="00A9261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14:paraId="5A806E59" w14:textId="66A4A3F1" w:rsidR="00E304F2" w:rsidRPr="001D267E" w:rsidRDefault="00E304F2" w:rsidP="005B15B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>Ajouter environ 5 m</w:t>
      </w:r>
      <w:r w:rsidR="00F82F61"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="008D5B1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solution tampon</w:t>
      </w:r>
      <w:r w:rsidR="005B72C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ammoniacal</w:t>
      </w:r>
      <w:r w:rsid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(pH=10)</w:t>
      </w: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14:paraId="0C1636CF" w14:textId="77777777" w:rsidR="00E304F2" w:rsidRPr="00373E08" w:rsidRDefault="00E304F2" w:rsidP="005B15B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D267E">
        <w:rPr>
          <w:rFonts w:asciiTheme="majorBidi" w:eastAsia="Times New Roman" w:hAnsiTheme="majorBidi" w:cstheme="majorBidi"/>
          <w:sz w:val="24"/>
          <w:szCs w:val="24"/>
          <w:lang w:eastAsia="fr-FR"/>
        </w:rPr>
        <w:t>Ajouter quelques gouttes de NET</w:t>
      </w:r>
      <w:r w:rsidR="00DE265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r w:rsidR="00DE265F" w:rsidRPr="00DE265F">
        <w:rPr>
          <w:rFonts w:asciiTheme="majorBidi" w:eastAsia="Times New Roman" w:hAnsiTheme="majorBidi" w:cstheme="majorBidi"/>
          <w:sz w:val="24"/>
          <w:szCs w:val="24"/>
          <w:lang w:eastAsia="fr-FR"/>
        </w:rPr>
        <w:t>une petite pointe de spatule</w:t>
      </w:r>
      <w:r w:rsidR="00DE265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NET</w:t>
      </w:r>
      <w:r w:rsidR="00A9261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373E08">
        <w:t>(</w:t>
      </w:r>
      <w:r w:rsidR="00373E08" w:rsidRP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solution se colore en </w:t>
      </w:r>
      <w:r w:rsidR="00A3252A" w:rsidRPr="00A3252A">
        <w:rPr>
          <w:rFonts w:asciiTheme="majorBidi" w:hAnsiTheme="majorBidi" w:cstheme="majorBidi"/>
          <w:sz w:val="24"/>
          <w:szCs w:val="24"/>
        </w:rPr>
        <w:t>rouge-violet</w:t>
      </w:r>
      <w:r w:rsid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373E08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14:paraId="4B415AF2" w14:textId="36B78915" w:rsidR="00373E08" w:rsidRDefault="00373E08" w:rsidP="005B15B9">
      <w:pPr>
        <w:pStyle w:val="Corpsdetexte"/>
        <w:numPr>
          <w:ilvl w:val="0"/>
          <w:numId w:val="2"/>
        </w:numPr>
        <w:spacing w:line="360" w:lineRule="auto"/>
        <w:jc w:val="both"/>
      </w:pPr>
      <w:r>
        <w:t xml:space="preserve">Verser ml par ml le liquide contenu dans la burette et regarder la couleur </w:t>
      </w:r>
      <w:r w:rsidR="005B15B9">
        <w:t xml:space="preserve">de la solution, </w:t>
      </w:r>
      <w:r w:rsidR="00A5461F">
        <w:t>lorsqu’elle devient</w:t>
      </w:r>
      <w:r>
        <w:t xml:space="preserve"> </w:t>
      </w:r>
      <w:r w:rsidR="00A5461F">
        <w:t>bleu clair</w:t>
      </w:r>
      <w:r>
        <w:t>, noter la valeur du volume versée</w:t>
      </w:r>
      <w:r w:rsidR="00A3252A">
        <w:t xml:space="preserve"> V</w:t>
      </w:r>
      <w:r>
        <w:t>.</w:t>
      </w:r>
    </w:p>
    <w:p w14:paraId="254AD526" w14:textId="6C6BBA9A" w:rsidR="00373E08" w:rsidRPr="005B15B9" w:rsidRDefault="009351CA" w:rsidP="005B15B9">
      <w:pPr>
        <w:pStyle w:val="Corpsdetexte"/>
        <w:numPr>
          <w:ilvl w:val="0"/>
          <w:numId w:val="2"/>
        </w:numPr>
        <w:spacing w:line="360" w:lineRule="auto"/>
        <w:jc w:val="both"/>
      </w:pPr>
      <w:r w:rsidRPr="00373E08">
        <w:rPr>
          <w:rFonts w:asciiTheme="majorBidi" w:hAnsiTheme="majorBidi" w:cstheme="majorBidi"/>
        </w:rPr>
        <w:t>Refaire l</w:t>
      </w:r>
      <w:r w:rsidR="007C0F9D" w:rsidRPr="00373E08">
        <w:rPr>
          <w:rFonts w:asciiTheme="majorBidi" w:hAnsiTheme="majorBidi" w:cstheme="majorBidi"/>
        </w:rPr>
        <w:t>’expérience avec</w:t>
      </w:r>
      <w:r w:rsidR="00A5461F">
        <w:rPr>
          <w:rFonts w:asciiTheme="majorBidi" w:hAnsiTheme="majorBidi" w:cstheme="majorBidi"/>
        </w:rPr>
        <w:t xml:space="preserve"> différent type</w:t>
      </w:r>
      <w:r w:rsidRPr="00373E08">
        <w:rPr>
          <w:rFonts w:asciiTheme="majorBidi" w:hAnsiTheme="majorBidi" w:cstheme="majorBidi"/>
        </w:rPr>
        <w:t xml:space="preserve"> </w:t>
      </w:r>
      <w:r w:rsidR="00A5461F">
        <w:rPr>
          <w:rFonts w:asciiTheme="majorBidi" w:hAnsiTheme="majorBidi" w:cstheme="majorBidi"/>
        </w:rPr>
        <w:t>d</w:t>
      </w:r>
      <w:r w:rsidRPr="00373E08">
        <w:rPr>
          <w:rFonts w:asciiTheme="majorBidi" w:hAnsiTheme="majorBidi" w:cstheme="majorBidi"/>
        </w:rPr>
        <w:t>’eau minérale</w:t>
      </w:r>
      <w:r w:rsidR="000E7494" w:rsidRPr="00373E08">
        <w:rPr>
          <w:rFonts w:asciiTheme="majorBidi" w:hAnsiTheme="majorBidi" w:cstheme="majorBidi"/>
        </w:rPr>
        <w:t>.</w:t>
      </w:r>
      <w:r w:rsidR="00E304F2" w:rsidRPr="00373E08">
        <w:rPr>
          <w:rFonts w:asciiTheme="majorBidi" w:hAnsiTheme="majorBidi" w:cstheme="majorBidi"/>
        </w:rPr>
        <w:tab/>
      </w:r>
    </w:p>
    <w:p w14:paraId="42DFE779" w14:textId="77777777" w:rsidR="00F4294D" w:rsidRDefault="00761694" w:rsidP="005B15B9">
      <w:pPr>
        <w:tabs>
          <w:tab w:val="left" w:pos="243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1694">
        <w:rPr>
          <w:rFonts w:asciiTheme="majorBidi" w:hAnsiTheme="majorBidi" w:cstheme="majorBidi"/>
          <w:sz w:val="24"/>
          <w:szCs w:val="24"/>
        </w:rPr>
        <w:t xml:space="preserve">A l’équivalence du titrage, on a réalisé un mélange </w:t>
      </w:r>
      <w:r w:rsidR="0068646F" w:rsidRPr="00761694">
        <w:rPr>
          <w:rFonts w:asciiTheme="majorBidi" w:hAnsiTheme="majorBidi" w:cstheme="majorBidi"/>
          <w:sz w:val="24"/>
          <w:szCs w:val="24"/>
        </w:rPr>
        <w:t>stœchiométrique</w:t>
      </w:r>
      <w:r w:rsidRPr="00761694">
        <w:rPr>
          <w:rFonts w:asciiTheme="majorBidi" w:hAnsiTheme="majorBidi" w:cstheme="majorBidi"/>
          <w:sz w:val="24"/>
          <w:szCs w:val="24"/>
        </w:rPr>
        <w:t xml:space="preserve"> des réactifs titrant et titrés. </w:t>
      </w:r>
    </w:p>
    <w:p w14:paraId="22BFF08A" w14:textId="3E59FDB2" w:rsidR="00F4294D" w:rsidRPr="002A203C" w:rsidRDefault="00F4294D" w:rsidP="002A203C">
      <w:pPr>
        <w:tabs>
          <w:tab w:val="left" w:pos="2432"/>
        </w:tabs>
        <w:spacing w:line="360" w:lineRule="auto"/>
        <w:jc w:val="center"/>
        <w:rPr>
          <w:rFonts w:asciiTheme="minorBidi" w:hAnsiTheme="minorBidi" w:cstheme="minorBidi"/>
          <w:sz w:val="24"/>
          <w:szCs w:val="24"/>
        </w:rPr>
      </w:pPr>
      <w:r w:rsidRPr="002A203C">
        <w:rPr>
          <w:rFonts w:asciiTheme="minorBidi" w:hAnsiTheme="minorBidi" w:cstheme="minorBidi"/>
          <w:b/>
          <w:bCs/>
          <w:sz w:val="24"/>
          <w:szCs w:val="24"/>
        </w:rPr>
        <w:t>C</w:t>
      </w:r>
      <w:r w:rsidRPr="002A203C">
        <w:rPr>
          <w:rFonts w:asciiTheme="minorBidi" w:hAnsiTheme="minorBidi" w:cstheme="minorBidi"/>
          <w:sz w:val="24"/>
          <w:szCs w:val="24"/>
        </w:rPr>
        <w:t xml:space="preserve"> x</w:t>
      </w:r>
      <w:r w:rsidR="002A203C">
        <w:rPr>
          <w:rFonts w:asciiTheme="minorBidi" w:hAnsiTheme="minorBidi" w:cstheme="minorBidi"/>
          <w:sz w:val="24"/>
          <w:szCs w:val="24"/>
        </w:rPr>
        <w:t xml:space="preserve"> </w:t>
      </w:r>
      <w:r w:rsidRPr="002A203C">
        <w:rPr>
          <w:rFonts w:ascii="Cambria Math" w:hAnsi="Cambria Math" w:cs="Cambria Math"/>
          <w:sz w:val="24"/>
          <w:szCs w:val="24"/>
        </w:rPr>
        <w:t>𝑽</w:t>
      </w:r>
      <w:r w:rsidR="002A203C" w:rsidRPr="002A203C">
        <w:rPr>
          <w:rFonts w:ascii="Cambria Math" w:hAnsi="Cambria Math" w:cs="Cambria Math"/>
          <w:b/>
          <w:bCs/>
          <w:sz w:val="24"/>
          <w:szCs w:val="24"/>
          <w:vertAlign w:val="subscript"/>
        </w:rPr>
        <w:t>E</w:t>
      </w:r>
      <w:r w:rsidRPr="002A203C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au</w:t>
      </w:r>
      <w:r w:rsidRPr="002A203C">
        <w:rPr>
          <w:rFonts w:asciiTheme="minorBidi" w:hAnsiTheme="minorBidi" w:cstheme="minorBidi"/>
          <w:sz w:val="24"/>
          <w:szCs w:val="24"/>
        </w:rPr>
        <w:t xml:space="preserve"> = </w:t>
      </w:r>
      <w:r w:rsidRPr="002A203C">
        <w:rPr>
          <w:rFonts w:ascii="Cambria Math" w:hAnsi="Cambria Math" w:cs="Cambria Math"/>
          <w:sz w:val="24"/>
          <w:szCs w:val="24"/>
        </w:rPr>
        <w:t>𝑪</w:t>
      </w:r>
      <w:r w:rsidR="005646CE" w:rsidRPr="002A203C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EDTA</w:t>
      </w:r>
      <w:r w:rsidRPr="002A203C">
        <w:rPr>
          <w:rFonts w:asciiTheme="minorBidi" w:hAnsiTheme="minorBidi" w:cstheme="minorBidi"/>
          <w:sz w:val="24"/>
          <w:szCs w:val="24"/>
        </w:rPr>
        <w:t xml:space="preserve"> x </w:t>
      </w:r>
      <w:r w:rsidR="005646CE" w:rsidRPr="002A203C">
        <w:rPr>
          <w:rFonts w:ascii="Cambria Math" w:hAnsi="Cambria Math" w:cs="Cambria Math"/>
          <w:sz w:val="24"/>
          <w:szCs w:val="24"/>
        </w:rPr>
        <w:t>𝑽</w:t>
      </w:r>
      <w:proofErr w:type="spellStart"/>
      <w:r w:rsidR="005646CE" w:rsidRPr="002A203C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éq</w:t>
      </w:r>
      <w:proofErr w:type="spellEnd"/>
    </w:p>
    <w:p w14:paraId="387BA0F8" w14:textId="77777777" w:rsidR="00F4294D" w:rsidRDefault="00F4294D" w:rsidP="005646CE">
      <w:pPr>
        <w:tabs>
          <w:tab w:val="left" w:pos="2432"/>
        </w:tabs>
        <w:jc w:val="both"/>
        <w:rPr>
          <w:rFonts w:asciiTheme="majorBidi" w:hAnsiTheme="majorBidi" w:cstheme="majorBidi"/>
          <w:sz w:val="24"/>
          <w:szCs w:val="24"/>
        </w:rPr>
      </w:pPr>
      <w:r w:rsidRPr="00F4294D">
        <w:rPr>
          <w:rFonts w:ascii="Cambria Math" w:hAnsi="Cambria Math" w:cs="Cambria Math"/>
          <w:sz w:val="24"/>
          <w:szCs w:val="24"/>
        </w:rPr>
        <w:t>𝑪</w:t>
      </w:r>
      <w:r w:rsidR="005646CE" w:rsidRPr="005646CE">
        <w:rPr>
          <w:rFonts w:ascii="Cambria Math" w:hAnsi="Cambria Math" w:cs="Cambria Math"/>
          <w:b/>
          <w:bCs/>
          <w:sz w:val="24"/>
          <w:szCs w:val="24"/>
          <w:vertAlign w:val="subscript"/>
        </w:rPr>
        <w:t>EDTA</w:t>
      </w:r>
      <w:r w:rsidRPr="00F4294D">
        <w:rPr>
          <w:rFonts w:asciiTheme="majorBidi" w:hAnsiTheme="majorBidi" w:cstheme="majorBidi"/>
          <w:sz w:val="24"/>
          <w:szCs w:val="24"/>
        </w:rPr>
        <w:t>: Concentration molaire de la solution d’EDTA.</w:t>
      </w:r>
    </w:p>
    <w:p w14:paraId="79DB24D4" w14:textId="77777777" w:rsidR="00F4294D" w:rsidRDefault="00F4294D" w:rsidP="00F4294D">
      <w:pPr>
        <w:tabs>
          <w:tab w:val="left" w:pos="2432"/>
        </w:tabs>
        <w:jc w:val="both"/>
        <w:rPr>
          <w:rFonts w:asciiTheme="majorBidi" w:hAnsiTheme="majorBidi" w:cstheme="majorBidi"/>
          <w:sz w:val="24"/>
          <w:szCs w:val="24"/>
        </w:rPr>
      </w:pPr>
      <w:r w:rsidRPr="00F4294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F4294D">
        <w:rPr>
          <w:rFonts w:asciiTheme="majorBidi" w:hAnsiTheme="majorBidi" w:cstheme="majorBidi"/>
          <w:sz w:val="24"/>
          <w:szCs w:val="24"/>
        </w:rPr>
        <w:t xml:space="preserve"> :    Concentration molaire des ions calciu</w:t>
      </w:r>
      <w:r w:rsidR="005559A0">
        <w:rPr>
          <w:rFonts w:asciiTheme="majorBidi" w:hAnsiTheme="majorBidi" w:cstheme="majorBidi"/>
          <w:sz w:val="24"/>
          <w:szCs w:val="24"/>
        </w:rPr>
        <w:t>m et magnésium de l'eau.</w:t>
      </w:r>
    </w:p>
    <w:p w14:paraId="6720D7F1" w14:textId="1187D91E" w:rsidR="00F4294D" w:rsidRDefault="00587AA4" w:rsidP="00587AA4">
      <w:pPr>
        <w:tabs>
          <w:tab w:val="left" w:pos="2432"/>
        </w:tabs>
        <w:jc w:val="both"/>
        <w:rPr>
          <w:rFonts w:asciiTheme="majorBidi" w:hAnsiTheme="majorBidi" w:cstheme="majorBidi"/>
          <w:sz w:val="24"/>
          <w:szCs w:val="24"/>
        </w:rPr>
      </w:pPr>
      <w:r w:rsidRPr="00F4294D">
        <w:rPr>
          <w:rFonts w:ascii="Cambria Math" w:hAnsi="Cambria Math" w:cs="Cambria Math"/>
          <w:sz w:val="24"/>
          <w:szCs w:val="24"/>
        </w:rPr>
        <w:t>𝑽</w:t>
      </w:r>
      <w:proofErr w:type="spellStart"/>
      <w:r w:rsidRPr="005646CE">
        <w:rPr>
          <w:rFonts w:ascii="Cambria Math" w:hAnsi="Cambria Math" w:cs="Cambria Math"/>
          <w:b/>
          <w:bCs/>
          <w:sz w:val="24"/>
          <w:szCs w:val="24"/>
        </w:rPr>
        <w:t>éq</w:t>
      </w:r>
      <w:proofErr w:type="spellEnd"/>
      <w:r w:rsidRPr="00F4294D">
        <w:rPr>
          <w:rFonts w:asciiTheme="majorBidi" w:hAnsiTheme="majorBidi" w:cstheme="majorBidi"/>
          <w:sz w:val="24"/>
          <w:szCs w:val="24"/>
        </w:rPr>
        <w:t xml:space="preserve"> : Volume de la solution d’EDTA à l'équivalence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="00F4294D" w:rsidRPr="004B5FAB">
        <w:rPr>
          <w:rFonts w:ascii="Cambria Math" w:hAnsi="Cambria Math" w:cs="Cambria Math"/>
          <w:sz w:val="24"/>
          <w:szCs w:val="24"/>
        </w:rPr>
        <w:t>𝑽</w:t>
      </w:r>
      <w:r w:rsidR="004B5FAB">
        <w:rPr>
          <w:rFonts w:ascii="Cambria Math" w:hAnsi="Cambria Math" w:cs="Cambria Math"/>
          <w:sz w:val="24"/>
          <w:szCs w:val="24"/>
          <w:vertAlign w:val="subscript"/>
        </w:rPr>
        <w:t>E</w:t>
      </w:r>
      <w:r w:rsidR="00F4294D" w:rsidRPr="004B5FAB">
        <w:rPr>
          <w:rFonts w:asciiTheme="minorBidi" w:hAnsiTheme="minorBidi" w:cstheme="minorBidi"/>
          <w:sz w:val="24"/>
          <w:szCs w:val="24"/>
          <w:vertAlign w:val="subscript"/>
        </w:rPr>
        <w:t>au</w:t>
      </w:r>
      <w:r w:rsidR="00F4294D" w:rsidRPr="00F4294D">
        <w:rPr>
          <w:rFonts w:asciiTheme="majorBidi" w:hAnsiTheme="majorBidi" w:cstheme="majorBidi"/>
          <w:sz w:val="24"/>
          <w:szCs w:val="24"/>
        </w:rPr>
        <w:t xml:space="preserve"> : Volume de</w:t>
      </w:r>
      <w:r w:rsidR="005559A0">
        <w:rPr>
          <w:rFonts w:asciiTheme="majorBidi" w:hAnsiTheme="majorBidi" w:cstheme="majorBidi"/>
          <w:sz w:val="24"/>
          <w:szCs w:val="24"/>
        </w:rPr>
        <w:t xml:space="preserve"> la prise d'essai d'eau.</w:t>
      </w:r>
    </w:p>
    <w:p w14:paraId="72092D5C" w14:textId="77777777" w:rsidR="007A0F7E" w:rsidRPr="008B4501" w:rsidRDefault="007A0F7E" w:rsidP="008B4501">
      <w:pPr>
        <w:tabs>
          <w:tab w:val="left" w:pos="206"/>
          <w:tab w:val="left" w:pos="1643"/>
        </w:tabs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B4501">
        <w:rPr>
          <w:rFonts w:asciiTheme="minorBidi" w:hAnsiTheme="minorBidi" w:cstheme="minorBidi"/>
          <w:b/>
          <w:bCs/>
          <w:sz w:val="24"/>
          <w:szCs w:val="24"/>
          <w:u w:val="single"/>
        </w:rPr>
        <w:t>QUESTIONS :</w:t>
      </w:r>
    </w:p>
    <w:p w14:paraId="651E2971" w14:textId="77777777" w:rsidR="002324BA" w:rsidRPr="002324BA" w:rsidRDefault="007A0F7E" w:rsidP="005B15B9">
      <w:pPr>
        <w:pStyle w:val="Paragraphedeliste"/>
        <w:numPr>
          <w:ilvl w:val="0"/>
          <w:numId w:val="1"/>
        </w:numPr>
        <w:tabs>
          <w:tab w:val="left" w:pos="296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Déterminer </w:t>
      </w:r>
      <w:r w:rsidR="002324BA" w:rsidRPr="002324BA">
        <w:rPr>
          <w:rFonts w:asciiTheme="majorBidi" w:hAnsiTheme="majorBidi" w:cstheme="majorBidi"/>
          <w:sz w:val="24"/>
          <w:szCs w:val="24"/>
        </w:rPr>
        <w:t xml:space="preserve"> la dureté totale TH en degré français</w:t>
      </w:r>
      <w:r w:rsidR="002324BA">
        <w:rPr>
          <w:rFonts w:asciiTheme="majorBidi" w:hAnsiTheme="majorBidi" w:cstheme="majorBidi"/>
          <w:sz w:val="24"/>
          <w:szCs w:val="24"/>
        </w:rPr>
        <w:t xml:space="preserve"> pour chaque type d’eau</w:t>
      </w:r>
      <w:r w:rsidR="002324BA" w:rsidRPr="002324BA">
        <w:rPr>
          <w:rFonts w:asciiTheme="majorBidi" w:hAnsiTheme="majorBidi" w:cstheme="majorBidi"/>
          <w:sz w:val="24"/>
          <w:szCs w:val="24"/>
        </w:rPr>
        <w:t>.</w:t>
      </w:r>
    </w:p>
    <w:p w14:paraId="5128BA2D" w14:textId="77777777" w:rsidR="002B4E70" w:rsidRDefault="002324BA" w:rsidP="00587AA4">
      <w:pPr>
        <w:pStyle w:val="Paragraphedeliste"/>
        <w:numPr>
          <w:ilvl w:val="0"/>
          <w:numId w:val="1"/>
        </w:numPr>
        <w:tabs>
          <w:tab w:val="left" w:pos="296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324BA">
        <w:rPr>
          <w:rFonts w:asciiTheme="majorBidi" w:hAnsiTheme="majorBidi" w:cstheme="majorBidi"/>
          <w:sz w:val="24"/>
          <w:szCs w:val="24"/>
        </w:rPr>
        <w:t>Comparer les résultats obtenus</w:t>
      </w:r>
      <w:r>
        <w:rPr>
          <w:rFonts w:asciiTheme="majorBidi" w:hAnsiTheme="majorBidi" w:cstheme="majorBidi"/>
          <w:sz w:val="24"/>
          <w:szCs w:val="24"/>
        </w:rPr>
        <w:t xml:space="preserve"> pour différent</w:t>
      </w:r>
      <w:r w:rsidR="0068646F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type</w:t>
      </w:r>
      <w:r w:rsidR="0068646F">
        <w:rPr>
          <w:rFonts w:asciiTheme="majorBidi" w:hAnsiTheme="majorBidi" w:cstheme="majorBidi"/>
          <w:sz w:val="24"/>
          <w:szCs w:val="24"/>
        </w:rPr>
        <w:t>s</w:t>
      </w:r>
      <w:r w:rsidR="001A5717">
        <w:rPr>
          <w:rFonts w:asciiTheme="majorBidi" w:hAnsiTheme="majorBidi" w:cstheme="majorBidi"/>
          <w:sz w:val="24"/>
          <w:szCs w:val="24"/>
        </w:rPr>
        <w:t xml:space="preserve"> </w:t>
      </w:r>
      <w:r w:rsidR="0068646F">
        <w:rPr>
          <w:rFonts w:asciiTheme="majorBidi" w:hAnsiTheme="majorBidi" w:cstheme="majorBidi"/>
          <w:sz w:val="24"/>
          <w:szCs w:val="24"/>
        </w:rPr>
        <w:t>d’eau</w:t>
      </w:r>
      <w:r w:rsidR="00587AA4">
        <w:rPr>
          <w:rFonts w:asciiTheme="majorBidi" w:hAnsiTheme="majorBidi" w:cstheme="majorBidi"/>
          <w:sz w:val="24"/>
          <w:szCs w:val="24"/>
        </w:rPr>
        <w:t xml:space="preserve"> et c</w:t>
      </w:r>
      <w:r w:rsidR="00587AA4" w:rsidRPr="00587AA4">
        <w:rPr>
          <w:rFonts w:asciiTheme="majorBidi" w:hAnsiTheme="majorBidi" w:cstheme="majorBidi"/>
          <w:sz w:val="24"/>
          <w:szCs w:val="24"/>
        </w:rPr>
        <w:t>omparer le résultat obtenu à celui que l’on peut déterminer à partir des indications de l’étiquette</w:t>
      </w:r>
      <w:r w:rsidR="00587AA4">
        <w:rPr>
          <w:rFonts w:asciiTheme="majorBidi" w:hAnsiTheme="majorBidi" w:cstheme="majorBidi"/>
          <w:sz w:val="24"/>
          <w:szCs w:val="24"/>
        </w:rPr>
        <w:t xml:space="preserve"> </w:t>
      </w:r>
      <w:r w:rsidR="00587AA4" w:rsidRPr="00587AA4">
        <w:rPr>
          <w:rFonts w:asciiTheme="majorBidi" w:hAnsiTheme="majorBidi" w:cstheme="majorBidi"/>
          <w:sz w:val="24"/>
          <w:szCs w:val="24"/>
        </w:rPr>
        <w:t>portées sur les bouteilles</w:t>
      </w:r>
      <w:r w:rsidR="0068646F">
        <w:rPr>
          <w:rFonts w:asciiTheme="majorBidi" w:hAnsiTheme="majorBidi" w:cstheme="majorBidi"/>
          <w:sz w:val="24"/>
          <w:szCs w:val="24"/>
        </w:rPr>
        <w:t>.</w:t>
      </w:r>
    </w:p>
    <w:p w14:paraId="227B404B" w14:textId="77777777" w:rsidR="002B4E70" w:rsidRPr="00F4294D" w:rsidRDefault="002B4E70" w:rsidP="00F4294D">
      <w:pPr>
        <w:pStyle w:val="Paragraphedeliste"/>
        <w:numPr>
          <w:ilvl w:val="0"/>
          <w:numId w:val="1"/>
        </w:numPr>
        <w:tabs>
          <w:tab w:val="left" w:pos="296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Ecrire la réaction de </w:t>
      </w:r>
      <w:proofErr w:type="spellStart"/>
      <w:r>
        <w:rPr>
          <w:rFonts w:asciiTheme="majorBidi" w:hAnsiTheme="majorBidi" w:cstheme="majorBidi"/>
          <w:sz w:val="24"/>
          <w:szCs w:val="24"/>
        </w:rPr>
        <w:t>complexation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F4294D">
        <w:rPr>
          <w:rFonts w:asciiTheme="majorBidi" w:hAnsiTheme="majorBidi" w:cstheme="majorBidi"/>
          <w:sz w:val="24"/>
          <w:szCs w:val="24"/>
        </w:rPr>
        <w:t xml:space="preserve"> </w:t>
      </w:r>
      <w:r w:rsidRPr="00F4294D">
        <w:rPr>
          <w:rFonts w:asciiTheme="majorBidi" w:hAnsiTheme="majorBidi" w:cstheme="majorBidi"/>
          <w:sz w:val="24"/>
          <w:szCs w:val="24"/>
        </w:rPr>
        <w:t>Pourquoi utilise-t-on la solution tampon ?</w:t>
      </w:r>
    </w:p>
    <w:p w14:paraId="0E71C5C3" w14:textId="401F181F" w:rsidR="00A06F37" w:rsidRDefault="002B4E70" w:rsidP="00A06F37">
      <w:pPr>
        <w:pStyle w:val="Paragraphedeliste"/>
        <w:numPr>
          <w:ilvl w:val="0"/>
          <w:numId w:val="1"/>
        </w:numPr>
        <w:tabs>
          <w:tab w:val="left" w:pos="2965"/>
        </w:tabs>
        <w:spacing w:line="360" w:lineRule="auto"/>
        <w:jc w:val="both"/>
      </w:pPr>
      <w:r w:rsidRPr="0065117E">
        <w:rPr>
          <w:rFonts w:asciiTheme="majorBidi" w:hAnsiTheme="majorBidi" w:cstheme="majorBidi"/>
          <w:sz w:val="24"/>
          <w:szCs w:val="24"/>
        </w:rPr>
        <w:t>Donner quelques conséquences de la dureté de l’eau.</w:t>
      </w:r>
      <w:r w:rsidR="007A0F7E" w:rsidRPr="0065117E">
        <w:rPr>
          <w:rFonts w:asciiTheme="majorBidi" w:hAnsiTheme="majorBidi" w:cstheme="majorBidi"/>
          <w:sz w:val="24"/>
          <w:szCs w:val="24"/>
        </w:rPr>
        <w:tab/>
      </w:r>
    </w:p>
    <w:p w14:paraId="02E400D1" w14:textId="44CE8BEC" w:rsidR="002E7BD0" w:rsidRPr="00A06F37" w:rsidRDefault="00A06F37" w:rsidP="00526330">
      <w:pPr>
        <w:tabs>
          <w:tab w:val="left" w:pos="6459"/>
        </w:tabs>
        <w:jc w:val="right"/>
        <w:rPr>
          <w:rFonts w:ascii="Bell MT" w:hAnsi="Bell MT"/>
          <w:sz w:val="20"/>
          <w:szCs w:val="20"/>
        </w:rPr>
      </w:pPr>
      <w:r>
        <w:tab/>
      </w:r>
      <w:bookmarkStart w:id="0" w:name="_GoBack"/>
      <w:bookmarkEnd w:id="0"/>
    </w:p>
    <w:sectPr w:rsidR="002E7BD0" w:rsidRPr="00A06F37" w:rsidSect="00DC6D2D">
      <w:headerReference w:type="default" r:id="rId9"/>
      <w:footerReference w:type="default" r:id="rId10"/>
      <w:pgSz w:w="11906" w:h="16838"/>
      <w:pgMar w:top="340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AB63" w14:textId="77777777" w:rsidR="00CD228F" w:rsidRDefault="00CD228F" w:rsidP="00605397">
      <w:pPr>
        <w:spacing w:after="0" w:line="240" w:lineRule="auto"/>
      </w:pPr>
      <w:r>
        <w:separator/>
      </w:r>
    </w:p>
  </w:endnote>
  <w:endnote w:type="continuationSeparator" w:id="0">
    <w:p w14:paraId="0857C2D2" w14:textId="77777777" w:rsidR="00CD228F" w:rsidRDefault="00CD228F" w:rsidP="0060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580"/>
      <w:docPartObj>
        <w:docPartGallery w:val="Page Numbers (Bottom of Page)"/>
        <w:docPartUnique/>
      </w:docPartObj>
    </w:sdtPr>
    <w:sdtEndPr/>
    <w:sdtContent>
      <w:p w14:paraId="1C474A79" w14:textId="77777777" w:rsidR="00D1677B" w:rsidRDefault="0073565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C6761" w14:textId="77777777" w:rsidR="00CD228F" w:rsidRDefault="00CD228F" w:rsidP="00605397">
      <w:pPr>
        <w:spacing w:after="0" w:line="240" w:lineRule="auto"/>
      </w:pPr>
      <w:r>
        <w:separator/>
      </w:r>
    </w:p>
  </w:footnote>
  <w:footnote w:type="continuationSeparator" w:id="0">
    <w:p w14:paraId="5A4A4998" w14:textId="77777777" w:rsidR="00CD228F" w:rsidRDefault="00CD228F" w:rsidP="0060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683D9" w14:textId="77777777" w:rsidR="00221D5A" w:rsidRDefault="008F6633" w:rsidP="00E23867">
    <w:pPr>
      <w:pStyle w:val="En-tte"/>
    </w:pPr>
    <w:r>
      <w:t xml:space="preserve">                                                                                                                                                 </w:t>
    </w:r>
    <w:r w:rsidR="00187C99"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559"/>
    <w:multiLevelType w:val="hybridMultilevel"/>
    <w:tmpl w:val="B61CCA4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3E61C45"/>
    <w:multiLevelType w:val="hybridMultilevel"/>
    <w:tmpl w:val="12C67282"/>
    <w:lvl w:ilvl="0" w:tplc="5F68B6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820B7"/>
    <w:multiLevelType w:val="hybridMultilevel"/>
    <w:tmpl w:val="6A3AC2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F22AC"/>
    <w:multiLevelType w:val="hybridMultilevel"/>
    <w:tmpl w:val="A986E8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655AD"/>
    <w:multiLevelType w:val="hybridMultilevel"/>
    <w:tmpl w:val="2960CB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81CEF"/>
    <w:multiLevelType w:val="hybridMultilevel"/>
    <w:tmpl w:val="6FD48B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22E9D"/>
    <w:multiLevelType w:val="multilevel"/>
    <w:tmpl w:val="CE7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E01"/>
    <w:multiLevelType w:val="hybridMultilevel"/>
    <w:tmpl w:val="AA86774C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53BB6747"/>
    <w:multiLevelType w:val="hybridMultilevel"/>
    <w:tmpl w:val="A34C1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6203F"/>
    <w:multiLevelType w:val="hybridMultilevel"/>
    <w:tmpl w:val="1FF07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EC"/>
    <w:rsid w:val="000339F0"/>
    <w:rsid w:val="00083D5E"/>
    <w:rsid w:val="000B233A"/>
    <w:rsid w:val="000C6C8F"/>
    <w:rsid w:val="000E7494"/>
    <w:rsid w:val="000F6CBE"/>
    <w:rsid w:val="00113BCB"/>
    <w:rsid w:val="001547C2"/>
    <w:rsid w:val="00187C99"/>
    <w:rsid w:val="0019343F"/>
    <w:rsid w:val="00196CE6"/>
    <w:rsid w:val="001A5717"/>
    <w:rsid w:val="001A6640"/>
    <w:rsid w:val="001D3C66"/>
    <w:rsid w:val="001F5C9E"/>
    <w:rsid w:val="00221D5A"/>
    <w:rsid w:val="002324BA"/>
    <w:rsid w:val="002339BD"/>
    <w:rsid w:val="00260BF9"/>
    <w:rsid w:val="00291981"/>
    <w:rsid w:val="002A203C"/>
    <w:rsid w:val="002A2CCE"/>
    <w:rsid w:val="002B4E70"/>
    <w:rsid w:val="002C3FF7"/>
    <w:rsid w:val="002C7101"/>
    <w:rsid w:val="002E1D44"/>
    <w:rsid w:val="002E7BD0"/>
    <w:rsid w:val="002F1014"/>
    <w:rsid w:val="003208D1"/>
    <w:rsid w:val="00331F83"/>
    <w:rsid w:val="00345B20"/>
    <w:rsid w:val="0035194B"/>
    <w:rsid w:val="00373E08"/>
    <w:rsid w:val="003A25B0"/>
    <w:rsid w:val="003B58EF"/>
    <w:rsid w:val="003C30AE"/>
    <w:rsid w:val="003D133F"/>
    <w:rsid w:val="0043229A"/>
    <w:rsid w:val="004B5FAB"/>
    <w:rsid w:val="004D0430"/>
    <w:rsid w:val="00526330"/>
    <w:rsid w:val="005559A0"/>
    <w:rsid w:val="005646CE"/>
    <w:rsid w:val="0058428C"/>
    <w:rsid w:val="00587AA4"/>
    <w:rsid w:val="005A0111"/>
    <w:rsid w:val="005A190D"/>
    <w:rsid w:val="005A629E"/>
    <w:rsid w:val="005B15B9"/>
    <w:rsid w:val="005B72C1"/>
    <w:rsid w:val="005C6ED6"/>
    <w:rsid w:val="005D2526"/>
    <w:rsid w:val="00605397"/>
    <w:rsid w:val="006432DE"/>
    <w:rsid w:val="0065117E"/>
    <w:rsid w:val="00652B01"/>
    <w:rsid w:val="00657BE8"/>
    <w:rsid w:val="00674831"/>
    <w:rsid w:val="006761BD"/>
    <w:rsid w:val="0068646F"/>
    <w:rsid w:val="006B594E"/>
    <w:rsid w:val="006C512D"/>
    <w:rsid w:val="006F1672"/>
    <w:rsid w:val="0071003E"/>
    <w:rsid w:val="00723F27"/>
    <w:rsid w:val="0073565A"/>
    <w:rsid w:val="00761694"/>
    <w:rsid w:val="007750C7"/>
    <w:rsid w:val="00793B87"/>
    <w:rsid w:val="007A0F7E"/>
    <w:rsid w:val="007C0F9D"/>
    <w:rsid w:val="007D6372"/>
    <w:rsid w:val="007E183A"/>
    <w:rsid w:val="007F62CC"/>
    <w:rsid w:val="00850B21"/>
    <w:rsid w:val="00856A9C"/>
    <w:rsid w:val="00884EF4"/>
    <w:rsid w:val="008904AD"/>
    <w:rsid w:val="008A23C0"/>
    <w:rsid w:val="008A2DF2"/>
    <w:rsid w:val="008A3A90"/>
    <w:rsid w:val="008A7B1C"/>
    <w:rsid w:val="008B4501"/>
    <w:rsid w:val="008D514F"/>
    <w:rsid w:val="008D5B12"/>
    <w:rsid w:val="008F6633"/>
    <w:rsid w:val="0090271C"/>
    <w:rsid w:val="009351CA"/>
    <w:rsid w:val="0093681D"/>
    <w:rsid w:val="00962607"/>
    <w:rsid w:val="00993AA1"/>
    <w:rsid w:val="009A0512"/>
    <w:rsid w:val="009A2800"/>
    <w:rsid w:val="009B22CE"/>
    <w:rsid w:val="009B5788"/>
    <w:rsid w:val="00A06F37"/>
    <w:rsid w:val="00A320D3"/>
    <w:rsid w:val="00A3252A"/>
    <w:rsid w:val="00A50743"/>
    <w:rsid w:val="00A5461F"/>
    <w:rsid w:val="00A70ECB"/>
    <w:rsid w:val="00A9261B"/>
    <w:rsid w:val="00AA5EA4"/>
    <w:rsid w:val="00AE4E84"/>
    <w:rsid w:val="00B102FE"/>
    <w:rsid w:val="00B6506B"/>
    <w:rsid w:val="00B76CFA"/>
    <w:rsid w:val="00B8299E"/>
    <w:rsid w:val="00B83244"/>
    <w:rsid w:val="00B833A9"/>
    <w:rsid w:val="00B951B4"/>
    <w:rsid w:val="00BD421E"/>
    <w:rsid w:val="00C2243E"/>
    <w:rsid w:val="00C415D0"/>
    <w:rsid w:val="00C85A20"/>
    <w:rsid w:val="00CA69EC"/>
    <w:rsid w:val="00CC4B03"/>
    <w:rsid w:val="00CD228F"/>
    <w:rsid w:val="00CF432F"/>
    <w:rsid w:val="00D1677B"/>
    <w:rsid w:val="00D51BD7"/>
    <w:rsid w:val="00D63D2F"/>
    <w:rsid w:val="00D84431"/>
    <w:rsid w:val="00D87EA4"/>
    <w:rsid w:val="00DC48D6"/>
    <w:rsid w:val="00DC6D2D"/>
    <w:rsid w:val="00DE265F"/>
    <w:rsid w:val="00E23867"/>
    <w:rsid w:val="00E304F2"/>
    <w:rsid w:val="00E6349A"/>
    <w:rsid w:val="00E947C6"/>
    <w:rsid w:val="00E97BBE"/>
    <w:rsid w:val="00EA3561"/>
    <w:rsid w:val="00EA5505"/>
    <w:rsid w:val="00EC2DF0"/>
    <w:rsid w:val="00F0009A"/>
    <w:rsid w:val="00F4294D"/>
    <w:rsid w:val="00F66349"/>
    <w:rsid w:val="00F7046E"/>
    <w:rsid w:val="00F8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6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9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397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0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397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F7E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0F7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1694"/>
    <w:rPr>
      <w:color w:val="808080"/>
    </w:rPr>
  </w:style>
  <w:style w:type="paragraph" w:styleId="Corpsdetexte">
    <w:name w:val="Body Text"/>
    <w:basedOn w:val="Normal"/>
    <w:link w:val="CorpsdetexteCar"/>
    <w:semiHidden/>
    <w:rsid w:val="0037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73E0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208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32</cp:revision>
  <cp:lastPrinted>2023-02-15T09:08:00Z</cp:lastPrinted>
  <dcterms:created xsi:type="dcterms:W3CDTF">2021-05-03T09:12:00Z</dcterms:created>
  <dcterms:modified xsi:type="dcterms:W3CDTF">2023-05-08T21:15:00Z</dcterms:modified>
</cp:coreProperties>
</file>