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94A" w:rsidRPr="0085094A" w:rsidRDefault="0085094A" w:rsidP="0085094A">
      <w:pPr>
        <w:bidi/>
        <w:rPr>
          <w:rFonts w:ascii="Sakkal Majalla" w:hAnsi="Sakkal Majalla" w:cs="Sakkal Majalla" w:hint="cs"/>
          <w:b/>
          <w:bCs/>
          <w:sz w:val="52"/>
          <w:szCs w:val="52"/>
          <w:rtl/>
          <w:lang w:bidi="ar-DZ"/>
        </w:rPr>
      </w:pPr>
      <w:r w:rsidRPr="0085094A">
        <w:rPr>
          <w:rFonts w:ascii="Sakkal Majalla" w:hAnsi="Sakkal Majalla" w:cs="Sakkal Majalla" w:hint="cs"/>
          <w:b/>
          <w:bCs/>
          <w:sz w:val="52"/>
          <w:szCs w:val="52"/>
          <w:rtl/>
          <w:lang w:bidi="ar-DZ"/>
        </w:rPr>
        <w:t>الأستاذة: سلمى شويط</w:t>
      </w:r>
    </w:p>
    <w:p w:rsidR="0085094A" w:rsidRDefault="0085094A" w:rsidP="0085094A">
      <w:pPr>
        <w:bidi/>
        <w:rPr>
          <w:rFonts w:ascii="Sakkal Majalla" w:hAnsi="Sakkal Majalla" w:cs="Sakkal Majalla" w:hint="cs"/>
          <w:b/>
          <w:bCs/>
          <w:sz w:val="52"/>
          <w:szCs w:val="52"/>
          <w:rtl/>
          <w:lang w:bidi="ar-DZ"/>
        </w:rPr>
      </w:pPr>
      <w:r w:rsidRPr="0085094A">
        <w:rPr>
          <w:rFonts w:ascii="Sakkal Majalla" w:hAnsi="Sakkal Majalla" w:cs="Sakkal Majalla" w:hint="cs"/>
          <w:b/>
          <w:bCs/>
          <w:sz w:val="52"/>
          <w:szCs w:val="52"/>
          <w:rtl/>
          <w:lang w:bidi="ar-DZ"/>
        </w:rPr>
        <w:t>المادة: اللسانيات الحديثة</w:t>
      </w:r>
    </w:p>
    <w:p w:rsidR="0085094A" w:rsidRDefault="0085094A" w:rsidP="0085094A">
      <w:pPr>
        <w:bidi/>
        <w:rPr>
          <w:rFonts w:ascii="Sakkal Majalla" w:hAnsi="Sakkal Majalla" w:cs="Sakkal Majalla" w:hint="cs"/>
          <w:b/>
          <w:bCs/>
          <w:sz w:val="52"/>
          <w:szCs w:val="52"/>
          <w:rtl/>
          <w:lang w:bidi="ar-DZ"/>
        </w:rPr>
      </w:pPr>
      <w:r>
        <w:rPr>
          <w:rFonts w:ascii="Sakkal Majalla" w:hAnsi="Sakkal Majalla" w:cs="Sakkal Majalla" w:hint="cs"/>
          <w:b/>
          <w:bCs/>
          <w:sz w:val="52"/>
          <w:szCs w:val="52"/>
          <w:rtl/>
          <w:lang w:bidi="ar-DZ"/>
        </w:rPr>
        <w:t>التخصص: لسانيات الخطاب</w:t>
      </w:r>
    </w:p>
    <w:p w:rsidR="0085094A" w:rsidRPr="0085094A" w:rsidRDefault="0085094A" w:rsidP="0085094A">
      <w:pPr>
        <w:bidi/>
        <w:rPr>
          <w:rFonts w:ascii="Sakkal Majalla" w:hAnsi="Sakkal Majalla" w:cs="Sakkal Majalla" w:hint="cs"/>
          <w:b/>
          <w:bCs/>
          <w:sz w:val="52"/>
          <w:szCs w:val="52"/>
          <w:rtl/>
          <w:lang w:bidi="ar-DZ"/>
        </w:rPr>
      </w:pPr>
      <w:r>
        <w:rPr>
          <w:rFonts w:ascii="Sakkal Majalla" w:hAnsi="Sakkal Majalla" w:cs="Sakkal Majalla" w:hint="cs"/>
          <w:b/>
          <w:bCs/>
          <w:sz w:val="52"/>
          <w:szCs w:val="52"/>
          <w:rtl/>
          <w:lang w:bidi="ar-DZ"/>
        </w:rPr>
        <w:t>المستوى: أولى ماستر</w:t>
      </w:r>
    </w:p>
    <w:p w:rsidR="0085094A" w:rsidRPr="0085094A" w:rsidRDefault="0085094A" w:rsidP="0085094A">
      <w:pPr>
        <w:bidi/>
        <w:rPr>
          <w:rFonts w:ascii="Sakkal Majalla" w:hAnsi="Sakkal Majalla" w:cs="Sakkal Majalla" w:hint="cs"/>
          <w:b/>
          <w:bCs/>
          <w:sz w:val="52"/>
          <w:szCs w:val="52"/>
          <w:rtl/>
          <w:lang w:bidi="ar-DZ"/>
        </w:rPr>
      </w:pPr>
      <w:r w:rsidRPr="0085094A">
        <w:rPr>
          <w:rFonts w:ascii="Sakkal Majalla" w:hAnsi="Sakkal Majalla" w:cs="Sakkal Majalla" w:hint="cs"/>
          <w:b/>
          <w:bCs/>
          <w:sz w:val="52"/>
          <w:szCs w:val="52"/>
          <w:rtl/>
          <w:lang w:bidi="ar-DZ"/>
        </w:rPr>
        <w:t>نوع الحصة: تطبيق</w:t>
      </w:r>
    </w:p>
    <w:p w:rsidR="0085094A" w:rsidRPr="0085094A" w:rsidRDefault="0085094A" w:rsidP="0085094A">
      <w:pPr>
        <w:bidi/>
        <w:rPr>
          <w:rFonts w:ascii="Sakkal Majalla" w:hAnsi="Sakkal Majalla" w:cs="Sakkal Majalla" w:hint="cs"/>
          <w:b/>
          <w:bCs/>
          <w:sz w:val="52"/>
          <w:szCs w:val="52"/>
          <w:rtl/>
          <w:lang w:bidi="ar-DZ"/>
        </w:rPr>
      </w:pPr>
      <w:r w:rsidRPr="0085094A">
        <w:rPr>
          <w:rFonts w:ascii="Sakkal Majalla" w:hAnsi="Sakkal Majalla" w:cs="Sakkal Majalla" w:hint="cs"/>
          <w:b/>
          <w:bCs/>
          <w:sz w:val="52"/>
          <w:szCs w:val="52"/>
          <w:rtl/>
          <w:lang w:bidi="ar-DZ"/>
        </w:rPr>
        <w:t>عدد الحصص 4</w:t>
      </w:r>
    </w:p>
    <w:p w:rsidR="00000000" w:rsidRPr="00D01BF7" w:rsidRDefault="0059444D" w:rsidP="0085094A">
      <w:pPr>
        <w:bidi/>
        <w:rPr>
          <w:rFonts w:ascii="Sakkal Majalla" w:hAnsi="Sakkal Majalla" w:cs="Sakkal Majalla"/>
          <w:b/>
          <w:bCs/>
          <w:sz w:val="40"/>
          <w:szCs w:val="40"/>
          <w:u w:val="single"/>
          <w:rtl/>
          <w:lang w:bidi="ar-DZ"/>
        </w:rPr>
      </w:pPr>
      <w:r w:rsidRPr="00D01BF7">
        <w:rPr>
          <w:rFonts w:ascii="Sakkal Majalla" w:hAnsi="Sakkal Majalla" w:cs="Sakkal Majalla"/>
          <w:b/>
          <w:bCs/>
          <w:sz w:val="40"/>
          <w:szCs w:val="40"/>
          <w:u w:val="single"/>
          <w:rtl/>
          <w:lang w:bidi="ar-DZ"/>
        </w:rPr>
        <w:t>النص: الأول من الحصة التطبيقية رقم4</w:t>
      </w:r>
    </w:p>
    <w:p w:rsidR="0059444D" w:rsidRPr="00D01BF7" w:rsidRDefault="0059444D" w:rsidP="0059444D">
      <w:pPr>
        <w:jc w:val="right"/>
        <w:rPr>
          <w:rFonts w:ascii="Sakkal Majalla" w:hAnsi="Sakkal Majalla" w:cs="Sakkal Majalla"/>
          <w:b/>
          <w:bCs/>
          <w:sz w:val="40"/>
          <w:szCs w:val="40"/>
          <w:u w:val="single"/>
          <w:rtl/>
        </w:rPr>
      </w:pPr>
      <w:r w:rsidRPr="00D01BF7">
        <w:rPr>
          <w:rFonts w:ascii="Sakkal Majalla" w:hAnsi="Sakkal Majalla" w:cs="Sakkal Majalla"/>
          <w:b/>
          <w:bCs/>
          <w:sz w:val="40"/>
          <w:szCs w:val="40"/>
          <w:u w:val="single"/>
          <w:rtl/>
        </w:rPr>
        <w:t>اتجاهات الدراسات اللغوية.</w:t>
      </w:r>
    </w:p>
    <w:p w:rsidR="0059444D" w:rsidRPr="00D01BF7" w:rsidRDefault="0059444D" w:rsidP="0059444D">
      <w:pPr>
        <w:jc w:val="right"/>
        <w:rPr>
          <w:rFonts w:ascii="Sakkal Majalla" w:hAnsi="Sakkal Majalla" w:cs="Sakkal Majalla"/>
          <w:sz w:val="40"/>
          <w:szCs w:val="40"/>
          <w:rtl/>
        </w:rPr>
      </w:pPr>
      <w:r w:rsidRPr="00D01BF7">
        <w:rPr>
          <w:rFonts w:ascii="Sakkal Majalla" w:hAnsi="Sakkal Majalla" w:cs="Sakkal Majalla"/>
          <w:sz w:val="40"/>
          <w:szCs w:val="40"/>
          <w:rtl/>
        </w:rPr>
        <w:t>تناول الباحثون الدراسات اللغوية وفقا لاتجاهين رئيسيين هما: اتجاه الدراسات الشكلية للغة، و اتجاه دراسات اللغة في السياق التواصلي. و في ما يلي إيجاز لهذين الاتجاهين:</w:t>
      </w:r>
    </w:p>
    <w:p w:rsidR="0059444D" w:rsidRPr="00D01BF7" w:rsidRDefault="0059444D" w:rsidP="0059444D">
      <w:pPr>
        <w:jc w:val="right"/>
        <w:rPr>
          <w:rFonts w:ascii="Sakkal Majalla" w:hAnsi="Sakkal Majalla" w:cs="Sakkal Majalla"/>
          <w:b/>
          <w:bCs/>
          <w:sz w:val="40"/>
          <w:szCs w:val="40"/>
          <w:u w:val="single"/>
          <w:rtl/>
        </w:rPr>
      </w:pPr>
      <w:r w:rsidRPr="00D01BF7">
        <w:rPr>
          <w:rFonts w:ascii="Sakkal Majalla" w:hAnsi="Sakkal Majalla" w:cs="Sakkal Majalla"/>
          <w:b/>
          <w:bCs/>
          <w:sz w:val="40"/>
          <w:szCs w:val="40"/>
          <w:u w:val="single"/>
          <w:rtl/>
        </w:rPr>
        <w:t>1-الاتجاه الشكلي:</w:t>
      </w:r>
    </w:p>
    <w:p w:rsidR="0059444D" w:rsidRPr="00D01BF7" w:rsidRDefault="0059444D" w:rsidP="0059444D">
      <w:pPr>
        <w:jc w:val="right"/>
        <w:rPr>
          <w:rFonts w:ascii="Sakkal Majalla" w:hAnsi="Sakkal Majalla" w:cs="Sakkal Majalla"/>
          <w:sz w:val="40"/>
          <w:szCs w:val="40"/>
          <w:rtl/>
        </w:rPr>
      </w:pPr>
      <w:r w:rsidRPr="00D01BF7">
        <w:rPr>
          <w:rFonts w:ascii="Sakkal Majalla" w:hAnsi="Sakkal Majalla" w:cs="Sakkal Majalla"/>
          <w:sz w:val="40"/>
          <w:szCs w:val="40"/>
          <w:rtl/>
        </w:rPr>
        <w:t>يتمثل الاتجاه الشكلي في دراسة اللغة في تلك الدراسات التي تعنى بدراسة النظام اللغوي معزولا عن سياق التواصل الاجتماعي، إذ تنجز هذه الدراسات في مستويات اللغة المعروفة، مثل المستوى الصوتي بشقيه(الفونيتيكي) و (الفنولوجي)، و في المستوى التركيبي و الدلالي. و يوسم هذا الاتجاه باللسانيات الصارمة، و يمكن أن يقسم إلى شقين:</w:t>
      </w:r>
    </w:p>
    <w:p w:rsidR="0059444D" w:rsidRPr="00D01BF7" w:rsidRDefault="0059444D" w:rsidP="0059444D">
      <w:pPr>
        <w:jc w:val="right"/>
        <w:rPr>
          <w:rFonts w:ascii="Sakkal Majalla" w:hAnsi="Sakkal Majalla" w:cs="Sakkal Majalla"/>
          <w:b/>
          <w:bCs/>
          <w:sz w:val="40"/>
          <w:szCs w:val="40"/>
          <w:u w:val="single"/>
          <w:rtl/>
        </w:rPr>
      </w:pPr>
      <w:r w:rsidRPr="00D01BF7">
        <w:rPr>
          <w:rFonts w:ascii="Sakkal Majalla" w:hAnsi="Sakkal Majalla" w:cs="Sakkal Majalla"/>
          <w:b/>
          <w:bCs/>
          <w:sz w:val="40"/>
          <w:szCs w:val="40"/>
          <w:u w:val="single"/>
          <w:rtl/>
        </w:rPr>
        <w:lastRenderedPageBreak/>
        <w:t xml:space="preserve">1-1-الشق البنيوي: </w:t>
      </w:r>
    </w:p>
    <w:p w:rsidR="0059444D" w:rsidRPr="00D01BF7" w:rsidRDefault="0059444D" w:rsidP="0059444D">
      <w:pPr>
        <w:jc w:val="right"/>
        <w:rPr>
          <w:rFonts w:ascii="Sakkal Majalla" w:hAnsi="Sakkal Majalla" w:cs="Sakkal Majalla"/>
          <w:sz w:val="40"/>
          <w:szCs w:val="40"/>
          <w:rtl/>
        </w:rPr>
      </w:pPr>
      <w:r w:rsidRPr="00D01BF7">
        <w:rPr>
          <w:rFonts w:ascii="Sakkal Majalla" w:hAnsi="Sakkal Majalla" w:cs="Sakkal Majalla"/>
          <w:sz w:val="40"/>
          <w:szCs w:val="40"/>
          <w:rtl/>
        </w:rPr>
        <w:t>و قد تمثلت الدراسة اللغوية فيه من خلال منطلق النظرة الشكلية التي تستبعد المعنى مطلقا؛ بمعنى«دراسة النظام اللغوي معزولا عن سياق التواصل الاجتماعي.»</w:t>
      </w:r>
    </w:p>
    <w:p w:rsidR="0059444D" w:rsidRPr="00D01BF7" w:rsidRDefault="0059444D" w:rsidP="0059444D">
      <w:pPr>
        <w:jc w:val="right"/>
        <w:rPr>
          <w:rFonts w:ascii="Sakkal Majalla" w:hAnsi="Sakkal Majalla" w:cs="Sakkal Majalla"/>
          <w:sz w:val="40"/>
          <w:szCs w:val="40"/>
          <w:rtl/>
        </w:rPr>
      </w:pPr>
      <w:r w:rsidRPr="00D01BF7">
        <w:rPr>
          <w:rFonts w:ascii="Sakkal Majalla" w:hAnsi="Sakkal Majalla" w:cs="Sakkal Majalla"/>
          <w:b/>
          <w:bCs/>
          <w:sz w:val="40"/>
          <w:szCs w:val="40"/>
          <w:u w:val="single"/>
          <w:rtl/>
        </w:rPr>
        <w:t>1-2-الشق التوليدي</w:t>
      </w:r>
      <w:r w:rsidRPr="00D01BF7">
        <w:rPr>
          <w:rFonts w:ascii="Sakkal Majalla" w:hAnsi="Sakkal Majalla" w:cs="Sakkal Majalla"/>
          <w:sz w:val="40"/>
          <w:szCs w:val="40"/>
          <w:rtl/>
        </w:rPr>
        <w:t>:</w:t>
      </w:r>
    </w:p>
    <w:p w:rsidR="0059444D" w:rsidRPr="00D01BF7" w:rsidRDefault="0059444D" w:rsidP="0085094A">
      <w:pPr>
        <w:jc w:val="right"/>
        <w:rPr>
          <w:rFonts w:ascii="Sakkal Majalla" w:hAnsi="Sakkal Majalla" w:cs="Sakkal Majalla"/>
          <w:sz w:val="40"/>
          <w:szCs w:val="40"/>
          <w:rtl/>
        </w:rPr>
      </w:pPr>
      <w:r w:rsidRPr="00D01BF7">
        <w:rPr>
          <w:rFonts w:ascii="Sakkal Majalla" w:hAnsi="Sakkal Majalla" w:cs="Sakkal Majalla"/>
          <w:sz w:val="40"/>
          <w:szCs w:val="40"/>
          <w:rtl/>
        </w:rPr>
        <w:t>و هو الشق القائم أساسا على النظرية التوليدية التحولية التي نتطلق وفق إجراء تفسيري من العقل قصد تفسير منظومة تشكل اللغة باعتبارها ذات ميزة إبداعية، و قد جاء هذا النحو للدلالة على« أن كل ذات متكلمة قادرة على اختراع لغتها كلما عمدت إلى التعبير عن نفسها...وعلى أن تفهم و تصدر ما لا نهاية من جمل و عبارات لم يسبق لها أن سمعتها من قبل.» ومرد نسبته للشق الشكلي كونه لم  يخرج من إطار الجملة.</w:t>
      </w:r>
    </w:p>
    <w:p w:rsidR="0059444D" w:rsidRPr="00D01BF7" w:rsidRDefault="0059444D" w:rsidP="0059444D">
      <w:pPr>
        <w:jc w:val="right"/>
        <w:rPr>
          <w:rFonts w:ascii="Sakkal Majalla" w:hAnsi="Sakkal Majalla" w:cs="Sakkal Majalla"/>
          <w:b/>
          <w:bCs/>
          <w:sz w:val="40"/>
          <w:szCs w:val="40"/>
          <w:u w:val="single"/>
          <w:rtl/>
        </w:rPr>
      </w:pPr>
      <w:r w:rsidRPr="00D01BF7">
        <w:rPr>
          <w:rFonts w:ascii="Sakkal Majalla" w:hAnsi="Sakkal Majalla" w:cs="Sakkal Majalla"/>
          <w:b/>
          <w:bCs/>
          <w:sz w:val="40"/>
          <w:szCs w:val="40"/>
          <w:u w:val="single"/>
          <w:rtl/>
        </w:rPr>
        <w:t>2-الاتجاه التواصلي:</w:t>
      </w:r>
    </w:p>
    <w:p w:rsidR="0059444D" w:rsidRPr="00D01BF7" w:rsidRDefault="0059444D" w:rsidP="0059444D">
      <w:pPr>
        <w:bidi/>
        <w:ind w:left="708" w:firstLine="708"/>
        <w:rPr>
          <w:rFonts w:ascii="Sakkal Majalla" w:hAnsi="Sakkal Majalla" w:cs="Sakkal Majalla"/>
          <w:sz w:val="40"/>
          <w:szCs w:val="40"/>
          <w:rtl/>
        </w:rPr>
      </w:pPr>
      <w:r w:rsidRPr="00D01BF7">
        <w:rPr>
          <w:rFonts w:ascii="Sakkal Majalla" w:hAnsi="Sakkal Majalla" w:cs="Sakkal Majalla"/>
          <w:sz w:val="40"/>
          <w:szCs w:val="40"/>
          <w:rtl/>
        </w:rPr>
        <w:t>بما أن حقيقة المنجز اللغوي لا تتحقق إلا من خلال الوظيفة التواصلية، «لذا اتضح عدم كفاية الدراسة الشكلية سواء أكان ذلك من حيث التركيب، أم من حيث الدلالة المنطقية... هذا ما دعى الباحثين لتطوير الدراسات اللغوية بدراسة السياق الذي يجري فيه التلفظ .</w:t>
      </w:r>
    </w:p>
    <w:p w:rsidR="0059444D" w:rsidRPr="00D01BF7" w:rsidRDefault="0059444D" w:rsidP="0059444D">
      <w:pPr>
        <w:bidi/>
        <w:ind w:firstLine="708"/>
        <w:rPr>
          <w:rFonts w:ascii="Sakkal Majalla" w:hAnsi="Sakkal Majalla" w:cs="Sakkal Majalla"/>
          <w:sz w:val="40"/>
          <w:szCs w:val="40"/>
          <w:rtl/>
        </w:rPr>
      </w:pPr>
      <w:r w:rsidRPr="00D01BF7">
        <w:rPr>
          <w:rFonts w:ascii="Sakkal Majalla" w:hAnsi="Sakkal Majalla" w:cs="Sakkal Majalla"/>
          <w:sz w:val="40"/>
          <w:szCs w:val="40"/>
          <w:rtl/>
        </w:rPr>
        <w:t xml:space="preserve">و هذا من منطلق الاهتمام بالمعنى سواء على مستوى التمثيل أو التأويل، و من انتهت«رحلة المعنى في الدراسات اللسانية بعد سفرها الطويل في أحضان[ علم] التداوليات ، بعد أن تعرضت للطرد و النفي من حضيرة البنيوية و نماذج تشومسكي التوليدية الأولى، بدأت تشق طريقها شيئا فشيئا مع فلاسفة اللغة في </w:t>
      </w:r>
      <w:r w:rsidRPr="00D01BF7">
        <w:rPr>
          <w:rFonts w:ascii="Sakkal Majalla" w:hAnsi="Sakkal Majalla" w:cs="Sakkal Majalla"/>
          <w:sz w:val="40"/>
          <w:szCs w:val="40"/>
          <w:rtl/>
        </w:rPr>
        <w:lastRenderedPageBreak/>
        <w:t>جامعة اكسفورد أوستين و جون سورل و بول كرايس...و كان أفقا جديدا بدأ ينفتح للمعنى بعد إفلاس كل المحاولات التي تخلصت منه سهوا أو  عن عمد...»</w:t>
      </w:r>
    </w:p>
    <w:p w:rsidR="0059444D" w:rsidRPr="00D01BF7" w:rsidRDefault="0059444D" w:rsidP="0059444D">
      <w:pPr>
        <w:bidi/>
        <w:ind w:firstLine="708"/>
        <w:jc w:val="both"/>
        <w:rPr>
          <w:rFonts w:ascii="Sakkal Majalla" w:hAnsi="Sakkal Majalla" w:cs="Sakkal Majalla"/>
          <w:b/>
          <w:bCs/>
          <w:sz w:val="40"/>
          <w:szCs w:val="40"/>
          <w:rtl/>
        </w:rPr>
      </w:pPr>
      <w:r w:rsidRPr="00D01BF7">
        <w:rPr>
          <w:rFonts w:ascii="Sakkal Majalla" w:hAnsi="Sakkal Majalla" w:cs="Sakkal Majalla"/>
          <w:b/>
          <w:bCs/>
          <w:sz w:val="40"/>
          <w:szCs w:val="40"/>
          <w:rtl/>
        </w:rPr>
        <w:t>*انطلاق من هذا التقديم بيّن(ي)أهم الخصائص العلمية التي تميز ما بين الجانبين وهذا من خلال مقال تحليلي موجز.</w:t>
      </w:r>
    </w:p>
    <w:p w:rsidR="006B1E10" w:rsidRPr="00D01BF7" w:rsidRDefault="006B1E10" w:rsidP="006B1E10">
      <w:pPr>
        <w:bidi/>
        <w:ind w:firstLine="708"/>
        <w:jc w:val="both"/>
        <w:rPr>
          <w:rFonts w:ascii="Sakkal Majalla" w:hAnsi="Sakkal Majalla" w:cs="Sakkal Majalla"/>
          <w:b/>
          <w:bCs/>
          <w:sz w:val="40"/>
          <w:szCs w:val="40"/>
          <w:rtl/>
        </w:rPr>
      </w:pPr>
    </w:p>
    <w:p w:rsidR="006B1E10" w:rsidRPr="00D01BF7" w:rsidRDefault="006B1E10" w:rsidP="006B1E10">
      <w:pPr>
        <w:bidi/>
        <w:ind w:firstLine="708"/>
        <w:jc w:val="both"/>
        <w:rPr>
          <w:rFonts w:ascii="Sakkal Majalla" w:hAnsi="Sakkal Majalla" w:cs="Sakkal Majalla"/>
          <w:b/>
          <w:bCs/>
          <w:sz w:val="40"/>
          <w:szCs w:val="40"/>
          <w:rtl/>
        </w:rPr>
      </w:pPr>
    </w:p>
    <w:p w:rsidR="006B1E10" w:rsidRPr="00D01BF7" w:rsidRDefault="006B1E10" w:rsidP="00D01BF7">
      <w:pPr>
        <w:bidi/>
        <w:jc w:val="both"/>
        <w:rPr>
          <w:rFonts w:ascii="Sakkal Majalla" w:hAnsi="Sakkal Majalla" w:cs="Sakkal Majalla"/>
          <w:b/>
          <w:bCs/>
          <w:sz w:val="40"/>
          <w:szCs w:val="40"/>
          <w:rtl/>
        </w:rPr>
      </w:pPr>
    </w:p>
    <w:p w:rsidR="006B1E10" w:rsidRDefault="006B1E10" w:rsidP="006B1E10">
      <w:pPr>
        <w:bidi/>
        <w:ind w:firstLine="708"/>
        <w:jc w:val="both"/>
        <w:rPr>
          <w:rFonts w:ascii="Sakkal Majalla" w:hAnsi="Sakkal Majalla" w:cs="Sakkal Majalla" w:hint="cs"/>
          <w:b/>
          <w:bCs/>
          <w:sz w:val="40"/>
          <w:szCs w:val="40"/>
          <w:u w:val="single"/>
          <w:rtl/>
        </w:rPr>
      </w:pPr>
      <w:r w:rsidRPr="00D01BF7">
        <w:rPr>
          <w:rFonts w:ascii="Sakkal Majalla" w:hAnsi="Sakkal Majalla" w:cs="Sakkal Majalla"/>
          <w:b/>
          <w:bCs/>
          <w:sz w:val="40"/>
          <w:szCs w:val="40"/>
          <w:u w:val="single"/>
          <w:rtl/>
        </w:rPr>
        <w:t>النص الثاني من الحصة التطبيقية رقم: 5</w:t>
      </w:r>
    </w:p>
    <w:p w:rsidR="00D01BF7" w:rsidRDefault="00D01BF7" w:rsidP="00D01BF7">
      <w:pPr>
        <w:tabs>
          <w:tab w:val="left" w:pos="2475"/>
        </w:tabs>
        <w:bidi/>
        <w:jc w:val="both"/>
        <w:rPr>
          <w:rFonts w:ascii="Sakkal Majalla" w:hAnsi="Sakkal Majalla" w:cs="Sakkal Majalla" w:hint="cs"/>
          <w:sz w:val="40"/>
          <w:szCs w:val="40"/>
          <w:rtl/>
          <w:lang w:bidi="ar-DZ"/>
        </w:rPr>
      </w:pPr>
      <w:r>
        <w:rPr>
          <w:rFonts w:ascii="Sakkal Majalla" w:hAnsi="Sakkal Majalla" w:cs="Sakkal Majalla" w:hint="cs"/>
          <w:b/>
          <w:bCs/>
          <w:sz w:val="40"/>
          <w:szCs w:val="40"/>
          <w:u w:val="single"/>
          <w:rtl/>
        </w:rPr>
        <w:t>أهم معالم الدرس اللساني عند دوسوسير:</w:t>
      </w:r>
      <w:r w:rsidRPr="00D01BF7">
        <w:rPr>
          <w:rFonts w:ascii="Sakkal Majalla" w:hAnsi="Sakkal Majalla" w:cs="Sakkal Majalla"/>
          <w:sz w:val="40"/>
          <w:szCs w:val="40"/>
          <w:rtl/>
          <w:lang w:bidi="ar-DZ"/>
        </w:rPr>
        <w:t xml:space="preserve"> </w:t>
      </w:r>
    </w:p>
    <w:p w:rsidR="00D01BF7" w:rsidRPr="00D01BF7" w:rsidRDefault="00D01BF7" w:rsidP="00D01BF7">
      <w:pPr>
        <w:tabs>
          <w:tab w:val="left" w:pos="2475"/>
        </w:tabs>
        <w:bidi/>
        <w:jc w:val="both"/>
        <w:rPr>
          <w:rFonts w:ascii="Sakkal Majalla" w:hAnsi="Sakkal Majalla" w:cs="Sakkal Majalla"/>
          <w:sz w:val="40"/>
          <w:szCs w:val="40"/>
          <w:rtl/>
          <w:lang w:bidi="ar-DZ"/>
        </w:rPr>
      </w:pPr>
      <w:r w:rsidRPr="00D01BF7">
        <w:rPr>
          <w:rFonts w:ascii="Sakkal Majalla" w:hAnsi="Sakkal Majalla" w:cs="Sakkal Majalla"/>
          <w:sz w:val="40"/>
          <w:szCs w:val="40"/>
          <w:rtl/>
          <w:lang w:bidi="ar-DZ"/>
        </w:rPr>
        <w:t>إذ يعد عمله « المحاولة الكبرى الأولى التي صيغت فيها جميع المفاهيم الحديثة التي ستحدث ثورة في نطاق الدراسات اللغوية».</w:t>
      </w:r>
    </w:p>
    <w:p w:rsidR="00D01BF7" w:rsidRPr="00D01BF7" w:rsidRDefault="00D01BF7" w:rsidP="00D01BF7">
      <w:pPr>
        <w:tabs>
          <w:tab w:val="left" w:pos="2475"/>
        </w:tabs>
        <w:bidi/>
        <w:jc w:val="both"/>
        <w:rPr>
          <w:rFonts w:ascii="Sakkal Majalla" w:hAnsi="Sakkal Majalla" w:cs="Sakkal Majalla"/>
          <w:sz w:val="40"/>
          <w:szCs w:val="40"/>
          <w:rtl/>
          <w:lang w:bidi="ar-DZ"/>
        </w:rPr>
      </w:pPr>
      <w:r w:rsidRPr="00D01BF7">
        <w:rPr>
          <w:rFonts w:ascii="Sakkal Majalla" w:hAnsi="Sakkal Majalla" w:cs="Sakkal Majalla"/>
          <w:sz w:val="40"/>
          <w:szCs w:val="40"/>
          <w:rtl/>
          <w:lang w:bidi="ar-DZ"/>
        </w:rPr>
        <w:t>كما تعد أفكاره رائدة في مجال البحث اللغوي كما تمثل « بداية علم اللغة الحديث/ اللسانيات ويعود إليه الفضل في الكثير من الأفكار التي تعد جوهر الدرس اللساني الحديث والمعاصر».</w:t>
      </w:r>
    </w:p>
    <w:p w:rsidR="00D01BF7" w:rsidRPr="00D01BF7" w:rsidRDefault="00D01BF7" w:rsidP="00D01BF7">
      <w:pPr>
        <w:tabs>
          <w:tab w:val="left" w:pos="2475"/>
        </w:tabs>
        <w:bidi/>
        <w:jc w:val="both"/>
        <w:rPr>
          <w:rFonts w:ascii="Sakkal Majalla" w:hAnsi="Sakkal Majalla" w:cs="Sakkal Majalla"/>
          <w:sz w:val="40"/>
          <w:szCs w:val="40"/>
          <w:rtl/>
          <w:lang w:bidi="ar-DZ"/>
        </w:rPr>
      </w:pPr>
      <w:r w:rsidRPr="00D01BF7">
        <w:rPr>
          <w:rFonts w:ascii="Sakkal Majalla" w:hAnsi="Sakkal Majalla" w:cs="Sakkal Majalla"/>
          <w:sz w:val="40"/>
          <w:szCs w:val="40"/>
          <w:rtl/>
          <w:lang w:bidi="ar-DZ"/>
        </w:rPr>
        <w:t>ومن خلال آرائه التنظيرية كانت هناك مرحلة فاصلة ما بين لسانيات النهضة ولسانيات العصر الحديث.</w:t>
      </w:r>
    </w:p>
    <w:p w:rsidR="00D01BF7" w:rsidRPr="00D01BF7" w:rsidRDefault="00D01BF7" w:rsidP="00D01BF7">
      <w:pPr>
        <w:tabs>
          <w:tab w:val="left" w:pos="2475"/>
        </w:tabs>
        <w:bidi/>
        <w:jc w:val="both"/>
        <w:rPr>
          <w:rFonts w:ascii="Sakkal Majalla" w:hAnsi="Sakkal Majalla" w:cs="Sakkal Majalla"/>
          <w:sz w:val="40"/>
          <w:szCs w:val="40"/>
          <w:rtl/>
          <w:lang w:bidi="ar-DZ"/>
        </w:rPr>
      </w:pPr>
      <w:r w:rsidRPr="00D01BF7">
        <w:rPr>
          <w:rFonts w:ascii="Sakkal Majalla" w:hAnsi="Sakkal Majalla" w:cs="Sakkal Majalla"/>
          <w:sz w:val="40"/>
          <w:szCs w:val="40"/>
          <w:rtl/>
          <w:lang w:bidi="ar-DZ"/>
        </w:rPr>
        <w:t>وعلى الرغم من أن أفكاره قد دعى إليها قد دعى إليها بعض من سابقيه، إلا أنها لم تلقى الصدى الذي لاقته آراء دوسوسير وهذا لتوفر سببين.</w:t>
      </w:r>
    </w:p>
    <w:p w:rsidR="00D01BF7" w:rsidRPr="00D01BF7" w:rsidRDefault="00D01BF7" w:rsidP="00D01BF7">
      <w:pPr>
        <w:pStyle w:val="Paragraphedeliste"/>
        <w:numPr>
          <w:ilvl w:val="0"/>
          <w:numId w:val="3"/>
        </w:numPr>
        <w:tabs>
          <w:tab w:val="left" w:pos="2475"/>
        </w:tabs>
        <w:bidi/>
        <w:jc w:val="both"/>
        <w:rPr>
          <w:rFonts w:ascii="Sakkal Majalla" w:hAnsi="Sakkal Majalla" w:cs="Sakkal Majalla"/>
          <w:sz w:val="40"/>
          <w:szCs w:val="40"/>
          <w:lang w:bidi="ar-DZ"/>
        </w:rPr>
      </w:pPr>
      <w:r w:rsidRPr="00D01BF7">
        <w:rPr>
          <w:rFonts w:ascii="Sakkal Majalla" w:hAnsi="Sakkal Majalla" w:cs="Sakkal Majalla"/>
          <w:sz w:val="40"/>
          <w:szCs w:val="40"/>
          <w:rtl/>
          <w:lang w:bidi="ar-DZ"/>
        </w:rPr>
        <w:lastRenderedPageBreak/>
        <w:t>خارجي: المرحلة الإنفجارية وظهور المنهج العلمي القائم على خطوات المنهج التجريبي.</w:t>
      </w:r>
    </w:p>
    <w:p w:rsidR="00D01BF7" w:rsidRPr="00D01BF7" w:rsidRDefault="00D01BF7" w:rsidP="00D01BF7">
      <w:pPr>
        <w:pStyle w:val="Paragraphedeliste"/>
        <w:numPr>
          <w:ilvl w:val="0"/>
          <w:numId w:val="3"/>
        </w:numPr>
        <w:tabs>
          <w:tab w:val="left" w:pos="2475"/>
        </w:tabs>
        <w:bidi/>
        <w:jc w:val="both"/>
        <w:rPr>
          <w:rFonts w:ascii="Sakkal Majalla" w:hAnsi="Sakkal Majalla" w:cs="Sakkal Majalla"/>
          <w:sz w:val="40"/>
          <w:szCs w:val="40"/>
          <w:lang w:bidi="ar-DZ"/>
        </w:rPr>
      </w:pPr>
      <w:r w:rsidRPr="00D01BF7">
        <w:rPr>
          <w:rFonts w:ascii="Sakkal Majalla" w:hAnsi="Sakkal Majalla" w:cs="Sakkal Majalla"/>
          <w:sz w:val="40"/>
          <w:szCs w:val="40"/>
          <w:rtl/>
          <w:lang w:bidi="ar-DZ"/>
        </w:rPr>
        <w:t xml:space="preserve">داخلي: أن آراءه كانت متكاملة فيما بينها من تدرس اللغة لذاتها وفق نظام، المنهج الوصفي البعد الاجتماعي، العلمية الثنائية. </w:t>
      </w:r>
    </w:p>
    <w:p w:rsidR="00D01BF7" w:rsidRPr="00D01BF7" w:rsidRDefault="00D01BF7" w:rsidP="00D01BF7">
      <w:pPr>
        <w:bidi/>
        <w:ind w:firstLine="708"/>
        <w:jc w:val="both"/>
        <w:rPr>
          <w:rFonts w:ascii="Sakkal Majalla" w:hAnsi="Sakkal Majalla" w:cs="Sakkal Majalla"/>
          <w:b/>
          <w:bCs/>
          <w:sz w:val="40"/>
          <w:szCs w:val="40"/>
          <w:u w:val="single"/>
          <w:rtl/>
        </w:rPr>
      </w:pPr>
    </w:p>
    <w:p w:rsidR="00D01BF7" w:rsidRPr="00D01BF7" w:rsidRDefault="00D01BF7" w:rsidP="00D01BF7">
      <w:pPr>
        <w:pStyle w:val="Paragraphedeliste"/>
        <w:numPr>
          <w:ilvl w:val="0"/>
          <w:numId w:val="6"/>
        </w:numPr>
        <w:bidi/>
        <w:jc w:val="both"/>
        <w:rPr>
          <w:rFonts w:ascii="Sakkal Majalla" w:hAnsi="Sakkal Majalla" w:cs="Sakkal Majalla"/>
          <w:b/>
          <w:bCs/>
          <w:sz w:val="40"/>
          <w:szCs w:val="40"/>
          <w:lang w:bidi="ar-DZ"/>
        </w:rPr>
      </w:pPr>
      <w:r w:rsidRPr="00D01BF7">
        <w:rPr>
          <w:rFonts w:ascii="Sakkal Majalla" w:hAnsi="Sakkal Majalla" w:cs="Sakkal Majalla"/>
          <w:b/>
          <w:bCs/>
          <w:sz w:val="40"/>
          <w:szCs w:val="40"/>
          <w:rtl/>
          <w:lang w:bidi="ar-DZ"/>
        </w:rPr>
        <w:t xml:space="preserve">اللسانيات الوصفية (الدوسوسيرية): </w:t>
      </w:r>
    </w:p>
    <w:p w:rsidR="00D01BF7" w:rsidRDefault="00D01BF7" w:rsidP="004E091B">
      <w:pPr>
        <w:tabs>
          <w:tab w:val="left" w:pos="2475"/>
        </w:tabs>
        <w:bidi/>
        <w:jc w:val="both"/>
        <w:rPr>
          <w:rFonts w:ascii="Sakkal Majalla" w:hAnsi="Sakkal Majalla" w:cs="Sakkal Majalla" w:hint="cs"/>
          <w:sz w:val="40"/>
          <w:szCs w:val="40"/>
          <w:rtl/>
          <w:lang w:bidi="ar-DZ"/>
        </w:rPr>
      </w:pPr>
      <w:r w:rsidRPr="00D01BF7">
        <w:rPr>
          <w:rFonts w:ascii="Sakkal Majalla" w:hAnsi="Sakkal Majalla" w:cs="Sakkal Majalla"/>
          <w:sz w:val="40"/>
          <w:szCs w:val="40"/>
          <w:lang w:bidi="ar-DZ"/>
        </w:rPr>
        <w:t xml:space="preserve">     </w:t>
      </w:r>
      <w:r w:rsidRPr="00D01BF7">
        <w:rPr>
          <w:rFonts w:ascii="Sakkal Majalla" w:hAnsi="Sakkal Majalla" w:cs="Sakkal Majalla"/>
          <w:sz w:val="40"/>
          <w:szCs w:val="40"/>
          <w:rtl/>
          <w:lang w:bidi="ar-DZ"/>
        </w:rPr>
        <w:t xml:space="preserve">وأطلق عليها هذا المصطلح نسبة للمنهج الذي اعتمد في هذه المرحلة وهو المنهج الوصفي، كما أن المنظر لذات المرحلة هو اللساني (دوسوسير) وهذا من خلال محاضرات كان يلقيها </w:t>
      </w:r>
      <w:r w:rsidR="004E091B" w:rsidRPr="00D01BF7">
        <w:rPr>
          <w:rFonts w:ascii="Sakkal Majalla" w:hAnsi="Sakkal Majalla" w:cs="Sakkal Majalla"/>
          <w:sz w:val="40"/>
          <w:szCs w:val="40"/>
          <w:rtl/>
          <w:lang w:bidi="ar-DZ"/>
        </w:rPr>
        <w:t>ويعود الفضل في ظهور هذا المنهج إلى دوسوسير، ليس باكتشافه وإنما لأنه « أرسى أساسه... ويعود له الفضل في بيان هذا المنهج وإظهار منافعه في الدرس اللغوي، فهو الذي يعنى بوصف اللغة من حيث هي تنظيم قائم بذاته»</w:t>
      </w:r>
    </w:p>
    <w:p w:rsidR="00D01BF7" w:rsidRDefault="00D01BF7" w:rsidP="00D01BF7">
      <w:pPr>
        <w:pStyle w:val="Paragraphedeliste"/>
        <w:numPr>
          <w:ilvl w:val="0"/>
          <w:numId w:val="6"/>
        </w:numPr>
        <w:bidi/>
        <w:jc w:val="both"/>
        <w:rPr>
          <w:rFonts w:ascii="Sakkal Majalla" w:hAnsi="Sakkal Majalla" w:cs="Sakkal Majalla" w:hint="cs"/>
          <w:sz w:val="40"/>
          <w:szCs w:val="40"/>
          <w:lang w:bidi="ar-DZ"/>
        </w:rPr>
      </w:pPr>
      <w:r w:rsidRPr="00D01BF7">
        <w:rPr>
          <w:rFonts w:ascii="Sakkal Majalla" w:hAnsi="Sakkal Majalla" w:cs="Sakkal Majalla"/>
          <w:sz w:val="40"/>
          <w:szCs w:val="40"/>
          <w:rtl/>
          <w:lang w:bidi="ar-DZ"/>
        </w:rPr>
        <w:t>اللغة العلمية: « الإهتمام باللغة التي صارت موضوعا علميا قائما بذاته».</w:t>
      </w:r>
    </w:p>
    <w:p w:rsidR="004E091B" w:rsidRDefault="00D01BF7" w:rsidP="004E091B">
      <w:pPr>
        <w:pStyle w:val="Paragraphedeliste"/>
        <w:numPr>
          <w:ilvl w:val="0"/>
          <w:numId w:val="6"/>
        </w:numPr>
        <w:bidi/>
        <w:jc w:val="both"/>
        <w:rPr>
          <w:rFonts w:ascii="Sakkal Majalla" w:hAnsi="Sakkal Majalla" w:cs="Sakkal Majalla" w:hint="cs"/>
          <w:sz w:val="40"/>
          <w:szCs w:val="40"/>
          <w:lang w:bidi="ar-DZ"/>
        </w:rPr>
      </w:pPr>
      <w:r w:rsidRPr="00D01BF7">
        <w:rPr>
          <w:rFonts w:ascii="Sakkal Majalla" w:hAnsi="Sakkal Majalla" w:cs="Sakkal Majalla"/>
          <w:sz w:val="40"/>
          <w:szCs w:val="40"/>
          <w:rtl/>
          <w:lang w:bidi="ar-DZ"/>
        </w:rPr>
        <w:t>النظامية: « اعتبار اللغة نظام، أي مجموعة من العلاقات والقوانين»</w:t>
      </w:r>
      <w:r w:rsidR="004E091B">
        <w:rPr>
          <w:rFonts w:ascii="Sakkal Majalla" w:hAnsi="Sakkal Majalla" w:cs="Sakkal Majalla" w:hint="cs"/>
          <w:b/>
          <w:bCs/>
          <w:sz w:val="40"/>
          <w:szCs w:val="40"/>
          <w:rtl/>
          <w:lang w:bidi="ar-DZ"/>
        </w:rPr>
        <w:t>فـــ</w:t>
      </w:r>
      <w:r w:rsidRPr="004E091B">
        <w:rPr>
          <w:rFonts w:ascii="Sakkal Majalla" w:hAnsi="Sakkal Majalla" w:cs="Sakkal Majalla"/>
          <w:sz w:val="40"/>
          <w:szCs w:val="40"/>
          <w:rtl/>
          <w:lang w:bidi="ar-DZ"/>
        </w:rPr>
        <w:t xml:space="preserve"> العلامة في أوسع معانيها هي حالة لمعلومة ... تكون العلامات أعواد نقش للشعوب البدائية، إشارات طبول، إشارات الإعلام والإذاعة، إشارات المرور والحركات ولغات الحيوانات والإنسان».</w:t>
      </w:r>
    </w:p>
    <w:p w:rsidR="004E091B" w:rsidRDefault="00D01BF7" w:rsidP="004E091B">
      <w:pPr>
        <w:pStyle w:val="Paragraphedeliste"/>
        <w:numPr>
          <w:ilvl w:val="0"/>
          <w:numId w:val="6"/>
        </w:numPr>
        <w:bidi/>
        <w:jc w:val="both"/>
        <w:rPr>
          <w:rFonts w:ascii="Sakkal Majalla" w:hAnsi="Sakkal Majalla" w:cs="Sakkal Majalla" w:hint="cs"/>
          <w:sz w:val="40"/>
          <w:szCs w:val="40"/>
          <w:lang w:bidi="ar-DZ"/>
        </w:rPr>
      </w:pPr>
      <w:r w:rsidRPr="004E091B">
        <w:rPr>
          <w:rFonts w:ascii="Sakkal Majalla" w:hAnsi="Sakkal Majalla" w:cs="Sakkal Majalla"/>
          <w:sz w:val="40"/>
          <w:szCs w:val="40"/>
          <w:rtl/>
          <w:lang w:bidi="ar-DZ"/>
        </w:rPr>
        <w:t>الثنائية: « من خلال الفكر الاختلافي القائم على الجوهر وضده»</w:t>
      </w:r>
      <w:r w:rsidR="004E091B" w:rsidRPr="004E091B">
        <w:rPr>
          <w:rFonts w:ascii="Sakkal Majalla" w:hAnsi="Sakkal Majalla" w:cs="Sakkal Majalla"/>
          <w:sz w:val="40"/>
          <w:szCs w:val="40"/>
          <w:rtl/>
          <w:lang w:bidi="ar-DZ"/>
        </w:rPr>
        <w:t xml:space="preserve"> </w:t>
      </w:r>
      <w:r w:rsidR="004E091B" w:rsidRPr="00D01BF7">
        <w:rPr>
          <w:rFonts w:ascii="Sakkal Majalla" w:hAnsi="Sakkal Majalla" w:cs="Sakkal Majalla"/>
          <w:sz w:val="40"/>
          <w:szCs w:val="40"/>
          <w:rtl/>
          <w:lang w:bidi="ar-DZ"/>
        </w:rPr>
        <w:t xml:space="preserve">وهي من الأمور التي عُرف بها دوسوسير واشتهر بها « ومن الممكن جدا أن يكون قد تأثر بالنظرية الكلاسيكية القائلة بأن ثمة وجهين مختلفين لكل شيء في هذا </w:t>
      </w:r>
      <w:r w:rsidR="004E091B" w:rsidRPr="00D01BF7">
        <w:rPr>
          <w:rFonts w:ascii="Sakkal Majalla" w:hAnsi="Sakkal Majalla" w:cs="Sakkal Majalla"/>
          <w:sz w:val="40"/>
          <w:szCs w:val="40"/>
          <w:rtl/>
          <w:lang w:bidi="ar-DZ"/>
        </w:rPr>
        <w:lastRenderedPageBreak/>
        <w:t>الكون كلاهما يكمل الآخر، وقد ظهرت هذه الفكرة عند أرسطو وديكارت، واستعملها دي سوسير من جديد في شكل دعائم مزدوجة أو تفرعات ثنائية».</w:t>
      </w:r>
    </w:p>
    <w:p w:rsidR="00D01BF7" w:rsidRPr="004E091B" w:rsidRDefault="00D01BF7" w:rsidP="004E091B">
      <w:pPr>
        <w:pStyle w:val="Paragraphedeliste"/>
        <w:numPr>
          <w:ilvl w:val="0"/>
          <w:numId w:val="6"/>
        </w:numPr>
        <w:bidi/>
        <w:jc w:val="both"/>
        <w:rPr>
          <w:rFonts w:ascii="Sakkal Majalla" w:hAnsi="Sakkal Majalla" w:cs="Sakkal Majalla"/>
          <w:sz w:val="40"/>
          <w:szCs w:val="40"/>
          <w:lang w:bidi="ar-DZ"/>
        </w:rPr>
      </w:pPr>
      <w:r w:rsidRPr="004E091B">
        <w:rPr>
          <w:rFonts w:ascii="Sakkal Majalla" w:hAnsi="Sakkal Majalla" w:cs="Sakkal Majalla"/>
          <w:b/>
          <w:bCs/>
          <w:sz w:val="40"/>
          <w:szCs w:val="40"/>
          <w:rtl/>
          <w:lang w:bidi="ar-DZ"/>
        </w:rPr>
        <w:t xml:space="preserve">تدرس اللغة لذاتها ولأجل ذاتها: </w:t>
      </w:r>
    </w:p>
    <w:p w:rsidR="00D01BF7" w:rsidRPr="00D01BF7" w:rsidRDefault="00D01BF7" w:rsidP="00D01BF7">
      <w:pPr>
        <w:tabs>
          <w:tab w:val="left" w:pos="2475"/>
        </w:tabs>
        <w:bidi/>
        <w:jc w:val="both"/>
        <w:rPr>
          <w:rFonts w:ascii="Sakkal Majalla" w:hAnsi="Sakkal Majalla" w:cs="Sakkal Majalla"/>
          <w:sz w:val="40"/>
          <w:szCs w:val="40"/>
          <w:rtl/>
          <w:lang w:bidi="ar-DZ"/>
        </w:rPr>
      </w:pPr>
      <w:r w:rsidRPr="00D01BF7">
        <w:rPr>
          <w:rFonts w:ascii="Sakkal Majalla" w:hAnsi="Sakkal Majalla" w:cs="Sakkal Majalla"/>
          <w:sz w:val="40"/>
          <w:szCs w:val="40"/>
          <w:rtl/>
          <w:lang w:bidi="ar-DZ"/>
        </w:rPr>
        <w:t>ومن خلال هذا المبدأ تحددت قيمة دوسوسير، وهذا بعدما جاء بما خلص الدراسة اللغوية من ربق العلوم الأخرى.</w:t>
      </w:r>
    </w:p>
    <w:p w:rsidR="004E091B" w:rsidRDefault="00D01BF7" w:rsidP="004E091B">
      <w:pPr>
        <w:tabs>
          <w:tab w:val="left" w:pos="2475"/>
        </w:tabs>
        <w:bidi/>
        <w:jc w:val="both"/>
        <w:rPr>
          <w:rFonts w:ascii="Sakkal Majalla" w:hAnsi="Sakkal Majalla" w:cs="Sakkal Majalla" w:hint="cs"/>
          <w:sz w:val="40"/>
          <w:szCs w:val="40"/>
          <w:rtl/>
          <w:lang w:bidi="ar-DZ"/>
        </w:rPr>
      </w:pPr>
      <w:r w:rsidRPr="00D01BF7">
        <w:rPr>
          <w:rFonts w:ascii="Sakkal Majalla" w:hAnsi="Sakkal Majalla" w:cs="Sakkal Majalla"/>
          <w:sz w:val="40"/>
          <w:szCs w:val="40"/>
          <w:rtl/>
          <w:lang w:bidi="ar-DZ"/>
        </w:rPr>
        <w:t xml:space="preserve">ولذا </w:t>
      </w:r>
      <w:r>
        <w:rPr>
          <w:rFonts w:ascii="Sakkal Majalla" w:hAnsi="Sakkal Majalla" w:cs="Sakkal Majalla"/>
          <w:sz w:val="40"/>
          <w:szCs w:val="40"/>
          <w:rtl/>
          <w:lang w:bidi="ar-DZ"/>
        </w:rPr>
        <w:t>جاءت آراءه لتركز على ال</w:t>
      </w:r>
      <w:r>
        <w:rPr>
          <w:rFonts w:ascii="Sakkal Majalla" w:hAnsi="Sakkal Majalla" w:cs="Sakkal Majalla" w:hint="cs"/>
          <w:sz w:val="40"/>
          <w:szCs w:val="40"/>
          <w:rtl/>
          <w:lang w:bidi="ar-DZ"/>
        </w:rPr>
        <w:t>لغ</w:t>
      </w:r>
      <w:r w:rsidRPr="00D01BF7">
        <w:rPr>
          <w:rFonts w:ascii="Sakkal Majalla" w:hAnsi="Sakkal Majalla" w:cs="Sakkal Majalla"/>
          <w:sz w:val="40"/>
          <w:szCs w:val="40"/>
          <w:rtl/>
          <w:lang w:bidi="ar-DZ"/>
        </w:rPr>
        <w:t>ة واللغة فقط.</w:t>
      </w:r>
    </w:p>
    <w:p w:rsidR="00D01BF7" w:rsidRPr="004E091B" w:rsidRDefault="00D01BF7" w:rsidP="004E091B">
      <w:pPr>
        <w:pStyle w:val="Paragraphedeliste"/>
        <w:numPr>
          <w:ilvl w:val="0"/>
          <w:numId w:val="6"/>
        </w:numPr>
        <w:tabs>
          <w:tab w:val="left" w:pos="2475"/>
        </w:tabs>
        <w:bidi/>
        <w:jc w:val="both"/>
        <w:rPr>
          <w:rFonts w:ascii="Sakkal Majalla" w:hAnsi="Sakkal Majalla" w:cs="Sakkal Majalla"/>
          <w:sz w:val="40"/>
          <w:szCs w:val="40"/>
          <w:lang w:bidi="ar-DZ"/>
        </w:rPr>
      </w:pPr>
      <w:r w:rsidRPr="004E091B">
        <w:rPr>
          <w:rFonts w:ascii="Sakkal Majalla" w:hAnsi="Sakkal Majalla" w:cs="Sakkal Majalla"/>
          <w:b/>
          <w:bCs/>
          <w:sz w:val="40"/>
          <w:szCs w:val="40"/>
          <w:rtl/>
          <w:lang w:bidi="ar-DZ"/>
        </w:rPr>
        <w:t xml:space="preserve">اللغة ظاهرة اجتماعية: </w:t>
      </w:r>
    </w:p>
    <w:p w:rsidR="00D01BF7" w:rsidRDefault="00D01BF7" w:rsidP="004E091B">
      <w:pPr>
        <w:tabs>
          <w:tab w:val="left" w:pos="2475"/>
        </w:tabs>
        <w:bidi/>
        <w:jc w:val="both"/>
        <w:rPr>
          <w:rFonts w:ascii="Sakkal Majalla" w:hAnsi="Sakkal Majalla" w:cs="Sakkal Majalla" w:hint="cs"/>
          <w:sz w:val="40"/>
          <w:szCs w:val="40"/>
          <w:rtl/>
          <w:lang w:bidi="ar-DZ"/>
        </w:rPr>
      </w:pPr>
      <w:r w:rsidRPr="00D01BF7">
        <w:rPr>
          <w:rFonts w:ascii="Sakkal Majalla" w:hAnsi="Sakkal Majalla" w:cs="Sakkal Majalla"/>
          <w:sz w:val="40"/>
          <w:szCs w:val="40"/>
          <w:rtl/>
          <w:lang w:bidi="ar-DZ"/>
        </w:rPr>
        <w:t>قول دوسوسير وإقراره بأن اللغة ذات طابع اجتماعي فهي ظاهرة اجتماعية « فعندما نحلل لغة نكون قد حللها في الواقع مفاهيم وقوانين اجتماعية قابلة لأن تتغير دون أن تتغير علاقاتها وأنظمتها الأساسية»</w:t>
      </w:r>
    </w:p>
    <w:p w:rsidR="0085094A" w:rsidRPr="0085094A" w:rsidRDefault="0085094A" w:rsidP="0085094A">
      <w:pPr>
        <w:pStyle w:val="Paragraphedeliste"/>
        <w:numPr>
          <w:ilvl w:val="0"/>
          <w:numId w:val="7"/>
        </w:numPr>
        <w:tabs>
          <w:tab w:val="left" w:pos="2475"/>
        </w:tabs>
        <w:bidi/>
        <w:jc w:val="both"/>
        <w:rPr>
          <w:rFonts w:ascii="Sakkal Majalla" w:hAnsi="Sakkal Majalla" w:cs="Sakkal Majalla"/>
          <w:sz w:val="40"/>
          <w:szCs w:val="40"/>
          <w:lang w:bidi="ar-DZ"/>
        </w:rPr>
      </w:pPr>
      <w:r>
        <w:rPr>
          <w:rFonts w:ascii="Sakkal Majalla" w:hAnsi="Sakkal Majalla" w:cs="Sakkal Majalla" w:hint="cs"/>
          <w:sz w:val="40"/>
          <w:szCs w:val="40"/>
          <w:rtl/>
          <w:lang w:bidi="ar-DZ"/>
        </w:rPr>
        <w:t>بالرجوع لكتاب محاضرات في الألسنية العامة لدوسوسير أصل ما قدم (معنى ذلك ابحث عن النقاط المتكلم عنها في كالب المحاضرات.)</w:t>
      </w:r>
    </w:p>
    <w:p w:rsidR="00D01BF7" w:rsidRPr="0085094A" w:rsidRDefault="00D01BF7" w:rsidP="00D01BF7">
      <w:pPr>
        <w:tabs>
          <w:tab w:val="left" w:pos="2475"/>
        </w:tabs>
        <w:bidi/>
        <w:jc w:val="both"/>
        <w:rPr>
          <w:rFonts w:ascii="Sakkal Majalla" w:hAnsi="Sakkal Majalla" w:cs="Sakkal Majalla"/>
          <w:sz w:val="40"/>
          <w:szCs w:val="40"/>
          <w:rtl/>
          <w:lang w:bidi="ar-DZ"/>
        </w:rPr>
      </w:pPr>
    </w:p>
    <w:p w:rsidR="004E091B" w:rsidRDefault="004E091B" w:rsidP="004E091B">
      <w:pPr>
        <w:tabs>
          <w:tab w:val="left" w:pos="2475"/>
        </w:tabs>
        <w:bidi/>
        <w:jc w:val="both"/>
        <w:rPr>
          <w:rFonts w:ascii="Sakkal Majalla" w:hAnsi="Sakkal Majalla" w:cs="Sakkal Majalla" w:hint="cs"/>
          <w:sz w:val="40"/>
          <w:szCs w:val="40"/>
          <w:rtl/>
          <w:lang w:bidi="ar-DZ"/>
        </w:rPr>
      </w:pPr>
    </w:p>
    <w:p w:rsidR="004E091B" w:rsidRDefault="004E091B" w:rsidP="004E091B">
      <w:pPr>
        <w:tabs>
          <w:tab w:val="left" w:pos="2475"/>
        </w:tabs>
        <w:bidi/>
        <w:jc w:val="both"/>
        <w:rPr>
          <w:rFonts w:ascii="Sakkal Majalla" w:hAnsi="Sakkal Majalla" w:cs="Sakkal Majalla" w:hint="cs"/>
          <w:sz w:val="40"/>
          <w:szCs w:val="40"/>
          <w:rtl/>
          <w:lang w:bidi="ar-DZ"/>
        </w:rPr>
      </w:pPr>
    </w:p>
    <w:p w:rsidR="004E091B" w:rsidRDefault="004E091B" w:rsidP="004E091B">
      <w:pPr>
        <w:tabs>
          <w:tab w:val="left" w:pos="2475"/>
        </w:tabs>
        <w:bidi/>
        <w:jc w:val="both"/>
        <w:rPr>
          <w:rFonts w:ascii="Sakkal Majalla" w:hAnsi="Sakkal Majalla" w:cs="Sakkal Majalla" w:hint="cs"/>
          <w:sz w:val="40"/>
          <w:szCs w:val="40"/>
          <w:rtl/>
          <w:lang w:bidi="ar-DZ"/>
        </w:rPr>
      </w:pPr>
    </w:p>
    <w:p w:rsidR="004E091B" w:rsidRDefault="004E091B" w:rsidP="004E091B">
      <w:pPr>
        <w:tabs>
          <w:tab w:val="left" w:pos="2475"/>
        </w:tabs>
        <w:bidi/>
        <w:jc w:val="both"/>
        <w:rPr>
          <w:rFonts w:ascii="Sakkal Majalla" w:hAnsi="Sakkal Majalla" w:cs="Sakkal Majalla" w:hint="cs"/>
          <w:sz w:val="40"/>
          <w:szCs w:val="40"/>
          <w:rtl/>
          <w:lang w:bidi="ar-DZ"/>
        </w:rPr>
      </w:pPr>
    </w:p>
    <w:p w:rsidR="004E091B" w:rsidRDefault="004E091B" w:rsidP="004E091B">
      <w:pPr>
        <w:tabs>
          <w:tab w:val="left" w:pos="2475"/>
        </w:tabs>
        <w:bidi/>
        <w:jc w:val="both"/>
        <w:rPr>
          <w:rFonts w:ascii="Sakkal Majalla" w:hAnsi="Sakkal Majalla" w:cs="Sakkal Majalla" w:hint="cs"/>
          <w:sz w:val="40"/>
          <w:szCs w:val="40"/>
          <w:rtl/>
          <w:lang w:bidi="ar-DZ"/>
        </w:rPr>
      </w:pPr>
    </w:p>
    <w:p w:rsidR="004E091B" w:rsidRDefault="004E091B" w:rsidP="004E091B">
      <w:pPr>
        <w:tabs>
          <w:tab w:val="left" w:pos="2475"/>
        </w:tabs>
        <w:bidi/>
        <w:jc w:val="both"/>
        <w:rPr>
          <w:rFonts w:ascii="Sakkal Majalla" w:hAnsi="Sakkal Majalla" w:cs="Sakkal Majalla" w:hint="cs"/>
          <w:sz w:val="40"/>
          <w:szCs w:val="40"/>
          <w:rtl/>
          <w:lang w:bidi="ar-DZ"/>
        </w:rPr>
      </w:pPr>
    </w:p>
    <w:p w:rsidR="00D01BF7" w:rsidRPr="00D01BF7" w:rsidRDefault="00D01BF7" w:rsidP="004E091B">
      <w:pPr>
        <w:tabs>
          <w:tab w:val="left" w:pos="2475"/>
        </w:tabs>
        <w:bidi/>
        <w:jc w:val="both"/>
        <w:rPr>
          <w:rFonts w:ascii="Sakkal Majalla" w:hAnsi="Sakkal Majalla" w:cs="Sakkal Majalla"/>
          <w:sz w:val="40"/>
          <w:szCs w:val="40"/>
          <w:lang w:bidi="ar-DZ"/>
        </w:rPr>
      </w:pPr>
    </w:p>
    <w:p w:rsidR="00D01BF7" w:rsidRPr="0085094A" w:rsidRDefault="00D01BF7" w:rsidP="004E091B">
      <w:pPr>
        <w:bidi/>
        <w:jc w:val="both"/>
        <w:rPr>
          <w:rFonts w:ascii="Sakkal Majalla" w:hAnsi="Sakkal Majalla" w:cs="Sakkal Majalla"/>
          <w:b/>
          <w:bCs/>
          <w:sz w:val="40"/>
          <w:szCs w:val="40"/>
          <w:u w:val="single"/>
          <w:rtl/>
          <w:lang w:bidi="ar-DZ"/>
        </w:rPr>
      </w:pPr>
      <w:r w:rsidRPr="0085094A">
        <w:rPr>
          <w:rFonts w:ascii="Sakkal Majalla" w:hAnsi="Sakkal Majalla" w:cs="Sakkal Majalla"/>
          <w:b/>
          <w:bCs/>
          <w:sz w:val="40"/>
          <w:szCs w:val="40"/>
          <w:u w:val="single"/>
          <w:rtl/>
          <w:lang w:bidi="ar-DZ"/>
        </w:rPr>
        <w:t>النص الثالث من الحصة التطبيقية رقم: 6</w:t>
      </w:r>
    </w:p>
    <w:p w:rsidR="00ED18A2" w:rsidRPr="00D01BF7" w:rsidRDefault="00ED18A2" w:rsidP="00ED18A2">
      <w:pPr>
        <w:bidi/>
        <w:rPr>
          <w:rFonts w:ascii="Sakkal Majalla" w:hAnsi="Sakkal Majalla" w:cs="Sakkal Majalla"/>
          <w:sz w:val="40"/>
          <w:szCs w:val="40"/>
          <w:rtl/>
          <w:lang w:bidi="ar-DZ"/>
        </w:rPr>
      </w:pPr>
      <w:r w:rsidRPr="00D01BF7">
        <w:rPr>
          <w:rFonts w:ascii="Sakkal Majalla" w:hAnsi="Sakkal Majalla" w:cs="Sakkal Majalla"/>
          <w:sz w:val="40"/>
          <w:szCs w:val="40"/>
          <w:rtl/>
          <w:lang w:bidi="ar-DZ"/>
        </w:rPr>
        <w:t>البنيوية كإجراء لساني:</w:t>
      </w:r>
    </w:p>
    <w:p w:rsidR="00ED18A2" w:rsidRPr="00D01BF7" w:rsidRDefault="00ED18A2" w:rsidP="00ED18A2">
      <w:pPr>
        <w:bidi/>
        <w:ind w:firstLine="708"/>
        <w:rPr>
          <w:rFonts w:ascii="Sakkal Majalla" w:hAnsi="Sakkal Majalla" w:cs="Sakkal Majalla"/>
          <w:sz w:val="40"/>
          <w:szCs w:val="40"/>
          <w:rtl/>
          <w:lang w:bidi="ar-DZ"/>
        </w:rPr>
      </w:pPr>
      <w:r w:rsidRPr="00D01BF7">
        <w:rPr>
          <w:rFonts w:ascii="Sakkal Majalla" w:hAnsi="Sakkal Majalla" w:cs="Sakkal Majalla"/>
          <w:sz w:val="40"/>
          <w:szCs w:val="40"/>
          <w:rtl/>
          <w:lang w:bidi="ar-DZ"/>
        </w:rPr>
        <w:t>إنها تدرس كل بنية لغوية حاملة لنسق في إطار مدونة مغلقة عبر التركيز على الشكل للبحث عن علاقات الأجزاء لتأكيد النظام المتحكم  فيها(البنية)، و استكشاف أنساقها؛ و ما هذا إلا  على المستوى الثابت من خلال إقصاء المعنى و هذا لتطبيق المنهج الآلي.</w:t>
      </w:r>
    </w:p>
    <w:p w:rsidR="00ED18A2" w:rsidRPr="00D01BF7" w:rsidRDefault="00ED18A2" w:rsidP="00ED18A2">
      <w:pPr>
        <w:bidi/>
        <w:jc w:val="both"/>
        <w:rPr>
          <w:rFonts w:ascii="Sakkal Majalla" w:hAnsi="Sakkal Majalla" w:cs="Sakkal Majalla"/>
          <w:sz w:val="40"/>
          <w:szCs w:val="40"/>
          <w:rtl/>
          <w:lang w:bidi="ar-DZ"/>
        </w:rPr>
      </w:pPr>
      <w:r w:rsidRPr="00D01BF7">
        <w:rPr>
          <w:rFonts w:ascii="Sakkal Majalla" w:hAnsi="Sakkal Majalla" w:cs="Sakkal Majalla"/>
          <w:sz w:val="40"/>
          <w:szCs w:val="40"/>
          <w:rtl/>
          <w:lang w:bidi="ar-DZ"/>
        </w:rPr>
        <w:t xml:space="preserve">      كانت الدروس التي ألقاها اللغوي السويسري ''فردناند دوسوسير'' على طلبته في بداية هذا القرن، وكذا أبحاث اللغويين الروس الذين انتظموا في حلقة موسكوا اللغوية في هذه الفترة ذاتها، إيذاعا بميلاد اتجاه جديد في النظر إلى اللغة والأدب في الغرب وهو المصطلح على تسميته بالاتجاه البنيوي أو باختصار ''البنيوية التي عظم شأنها وبدأت تبسط أجنحتها على مختلف العلوم الإنسانية إلى شكلت معه'' موضة العصر لدى البعض في منتصف الستينات والسبعينات.</w:t>
      </w:r>
    </w:p>
    <w:p w:rsidR="00ED18A2" w:rsidRPr="00D01BF7" w:rsidRDefault="00ED18A2" w:rsidP="00ED18A2">
      <w:pPr>
        <w:bidi/>
        <w:jc w:val="both"/>
        <w:rPr>
          <w:rFonts w:ascii="Sakkal Majalla" w:hAnsi="Sakkal Majalla" w:cs="Sakkal Majalla"/>
          <w:sz w:val="40"/>
          <w:szCs w:val="40"/>
          <w:rtl/>
          <w:lang w:bidi="ar-DZ"/>
        </w:rPr>
      </w:pPr>
      <w:r w:rsidRPr="00D01BF7">
        <w:rPr>
          <w:rFonts w:ascii="Sakkal Majalla" w:hAnsi="Sakkal Majalla" w:cs="Sakkal Majalla"/>
          <w:sz w:val="40"/>
          <w:szCs w:val="40"/>
          <w:rtl/>
          <w:lang w:bidi="ar-DZ"/>
        </w:rPr>
        <w:t xml:space="preserve">      وهي كمنهج نقدي تقترح مبادئ جديدة في التعامل مع الأثر الأدبي تحدث القطيعة مع الممارسات السابقة وتجعل دراسة الأدب علما أو تجعل الأدب –على الأقل- موضوعا للتحليل العلمي، مثله مثل أي ظاهرة اجتماعية أخرى.</w:t>
      </w:r>
    </w:p>
    <w:p w:rsidR="00ED18A2" w:rsidRPr="00D01BF7" w:rsidRDefault="00ED18A2" w:rsidP="00ED18A2">
      <w:pPr>
        <w:bidi/>
        <w:jc w:val="both"/>
        <w:rPr>
          <w:rFonts w:ascii="Sakkal Majalla" w:hAnsi="Sakkal Majalla" w:cs="Sakkal Majalla"/>
          <w:sz w:val="40"/>
          <w:szCs w:val="40"/>
          <w:rtl/>
          <w:lang w:bidi="ar-DZ"/>
        </w:rPr>
      </w:pPr>
      <w:r w:rsidRPr="00D01BF7">
        <w:rPr>
          <w:rFonts w:ascii="Sakkal Majalla" w:hAnsi="Sakkal Majalla" w:cs="Sakkal Majalla"/>
          <w:sz w:val="40"/>
          <w:szCs w:val="40"/>
          <w:rtl/>
          <w:lang w:bidi="ar-DZ"/>
        </w:rPr>
        <w:lastRenderedPageBreak/>
        <w:t xml:space="preserve">      ولأن النص الأدبي نسيج من الأداء اللغوي، ولأنه هو الذي يتكلم فهذا الكلام نتيجة اللغة كأداة تحدد تشكيله ومعماريته ومن هنا كان لزاما الإنطلاق من هذه الأداة بهدف الوصول إلى الدلالة، في هذا السياق تأتي اللسانيات كدراسة علمية لهذا الوعاء لإستجلاء تمظهراته الحسية.</w:t>
      </w:r>
    </w:p>
    <w:p w:rsidR="00ED18A2" w:rsidRPr="00D01BF7" w:rsidRDefault="00ED18A2" w:rsidP="00ED18A2">
      <w:pPr>
        <w:pStyle w:val="Paragraphedeliste"/>
        <w:numPr>
          <w:ilvl w:val="0"/>
          <w:numId w:val="1"/>
        </w:numPr>
        <w:bidi/>
        <w:jc w:val="both"/>
        <w:rPr>
          <w:rFonts w:ascii="Sakkal Majalla" w:hAnsi="Sakkal Majalla" w:cs="Sakkal Majalla"/>
          <w:sz w:val="40"/>
          <w:szCs w:val="40"/>
          <w:lang w:bidi="ar-DZ"/>
        </w:rPr>
      </w:pPr>
      <w:r w:rsidRPr="00D01BF7">
        <w:rPr>
          <w:rFonts w:ascii="Sakkal Majalla" w:hAnsi="Sakkal Majalla" w:cs="Sakkal Majalla"/>
          <w:sz w:val="40"/>
          <w:szCs w:val="40"/>
          <w:rtl/>
          <w:lang w:bidi="ar-DZ"/>
        </w:rPr>
        <w:t>حلل(ي) النص مبيينا طبيعة التطبيق البنيوي بين الإجراء اللساني و المنهج النقدي.</w:t>
      </w:r>
    </w:p>
    <w:p w:rsidR="006C21EE" w:rsidRPr="0085094A" w:rsidRDefault="0085094A" w:rsidP="006C21EE">
      <w:pPr>
        <w:bidi/>
        <w:jc w:val="both"/>
        <w:rPr>
          <w:rFonts w:ascii="Sakkal Majalla" w:hAnsi="Sakkal Majalla" w:cs="Sakkal Majalla" w:hint="cs"/>
          <w:b/>
          <w:bCs/>
          <w:sz w:val="40"/>
          <w:szCs w:val="40"/>
          <w:u w:val="single"/>
          <w:rtl/>
          <w:lang w:bidi="ar-DZ"/>
        </w:rPr>
      </w:pPr>
      <w:r w:rsidRPr="0085094A">
        <w:rPr>
          <w:rFonts w:ascii="Sakkal Majalla" w:hAnsi="Sakkal Majalla" w:cs="Sakkal Majalla" w:hint="cs"/>
          <w:b/>
          <w:bCs/>
          <w:sz w:val="40"/>
          <w:szCs w:val="40"/>
          <w:u w:val="single"/>
          <w:rtl/>
          <w:lang w:bidi="ar-DZ"/>
        </w:rPr>
        <w:t>الحصة التطبيقية رقم 7:</w:t>
      </w:r>
    </w:p>
    <w:p w:rsidR="0085094A" w:rsidRPr="00D01BF7" w:rsidRDefault="0085094A" w:rsidP="0085094A">
      <w:pPr>
        <w:bidi/>
        <w:jc w:val="both"/>
        <w:rPr>
          <w:rFonts w:ascii="Sakkal Majalla" w:hAnsi="Sakkal Majalla" w:cs="Sakkal Majalla"/>
          <w:sz w:val="40"/>
          <w:szCs w:val="40"/>
          <w:rtl/>
          <w:lang w:bidi="ar-DZ"/>
        </w:rPr>
      </w:pPr>
      <w:r>
        <w:rPr>
          <w:rFonts w:ascii="Sakkal Majalla" w:hAnsi="Sakkal Majalla" w:cs="Sakkal Majalla" w:hint="cs"/>
          <w:sz w:val="40"/>
          <w:szCs w:val="40"/>
          <w:rtl/>
          <w:lang w:bidi="ar-DZ"/>
        </w:rPr>
        <w:t>من خلال المحاضرات المقدمة بين أهم الناط التي تتقاطع فيها المدارس اللسانية البنيوية الثلاثة(براغ، كوبنهاجن، الأمريكية.)</w:t>
      </w:r>
    </w:p>
    <w:p w:rsidR="006C21EE" w:rsidRPr="00D01BF7" w:rsidRDefault="006C21EE" w:rsidP="006C21EE">
      <w:pPr>
        <w:bidi/>
        <w:jc w:val="both"/>
        <w:rPr>
          <w:rFonts w:ascii="Sakkal Majalla" w:hAnsi="Sakkal Majalla" w:cs="Sakkal Majalla"/>
          <w:sz w:val="40"/>
          <w:szCs w:val="40"/>
          <w:rtl/>
          <w:lang w:bidi="ar-DZ"/>
        </w:rPr>
      </w:pPr>
    </w:p>
    <w:p w:rsidR="00ED18A2" w:rsidRPr="00D01BF7" w:rsidRDefault="00ED18A2" w:rsidP="00ED18A2">
      <w:pPr>
        <w:bidi/>
        <w:rPr>
          <w:rFonts w:ascii="Sakkal Majalla" w:hAnsi="Sakkal Majalla" w:cs="Sakkal Majalla"/>
          <w:sz w:val="40"/>
          <w:szCs w:val="40"/>
          <w:lang w:bidi="ar-DZ"/>
        </w:rPr>
      </w:pPr>
    </w:p>
    <w:p w:rsidR="00ED18A2" w:rsidRPr="00D01BF7" w:rsidRDefault="00ED18A2" w:rsidP="00ED18A2">
      <w:pPr>
        <w:bidi/>
        <w:ind w:firstLine="708"/>
        <w:jc w:val="both"/>
        <w:rPr>
          <w:rFonts w:ascii="Sakkal Majalla" w:hAnsi="Sakkal Majalla" w:cs="Sakkal Majalla"/>
          <w:b/>
          <w:bCs/>
          <w:sz w:val="40"/>
          <w:szCs w:val="40"/>
          <w:rtl/>
        </w:rPr>
      </w:pPr>
    </w:p>
    <w:p w:rsidR="006B1E10" w:rsidRPr="00D01BF7" w:rsidRDefault="006B1E10" w:rsidP="006B1E10">
      <w:pPr>
        <w:bidi/>
        <w:ind w:firstLine="708"/>
        <w:jc w:val="both"/>
        <w:rPr>
          <w:rFonts w:ascii="Sakkal Majalla" w:hAnsi="Sakkal Majalla" w:cs="Sakkal Majalla"/>
          <w:b/>
          <w:bCs/>
          <w:sz w:val="40"/>
          <w:szCs w:val="40"/>
          <w:rtl/>
        </w:rPr>
      </w:pPr>
    </w:p>
    <w:p w:rsidR="0059444D" w:rsidRPr="00D01BF7" w:rsidRDefault="0059444D" w:rsidP="0059444D">
      <w:pPr>
        <w:bidi/>
        <w:rPr>
          <w:rFonts w:ascii="Sakkal Majalla" w:hAnsi="Sakkal Majalla" w:cs="Sakkal Majalla"/>
          <w:b/>
          <w:bCs/>
          <w:sz w:val="40"/>
          <w:szCs w:val="40"/>
          <w:u w:val="single"/>
        </w:rPr>
      </w:pPr>
    </w:p>
    <w:sectPr w:rsidR="0059444D" w:rsidRPr="00D01BF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3ADC" w:rsidRDefault="00C43ADC" w:rsidP="0059444D">
      <w:pPr>
        <w:spacing w:after="0" w:line="240" w:lineRule="auto"/>
      </w:pPr>
      <w:r>
        <w:separator/>
      </w:r>
    </w:p>
  </w:endnote>
  <w:endnote w:type="continuationSeparator" w:id="1">
    <w:p w:rsidR="00C43ADC" w:rsidRDefault="00C43ADC" w:rsidP="005944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3ADC" w:rsidRDefault="00C43ADC" w:rsidP="0059444D">
      <w:pPr>
        <w:spacing w:after="0" w:line="240" w:lineRule="auto"/>
      </w:pPr>
      <w:r>
        <w:separator/>
      </w:r>
    </w:p>
  </w:footnote>
  <w:footnote w:type="continuationSeparator" w:id="1">
    <w:p w:rsidR="00C43ADC" w:rsidRDefault="00C43ADC" w:rsidP="0059444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1390B"/>
    <w:multiLevelType w:val="hybridMultilevel"/>
    <w:tmpl w:val="09CC55C2"/>
    <w:lvl w:ilvl="0" w:tplc="BFD62E56">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F3A5D67"/>
    <w:multiLevelType w:val="hybridMultilevel"/>
    <w:tmpl w:val="CA1E7DC6"/>
    <w:lvl w:ilvl="0" w:tplc="D968F17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BF53328"/>
    <w:multiLevelType w:val="hybridMultilevel"/>
    <w:tmpl w:val="C752280A"/>
    <w:lvl w:ilvl="0" w:tplc="DD2A58D8">
      <w:start w:val="6"/>
      <w:numFmt w:val="bullet"/>
      <w:lvlText w:val=""/>
      <w:lvlJc w:val="left"/>
      <w:pPr>
        <w:ind w:left="720" w:hanging="360"/>
      </w:pPr>
      <w:rPr>
        <w:rFonts w:ascii="Symbol" w:eastAsiaTheme="minorEastAsia"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4DC4945"/>
    <w:multiLevelType w:val="hybridMultilevel"/>
    <w:tmpl w:val="83C824A6"/>
    <w:lvl w:ilvl="0" w:tplc="C23E498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350825F2"/>
    <w:multiLevelType w:val="hybridMultilevel"/>
    <w:tmpl w:val="797C10CC"/>
    <w:lvl w:ilvl="0" w:tplc="33C6B81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891690A"/>
    <w:multiLevelType w:val="hybridMultilevel"/>
    <w:tmpl w:val="CFEAC222"/>
    <w:lvl w:ilvl="0" w:tplc="BDFE5D90">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7A10153A"/>
    <w:multiLevelType w:val="hybridMultilevel"/>
    <w:tmpl w:val="EF94AEBC"/>
    <w:lvl w:ilvl="0" w:tplc="CC86B4C8">
      <w:start w:val="2"/>
      <w:numFmt w:val="bullet"/>
      <w:lvlText w:val=""/>
      <w:lvlJc w:val="left"/>
      <w:pPr>
        <w:ind w:left="643" w:hanging="360"/>
      </w:pPr>
      <w:rPr>
        <w:rFonts w:ascii="Symbol" w:eastAsiaTheme="minorEastAsia" w:hAnsi="Symbol" w:cs="Sakkal Majalla" w:hint="default"/>
        <w:b/>
        <w:sz w:val="40"/>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num w:numId="1">
    <w:abstractNumId w:val="6"/>
  </w:num>
  <w:num w:numId="2">
    <w:abstractNumId w:val="0"/>
  </w:num>
  <w:num w:numId="3">
    <w:abstractNumId w:val="4"/>
  </w:num>
  <w:num w:numId="4">
    <w:abstractNumId w:val="5"/>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footnotePr>
    <w:footnote w:id="0"/>
    <w:footnote w:id="1"/>
  </w:footnotePr>
  <w:endnotePr>
    <w:endnote w:id="0"/>
    <w:endnote w:id="1"/>
  </w:endnotePr>
  <w:compat>
    <w:useFELayout/>
  </w:compat>
  <w:rsids>
    <w:rsidRoot w:val="0059444D"/>
    <w:rsid w:val="004E091B"/>
    <w:rsid w:val="0059444D"/>
    <w:rsid w:val="006B1E10"/>
    <w:rsid w:val="006C21EE"/>
    <w:rsid w:val="0085094A"/>
    <w:rsid w:val="00C43ADC"/>
    <w:rsid w:val="00D01BF7"/>
    <w:rsid w:val="00ED18A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59444D"/>
    <w:pPr>
      <w:spacing w:after="0" w:line="240" w:lineRule="auto"/>
    </w:pPr>
    <w:rPr>
      <w:rFonts w:ascii="Sakkal Majalla" w:hAnsi="Sakkal Majalla" w:cs="Sakkal Majalla"/>
      <w:sz w:val="20"/>
      <w:szCs w:val="20"/>
      <w:lang w:bidi="ar-DZ"/>
    </w:rPr>
  </w:style>
  <w:style w:type="character" w:customStyle="1" w:styleId="NotedebasdepageCar">
    <w:name w:val="Note de bas de page Car"/>
    <w:basedOn w:val="Policepardfaut"/>
    <w:link w:val="Notedebasdepage"/>
    <w:uiPriority w:val="99"/>
    <w:rsid w:val="0059444D"/>
    <w:rPr>
      <w:rFonts w:ascii="Sakkal Majalla" w:hAnsi="Sakkal Majalla" w:cs="Sakkal Majalla"/>
      <w:sz w:val="20"/>
      <w:szCs w:val="20"/>
      <w:lang w:bidi="ar-DZ"/>
    </w:rPr>
  </w:style>
  <w:style w:type="character" w:styleId="Appelnotedebasdep">
    <w:name w:val="footnote reference"/>
    <w:basedOn w:val="Policepardfaut"/>
    <w:uiPriority w:val="99"/>
    <w:semiHidden/>
    <w:unhideWhenUsed/>
    <w:rsid w:val="0059444D"/>
    <w:rPr>
      <w:vertAlign w:val="superscript"/>
    </w:rPr>
  </w:style>
  <w:style w:type="paragraph" w:styleId="Paragraphedeliste">
    <w:name w:val="List Paragraph"/>
    <w:basedOn w:val="Normal"/>
    <w:uiPriority w:val="34"/>
    <w:qFormat/>
    <w:rsid w:val="00ED18A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7</Pages>
  <Words>894</Words>
  <Characters>4918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2020-04-03T04:50:00Z</dcterms:created>
  <dcterms:modified xsi:type="dcterms:W3CDTF">2020-04-03T05:38:00Z</dcterms:modified>
</cp:coreProperties>
</file>