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FCF" w:rsidRDefault="00D37FCF" w:rsidP="00890359">
      <w:pPr>
        <w:shd w:val="clear" w:color="auto" w:fill="FFFFFF"/>
        <w:spacing w:before="100" w:beforeAutospacing="1" w:after="100" w:afterAutospacing="1" w:line="240" w:lineRule="auto"/>
        <w:outlineLvl w:val="1"/>
        <w:rPr>
          <w:rFonts w:asciiTheme="majorBidi" w:eastAsia="Times New Roman" w:hAnsiTheme="majorBidi" w:cstheme="majorBidi"/>
          <w:b/>
          <w:bCs/>
          <w:color w:val="3B3B3B"/>
          <w:sz w:val="28"/>
          <w:szCs w:val="28"/>
        </w:rPr>
      </w:pPr>
      <w:r w:rsidRPr="00D37FCF">
        <w:rPr>
          <w:rFonts w:asciiTheme="majorBidi" w:eastAsia="Times New Roman" w:hAnsiTheme="majorBidi" w:cstheme="majorBidi"/>
          <w:b/>
          <w:bCs/>
          <w:color w:val="3B3B3B"/>
          <w:sz w:val="28"/>
          <w:szCs w:val="28"/>
        </w:rPr>
        <w:t>Module : Méthodes d’analyses appliquées à l’environnem</w:t>
      </w:r>
      <w:r>
        <w:rPr>
          <w:rFonts w:asciiTheme="majorBidi" w:eastAsia="Times New Roman" w:hAnsiTheme="majorBidi" w:cstheme="majorBidi"/>
          <w:b/>
          <w:bCs/>
          <w:color w:val="3B3B3B"/>
          <w:sz w:val="28"/>
          <w:szCs w:val="28"/>
        </w:rPr>
        <w:t>e</w:t>
      </w:r>
      <w:r w:rsidRPr="00D37FCF">
        <w:rPr>
          <w:rFonts w:asciiTheme="majorBidi" w:eastAsia="Times New Roman" w:hAnsiTheme="majorBidi" w:cstheme="majorBidi"/>
          <w:b/>
          <w:bCs/>
          <w:color w:val="3B3B3B"/>
          <w:sz w:val="28"/>
          <w:szCs w:val="28"/>
        </w:rPr>
        <w:t>nt</w:t>
      </w:r>
    </w:p>
    <w:p w:rsidR="00D37FCF" w:rsidRPr="00D37FCF" w:rsidRDefault="00D37FCF" w:rsidP="00890359">
      <w:pPr>
        <w:shd w:val="clear" w:color="auto" w:fill="FFFFFF"/>
        <w:spacing w:before="100" w:beforeAutospacing="1" w:after="100" w:afterAutospacing="1" w:line="240" w:lineRule="auto"/>
        <w:outlineLvl w:val="1"/>
        <w:rPr>
          <w:rFonts w:asciiTheme="majorBidi" w:eastAsia="Times New Roman" w:hAnsiTheme="majorBidi" w:cstheme="majorBidi"/>
          <w:b/>
          <w:bCs/>
          <w:color w:val="3B3B3B"/>
          <w:sz w:val="28"/>
          <w:szCs w:val="28"/>
        </w:rPr>
      </w:pPr>
      <w:r>
        <w:rPr>
          <w:rFonts w:asciiTheme="majorBidi" w:eastAsia="Times New Roman" w:hAnsiTheme="majorBidi" w:cstheme="majorBidi"/>
          <w:b/>
          <w:bCs/>
          <w:color w:val="3B3B3B"/>
          <w:sz w:val="28"/>
          <w:szCs w:val="28"/>
        </w:rPr>
        <w:t>Master 2 : écologie fondamental et appliquée</w:t>
      </w:r>
    </w:p>
    <w:p w:rsidR="00D37FCF" w:rsidRDefault="00D37FCF" w:rsidP="00890359">
      <w:pPr>
        <w:shd w:val="clear" w:color="auto" w:fill="FFFFFF"/>
        <w:spacing w:before="100" w:beforeAutospacing="1" w:after="100" w:afterAutospacing="1" w:line="240" w:lineRule="auto"/>
        <w:outlineLvl w:val="1"/>
        <w:rPr>
          <w:rFonts w:asciiTheme="majorBidi" w:eastAsia="Times New Roman" w:hAnsiTheme="majorBidi" w:cstheme="majorBidi"/>
          <w:color w:val="3B3B3B"/>
          <w:sz w:val="24"/>
          <w:szCs w:val="24"/>
        </w:rPr>
      </w:pPr>
    </w:p>
    <w:p w:rsidR="00890359" w:rsidRPr="00890359" w:rsidRDefault="00890359" w:rsidP="00890359">
      <w:pPr>
        <w:shd w:val="clear" w:color="auto" w:fill="FFFFFF"/>
        <w:spacing w:before="100" w:beforeAutospacing="1" w:after="100" w:afterAutospacing="1" w:line="240" w:lineRule="auto"/>
        <w:outlineLvl w:val="1"/>
        <w:rPr>
          <w:rFonts w:asciiTheme="majorBidi" w:eastAsia="Times New Roman" w:hAnsiTheme="majorBidi" w:cstheme="majorBidi"/>
          <w:color w:val="3B3B3B"/>
          <w:sz w:val="24"/>
          <w:szCs w:val="24"/>
        </w:rPr>
      </w:pPr>
      <w:r w:rsidRPr="00890359">
        <w:rPr>
          <w:rFonts w:asciiTheme="majorBidi" w:eastAsia="Times New Roman" w:hAnsiTheme="majorBidi" w:cstheme="majorBidi"/>
          <w:color w:val="3B3B3B"/>
          <w:sz w:val="24"/>
          <w:szCs w:val="24"/>
        </w:rPr>
        <w:t>Objectifs</w:t>
      </w:r>
    </w:p>
    <w:p w:rsidR="00890359" w:rsidRPr="003C4F25" w:rsidRDefault="00890359" w:rsidP="00890359">
      <w:pPr>
        <w:shd w:val="clear" w:color="auto" w:fill="FFFFFF"/>
        <w:spacing w:after="100" w:afterAutospacing="1" w:line="240" w:lineRule="auto"/>
        <w:jc w:val="both"/>
        <w:rPr>
          <w:rFonts w:asciiTheme="majorBidi" w:eastAsia="Times New Roman" w:hAnsiTheme="majorBidi" w:cstheme="majorBidi"/>
          <w:sz w:val="24"/>
          <w:szCs w:val="24"/>
        </w:rPr>
      </w:pPr>
      <w:r w:rsidRPr="00890359">
        <w:rPr>
          <w:rFonts w:asciiTheme="majorBidi" w:eastAsia="Times New Roman" w:hAnsiTheme="majorBidi" w:cstheme="majorBidi"/>
          <w:sz w:val="24"/>
          <w:szCs w:val="24"/>
        </w:rPr>
        <w:t>Grâce à cet enseignement, le diplômé possède des compétences dans la mise en œuvre, l’utilisation et l’adaptation des méthodes physico-chimiques de produits potentiellement polluants qu’ils soient solides, liquides ou gazeux. La sélection de méthodes pertinentes et la mise en œuvre d’étalonnages des appareils de mesure et d’investigations adéquats font partie de ses compétences. Il réalise les analyses, évaluent la fiabilité et la pertinence des résultats, il interprète les données numériques en les situant dans le cadre législatif et normatif du contrôle de l’air, des sols et des milieux aqueux. La dernière étape de son travail consiste en l’interprétation des résultats et la rédaction des comptes rendus d’analyses.</w:t>
      </w:r>
    </w:p>
    <w:p w:rsidR="003C4F25" w:rsidRPr="003C4F25" w:rsidRDefault="003C4F25" w:rsidP="003C4F25">
      <w:pPr>
        <w:pStyle w:val="Titre2"/>
        <w:shd w:val="clear" w:color="auto" w:fill="FFFFFF"/>
        <w:spacing w:before="225" w:beforeAutospacing="0" w:after="0" w:afterAutospacing="0"/>
        <w:rPr>
          <w:rFonts w:asciiTheme="majorBidi" w:hAnsiTheme="majorBidi" w:cstheme="majorBidi"/>
          <w:color w:val="001E30"/>
          <w:sz w:val="24"/>
          <w:szCs w:val="24"/>
        </w:rPr>
      </w:pPr>
      <w:r w:rsidRPr="003C4F25">
        <w:rPr>
          <w:rFonts w:asciiTheme="majorBidi" w:hAnsiTheme="majorBidi" w:cstheme="majorBidi"/>
          <w:color w:val="001E30"/>
          <w:sz w:val="24"/>
          <w:szCs w:val="24"/>
        </w:rPr>
        <w:t>Description</w:t>
      </w:r>
    </w:p>
    <w:p w:rsidR="003C4F25" w:rsidRPr="003C4F25" w:rsidRDefault="003C4F25" w:rsidP="003C4F25">
      <w:pPr>
        <w:pStyle w:val="NormalWeb"/>
        <w:shd w:val="clear" w:color="auto" w:fill="FFFFFF"/>
        <w:spacing w:before="225" w:beforeAutospacing="0" w:after="0" w:afterAutospacing="0"/>
        <w:jc w:val="both"/>
        <w:rPr>
          <w:rFonts w:asciiTheme="majorBidi" w:hAnsiTheme="majorBidi" w:cstheme="majorBidi"/>
          <w:color w:val="3B3B3B"/>
        </w:rPr>
      </w:pPr>
      <w:r w:rsidRPr="003C4F25">
        <w:rPr>
          <w:rFonts w:asciiTheme="majorBidi" w:hAnsiTheme="majorBidi" w:cstheme="majorBidi"/>
          <w:color w:val="000000"/>
        </w:rPr>
        <w:t xml:space="preserve">Ce cours présente les instruments et les méthodologies pour identifier et quantifier les contaminants dans l'environnement. Comprendre les différentes facettes du cycle des contaminants dans l'environnement. Aborder les aspects analytiques reliés aux contaminants environnementaux. </w:t>
      </w:r>
    </w:p>
    <w:p w:rsidR="003C4F25" w:rsidRDefault="003C4F25" w:rsidP="008D25D2">
      <w:pPr>
        <w:spacing w:before="100" w:beforeAutospacing="1" w:after="100" w:afterAutospacing="1" w:line="240" w:lineRule="auto"/>
        <w:outlineLvl w:val="1"/>
        <w:rPr>
          <w:rFonts w:ascii="Arial" w:eastAsia="Times New Roman" w:hAnsi="Arial" w:cs="Arial"/>
          <w:color w:val="3B3B3B"/>
          <w:sz w:val="36"/>
          <w:szCs w:val="36"/>
        </w:rPr>
      </w:pPr>
    </w:p>
    <w:p w:rsidR="003C4F25" w:rsidRDefault="003C4F25" w:rsidP="008D25D2">
      <w:pPr>
        <w:spacing w:before="100" w:beforeAutospacing="1" w:after="100" w:afterAutospacing="1" w:line="240" w:lineRule="auto"/>
        <w:outlineLvl w:val="1"/>
        <w:rPr>
          <w:rFonts w:ascii="Arial" w:eastAsia="Times New Roman" w:hAnsi="Arial" w:cs="Arial"/>
          <w:color w:val="3B3B3B"/>
          <w:sz w:val="36"/>
          <w:szCs w:val="36"/>
        </w:rPr>
      </w:pPr>
    </w:p>
    <w:p w:rsidR="003C4F25" w:rsidRPr="008D25D2" w:rsidRDefault="003C4F25" w:rsidP="003C4F25">
      <w:pPr>
        <w:spacing w:after="100" w:afterAutospacing="1" w:line="240" w:lineRule="auto"/>
        <w:rPr>
          <w:rFonts w:ascii="Times New Roman" w:eastAsia="Times New Roman" w:hAnsi="Times New Roman" w:cs="Times New Roman"/>
          <w:sz w:val="24"/>
          <w:szCs w:val="24"/>
        </w:rPr>
      </w:pPr>
    </w:p>
    <w:sectPr w:rsidR="003C4F25" w:rsidRPr="008D25D2" w:rsidSect="0089035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90359"/>
    <w:rsid w:val="003C4F25"/>
    <w:rsid w:val="00890359"/>
    <w:rsid w:val="008D25D2"/>
    <w:rsid w:val="00B21794"/>
    <w:rsid w:val="00D37F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794"/>
  </w:style>
  <w:style w:type="paragraph" w:styleId="Titre2">
    <w:name w:val="heading 2"/>
    <w:basedOn w:val="Normal"/>
    <w:link w:val="Titre2Car"/>
    <w:uiPriority w:val="9"/>
    <w:qFormat/>
    <w:rsid w:val="008903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90359"/>
    <w:rPr>
      <w:rFonts w:ascii="Times New Roman" w:eastAsia="Times New Roman" w:hAnsi="Times New Roman" w:cs="Times New Roman"/>
      <w:b/>
      <w:bCs/>
      <w:sz w:val="36"/>
      <w:szCs w:val="36"/>
    </w:rPr>
  </w:style>
  <w:style w:type="paragraph" w:styleId="NormalWeb">
    <w:name w:val="Normal (Web)"/>
    <w:basedOn w:val="Normal"/>
    <w:uiPriority w:val="99"/>
    <w:unhideWhenUsed/>
    <w:rsid w:val="008903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etys-limited-contentbtn-text">
    <w:name w:val="ametys-limited-content__btn-text"/>
    <w:basedOn w:val="Policepardfaut"/>
    <w:rsid w:val="008D25D2"/>
  </w:style>
</w:styles>
</file>

<file path=word/webSettings.xml><?xml version="1.0" encoding="utf-8"?>
<w:webSettings xmlns:r="http://schemas.openxmlformats.org/officeDocument/2006/relationships" xmlns:w="http://schemas.openxmlformats.org/wordprocessingml/2006/main">
  <w:divs>
    <w:div w:id="1028870228">
      <w:bodyDiv w:val="1"/>
      <w:marLeft w:val="0"/>
      <w:marRight w:val="0"/>
      <w:marTop w:val="0"/>
      <w:marBottom w:val="0"/>
      <w:divBdr>
        <w:top w:val="none" w:sz="0" w:space="0" w:color="auto"/>
        <w:left w:val="none" w:sz="0" w:space="0" w:color="auto"/>
        <w:bottom w:val="none" w:sz="0" w:space="0" w:color="auto"/>
        <w:right w:val="none" w:sz="0" w:space="0" w:color="auto"/>
      </w:divBdr>
      <w:divsChild>
        <w:div w:id="855388352">
          <w:marLeft w:val="0"/>
          <w:marRight w:val="0"/>
          <w:marTop w:val="0"/>
          <w:marBottom w:val="0"/>
          <w:divBdr>
            <w:top w:val="none" w:sz="0" w:space="0" w:color="auto"/>
            <w:left w:val="none" w:sz="0" w:space="0" w:color="auto"/>
            <w:bottom w:val="none" w:sz="0" w:space="0" w:color="auto"/>
            <w:right w:val="none" w:sz="0" w:space="0" w:color="auto"/>
          </w:divBdr>
        </w:div>
      </w:divsChild>
    </w:div>
    <w:div w:id="1737707298">
      <w:bodyDiv w:val="1"/>
      <w:marLeft w:val="0"/>
      <w:marRight w:val="0"/>
      <w:marTop w:val="0"/>
      <w:marBottom w:val="0"/>
      <w:divBdr>
        <w:top w:val="none" w:sz="0" w:space="0" w:color="auto"/>
        <w:left w:val="none" w:sz="0" w:space="0" w:color="auto"/>
        <w:bottom w:val="none" w:sz="0" w:space="0" w:color="auto"/>
        <w:right w:val="none" w:sz="0" w:space="0" w:color="auto"/>
      </w:divBdr>
    </w:div>
    <w:div w:id="1925842299">
      <w:bodyDiv w:val="1"/>
      <w:marLeft w:val="0"/>
      <w:marRight w:val="0"/>
      <w:marTop w:val="0"/>
      <w:marBottom w:val="0"/>
      <w:divBdr>
        <w:top w:val="none" w:sz="0" w:space="0" w:color="auto"/>
        <w:left w:val="none" w:sz="0" w:space="0" w:color="auto"/>
        <w:bottom w:val="none" w:sz="0" w:space="0" w:color="auto"/>
        <w:right w:val="none" w:sz="0" w:space="0" w:color="auto"/>
      </w:divBdr>
      <w:divsChild>
        <w:div w:id="1776167592">
          <w:marLeft w:val="0"/>
          <w:marRight w:val="0"/>
          <w:marTop w:val="0"/>
          <w:marBottom w:val="0"/>
          <w:divBdr>
            <w:top w:val="none" w:sz="0" w:space="0" w:color="auto"/>
            <w:left w:val="none" w:sz="0" w:space="0" w:color="auto"/>
            <w:bottom w:val="none" w:sz="0" w:space="0" w:color="auto"/>
            <w:right w:val="none" w:sz="0" w:space="0" w:color="auto"/>
          </w:divBdr>
          <w:divsChild>
            <w:div w:id="11708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3467">
      <w:bodyDiv w:val="1"/>
      <w:marLeft w:val="0"/>
      <w:marRight w:val="0"/>
      <w:marTop w:val="0"/>
      <w:marBottom w:val="0"/>
      <w:divBdr>
        <w:top w:val="none" w:sz="0" w:space="0" w:color="auto"/>
        <w:left w:val="none" w:sz="0" w:space="0" w:color="auto"/>
        <w:bottom w:val="none" w:sz="0" w:space="0" w:color="auto"/>
        <w:right w:val="none" w:sz="0" w:space="0" w:color="auto"/>
      </w:divBdr>
      <w:divsChild>
        <w:div w:id="944464983">
          <w:marLeft w:val="0"/>
          <w:marRight w:val="0"/>
          <w:marTop w:val="0"/>
          <w:marBottom w:val="0"/>
          <w:divBdr>
            <w:top w:val="none" w:sz="0" w:space="0" w:color="auto"/>
            <w:left w:val="none" w:sz="0" w:space="0" w:color="auto"/>
            <w:bottom w:val="none" w:sz="0" w:space="0" w:color="auto"/>
            <w:right w:val="none" w:sz="0" w:space="0" w:color="auto"/>
          </w:divBdr>
          <w:divsChild>
            <w:div w:id="7280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175</Words>
  <Characters>964</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Afak</dc:creator>
  <cp:keywords/>
  <dc:description/>
  <cp:lastModifiedBy>Afak</cp:lastModifiedBy>
  <cp:revision>5</cp:revision>
  <dcterms:created xsi:type="dcterms:W3CDTF">2022-10-23T10:22:00Z</dcterms:created>
  <dcterms:modified xsi:type="dcterms:W3CDTF">2023-12-21T05:01:00Z</dcterms:modified>
</cp:coreProperties>
</file>