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2E9A" w:rsidRPr="00364C6E" w:rsidRDefault="00FA5C6D" w:rsidP="00FA5C6D">
      <w:pPr>
        <w:jc w:val="center"/>
        <w:rPr>
          <w:rFonts w:ascii="Simplified Arabic" w:hAnsi="Simplified Arabic" w:cs="Simplified Arabic"/>
          <w:sz w:val="30"/>
          <w:szCs w:val="30"/>
          <w:rtl/>
          <w:lang w:bidi="ar-DZ"/>
        </w:rPr>
      </w:pPr>
      <w:r w:rsidRPr="00364C6E">
        <w:rPr>
          <w:rFonts w:ascii="Simplified Arabic" w:hAnsi="Simplified Arabic" w:cs="Simplified Arabic" w:hint="cs"/>
          <w:sz w:val="30"/>
          <w:szCs w:val="30"/>
          <w:rtl/>
          <w:lang w:bidi="ar-DZ"/>
        </w:rPr>
        <w:t xml:space="preserve">جامعة </w:t>
      </w:r>
      <w:proofErr w:type="spellStart"/>
      <w:r w:rsidRPr="00364C6E">
        <w:rPr>
          <w:rFonts w:ascii="Simplified Arabic" w:hAnsi="Simplified Arabic" w:cs="Simplified Arabic" w:hint="cs"/>
          <w:sz w:val="30"/>
          <w:szCs w:val="30"/>
          <w:rtl/>
          <w:lang w:bidi="ar-DZ"/>
        </w:rPr>
        <w:t>جيجل</w:t>
      </w:r>
      <w:proofErr w:type="spellEnd"/>
    </w:p>
    <w:p w:rsidR="00FA5C6D" w:rsidRDefault="00FA5C6D" w:rsidP="00FA5C6D">
      <w:pPr>
        <w:jc w:val="right"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364C6E">
        <w:rPr>
          <w:rFonts w:ascii="Simplified Arabic" w:hAnsi="Simplified Arabic" w:cs="Simplified Arabic" w:hint="cs"/>
          <w:sz w:val="30"/>
          <w:szCs w:val="30"/>
          <w:rtl/>
          <w:lang w:bidi="ar-DZ"/>
        </w:rPr>
        <w:t>كلية الحقوق والعلوم السياسية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.                                                        </w:t>
      </w:r>
      <w:r w:rsidRPr="00364C6E">
        <w:rPr>
          <w:rFonts w:ascii="Simplified Arabic" w:hAnsi="Simplified Arabic" w:cs="Simplified Arabic" w:hint="cs"/>
          <w:sz w:val="30"/>
          <w:szCs w:val="30"/>
          <w:rtl/>
          <w:lang w:bidi="ar-DZ"/>
        </w:rPr>
        <w:t xml:space="preserve">  السنة الثالثة ليسانس.</w:t>
      </w:r>
    </w:p>
    <w:p w:rsidR="00FA5C6D" w:rsidRDefault="00FA5C6D" w:rsidP="00FA5C6D">
      <w:pPr>
        <w:jc w:val="right"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364C6E">
        <w:rPr>
          <w:rFonts w:ascii="Simplified Arabic" w:hAnsi="Simplified Arabic" w:cs="Simplified Arabic" w:hint="cs"/>
          <w:sz w:val="30"/>
          <w:szCs w:val="30"/>
          <w:rtl/>
          <w:lang w:bidi="ar-DZ"/>
        </w:rPr>
        <w:t>قسم الحقوق.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                                       </w:t>
      </w:r>
      <w:r w:rsidR="00364C6E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                     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 </w:t>
      </w:r>
      <w:r w:rsidRPr="00364C6E">
        <w:rPr>
          <w:rFonts w:ascii="Simplified Arabic" w:hAnsi="Simplified Arabic" w:cs="Simplified Arabic" w:hint="cs"/>
          <w:sz w:val="30"/>
          <w:szCs w:val="30"/>
          <w:rtl/>
          <w:lang w:bidi="ar-DZ"/>
        </w:rPr>
        <w:t>تخصص قانون خاص وقانون عام</w:t>
      </w:r>
    </w:p>
    <w:p w:rsidR="00FA5C6D" w:rsidRPr="000F0803" w:rsidRDefault="00FA5C6D" w:rsidP="004D68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rFonts w:ascii="Simplified Arabic" w:hAnsi="Simplified Arabic" w:cs="Simplified Arabic"/>
          <w:b/>
          <w:bCs/>
          <w:i/>
          <w:iCs/>
          <w:sz w:val="32"/>
          <w:szCs w:val="32"/>
          <w:rtl/>
          <w:lang w:bidi="ar-DZ"/>
        </w:rPr>
      </w:pPr>
      <w:r w:rsidRPr="000F0803">
        <w:rPr>
          <w:rFonts w:ascii="Simplified Arabic" w:hAnsi="Simplified Arabic" w:cs="Simplified Arabic" w:hint="cs"/>
          <w:b/>
          <w:bCs/>
          <w:i/>
          <w:iCs/>
          <w:sz w:val="32"/>
          <w:szCs w:val="32"/>
          <w:rtl/>
          <w:lang w:bidi="ar-DZ"/>
        </w:rPr>
        <w:t>الإجابة النموذجية لأسئلة مادة مقارنة الأنظمة القانو</w:t>
      </w:r>
      <w:r w:rsidR="004D685F" w:rsidRPr="000F0803">
        <w:rPr>
          <w:rFonts w:ascii="Simplified Arabic" w:hAnsi="Simplified Arabic" w:cs="Simplified Arabic" w:hint="cs"/>
          <w:b/>
          <w:bCs/>
          <w:i/>
          <w:iCs/>
          <w:sz w:val="32"/>
          <w:szCs w:val="32"/>
          <w:rtl/>
          <w:lang w:bidi="ar-DZ"/>
        </w:rPr>
        <w:t>نية</w:t>
      </w:r>
    </w:p>
    <w:p w:rsidR="00FA5C6D" w:rsidRDefault="00FA5C6D" w:rsidP="00A74CC4">
      <w:pPr>
        <w:jc w:val="right"/>
        <w:rPr>
          <w:rFonts w:ascii="Simplified Arabic" w:hAnsi="Simplified Arabic" w:cs="Simplified Arabic"/>
          <w:b/>
          <w:bCs/>
          <w:sz w:val="32"/>
          <w:szCs w:val="32"/>
          <w:u w:val="single"/>
          <w:rtl/>
          <w:lang w:bidi="ar-DZ"/>
        </w:rPr>
      </w:pPr>
      <w:r w:rsidRPr="00E520A5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الجواب</w:t>
      </w:r>
      <w:r w:rsidR="00A9744A" w:rsidRPr="00E520A5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</w:t>
      </w:r>
      <w:proofErr w:type="gramStart"/>
      <w:r w:rsidRPr="00E520A5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الأول :</w:t>
      </w:r>
      <w:proofErr w:type="gramEnd"/>
      <w:r w:rsidR="00A9744A" w:rsidRPr="00E520A5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r w:rsidR="00A9744A" w:rsidRPr="00E520A5">
        <w:rPr>
          <w:rFonts w:ascii="Simplified Arabic" w:hAnsi="Simplified Arabic" w:cs="Simplified Arabic" w:hint="cs"/>
          <w:sz w:val="28"/>
          <w:szCs w:val="28"/>
          <w:u w:val="single"/>
          <w:rtl/>
          <w:lang w:bidi="ar-DZ"/>
        </w:rPr>
        <w:t xml:space="preserve"> </w:t>
      </w:r>
      <w:r w:rsidRPr="00E520A5">
        <w:rPr>
          <w:rFonts w:ascii="Simplified Arabic" w:hAnsi="Simplified Arabic" w:cs="Simplified Arabic" w:hint="cs"/>
          <w:b/>
          <w:bCs/>
          <w:sz w:val="28"/>
          <w:szCs w:val="28"/>
          <w:u w:val="single"/>
          <w:rtl/>
          <w:lang w:bidi="ar-DZ"/>
        </w:rPr>
        <w:t xml:space="preserve">طبيعة النظام القضائي في القانون </w:t>
      </w:r>
      <w:r w:rsidR="00E520A5" w:rsidRPr="00E520A5">
        <w:rPr>
          <w:rFonts w:ascii="Simplified Arabic" w:hAnsi="Simplified Arabic" w:cs="Simplified Arabic" w:hint="cs"/>
          <w:b/>
          <w:bCs/>
          <w:sz w:val="28"/>
          <w:szCs w:val="28"/>
          <w:u w:val="single"/>
          <w:rtl/>
          <w:lang w:bidi="ar-DZ"/>
        </w:rPr>
        <w:t>الأمريكي</w:t>
      </w:r>
      <w:r w:rsidR="00E520A5">
        <w:rPr>
          <w:rFonts w:ascii="Simplified Arabic" w:hAnsi="Simplified Arabic" w:cs="Simplified Arabic" w:hint="cs"/>
          <w:b/>
          <w:bCs/>
          <w:sz w:val="32"/>
          <w:szCs w:val="32"/>
          <w:u w:val="single"/>
          <w:rtl/>
          <w:lang w:bidi="ar-DZ"/>
        </w:rPr>
        <w:t xml:space="preserve"> </w:t>
      </w:r>
      <w:r w:rsidR="00E520A5" w:rsidRPr="00E520A5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         </w:t>
      </w:r>
      <w:r w:rsidR="00E520A5" w:rsidRPr="000F0803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( 0</w:t>
      </w:r>
      <w:r w:rsidR="00A74CC4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5</w:t>
      </w:r>
      <w:r w:rsidR="00E520A5" w:rsidRPr="000F0803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نقاط)</w:t>
      </w:r>
      <w:r w:rsidR="00E520A5">
        <w:rPr>
          <w:rFonts w:ascii="Simplified Arabic" w:hAnsi="Simplified Arabic" w:cs="Simplified Arabic"/>
          <w:b/>
          <w:bCs/>
          <w:sz w:val="32"/>
          <w:szCs w:val="32"/>
          <w:u w:val="single"/>
          <w:lang w:bidi="ar-DZ"/>
        </w:rPr>
        <w:t xml:space="preserve"> </w:t>
      </w:r>
    </w:p>
    <w:p w:rsidR="00270730" w:rsidRPr="00CB3350" w:rsidRDefault="00270730" w:rsidP="007A18FF">
      <w:pPr>
        <w:bidi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 w:rsidRPr="00CB3350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يعد القانون الأمريكي قانونا قضائيا على شاكلة القانون البريطاني: إذ تعد السابقة القضائية(القضاء) </w:t>
      </w:r>
      <w:r w:rsidR="007A18FF" w:rsidRPr="00CB3350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المصدر الرسمي</w:t>
      </w:r>
      <w:r w:rsidRPr="00CB3350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في </w:t>
      </w:r>
      <w:proofErr w:type="spellStart"/>
      <w:r w:rsidRPr="00CB3350">
        <w:rPr>
          <w:rFonts w:ascii="Simplified Arabic" w:hAnsi="Simplified Arabic" w:cs="Simplified Arabic" w:hint="cs"/>
          <w:sz w:val="28"/>
          <w:szCs w:val="28"/>
          <w:u w:val="single"/>
          <w:rtl/>
          <w:lang w:bidi="ar-DZ"/>
        </w:rPr>
        <w:t>الكومن</w:t>
      </w:r>
      <w:proofErr w:type="spellEnd"/>
      <w:r w:rsidRPr="00CB3350">
        <w:rPr>
          <w:rFonts w:ascii="Simplified Arabic" w:hAnsi="Simplified Arabic" w:cs="Simplified Arabic" w:hint="cs"/>
          <w:sz w:val="28"/>
          <w:szCs w:val="28"/>
          <w:u w:val="single"/>
          <w:rtl/>
          <w:lang w:bidi="ar-DZ"/>
        </w:rPr>
        <w:t xml:space="preserve"> لو </w:t>
      </w:r>
      <w:proofErr w:type="spellStart"/>
      <w:r w:rsidRPr="00CB3350">
        <w:rPr>
          <w:rFonts w:ascii="Simplified Arabic" w:hAnsi="Simplified Arabic" w:cs="Simplified Arabic" w:hint="cs"/>
          <w:sz w:val="28"/>
          <w:szCs w:val="28"/>
          <w:u w:val="single"/>
          <w:rtl/>
          <w:lang w:bidi="ar-DZ"/>
        </w:rPr>
        <w:t>الامريكي</w:t>
      </w:r>
      <w:proofErr w:type="spellEnd"/>
      <w:r w:rsidRPr="00CB3350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وهي ملزمة لكل الجهات القضائية</w:t>
      </w:r>
      <w:r w:rsidR="007A18FF" w:rsidRPr="00CB3350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الأدنى</w:t>
      </w:r>
      <w:r w:rsidRPr="00CB3350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، ونظرا لخصوصية النظام السياسي في </w:t>
      </w:r>
      <w:r w:rsidR="007A18FF" w:rsidRPr="00CB3350">
        <w:rPr>
          <w:rFonts w:ascii="Simplified Arabic" w:hAnsi="Simplified Arabic" w:cs="Simplified Arabic" w:hint="cs"/>
          <w:sz w:val="28"/>
          <w:szCs w:val="28"/>
          <w:rtl/>
          <w:lang w:bidi="ar-DZ"/>
        </w:rPr>
        <w:t>أمريكا</w:t>
      </w:r>
      <w:r w:rsidR="00000BAE" w:rsidRPr="00CB3350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-جمهورية </w:t>
      </w:r>
      <w:r w:rsidR="007A18FF" w:rsidRPr="00CB3350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اتحادية</w:t>
      </w:r>
      <w:r w:rsidR="00000BAE" w:rsidRPr="00CB3350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تتكومن من ولايات- مما جعل النظام القضائي يخضع لنظامين أحدهما يرتبط بالاتحاد والآخر بكل ولاية، إذ يوجد نوعين من المحاكم محاكم فيدرالية اتحادية ومحاكم </w:t>
      </w:r>
      <w:r w:rsidR="00D45438" w:rsidRPr="00CB3350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الولايات</w:t>
      </w:r>
      <w:r w:rsidR="00000BAE" w:rsidRPr="00CB3350">
        <w:rPr>
          <w:rFonts w:ascii="Simplified Arabic" w:hAnsi="Simplified Arabic" w:cs="Simplified Arabic" w:hint="cs"/>
          <w:sz w:val="28"/>
          <w:szCs w:val="28"/>
          <w:rtl/>
          <w:lang w:bidi="ar-DZ"/>
        </w:rPr>
        <w:t>( كل ولاية لها نظامها الخاص)</w:t>
      </w:r>
      <w:r w:rsidR="00D45438" w:rsidRPr="00CB3350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، تتكون من محاكم دنيا تعلوها محاكم </w:t>
      </w:r>
      <w:proofErr w:type="spellStart"/>
      <w:r w:rsidR="00D45438" w:rsidRPr="00CB3350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استئنافية</w:t>
      </w:r>
      <w:proofErr w:type="spellEnd"/>
      <w:r w:rsidR="00D45438" w:rsidRPr="00CB3350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ثم المحكمة العليا.</w:t>
      </w:r>
    </w:p>
    <w:p w:rsidR="007A18FF" w:rsidRPr="00CB3350" w:rsidRDefault="00D45438" w:rsidP="00D1669B">
      <w:pPr>
        <w:bidi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proofErr w:type="gramStart"/>
      <w:r w:rsidRPr="00CB3350">
        <w:rPr>
          <w:rFonts w:ascii="Simplified Arabic" w:hAnsi="Simplified Arabic" w:cs="Simplified Arabic" w:hint="cs"/>
          <w:sz w:val="28"/>
          <w:szCs w:val="28"/>
          <w:rtl/>
          <w:lang w:bidi="ar-DZ"/>
        </w:rPr>
        <w:t>يعمل</w:t>
      </w:r>
      <w:proofErr w:type="gramEnd"/>
      <w:r w:rsidRPr="00CB3350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بالسوابق القضائية في إطار نظام لا</w:t>
      </w:r>
      <w:r w:rsidR="007A18FF" w:rsidRPr="00CB3350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م</w:t>
      </w:r>
      <w:r w:rsidRPr="00CB3350">
        <w:rPr>
          <w:rFonts w:ascii="Simplified Arabic" w:hAnsi="Simplified Arabic" w:cs="Simplified Arabic" w:hint="cs"/>
          <w:sz w:val="28"/>
          <w:szCs w:val="28"/>
          <w:rtl/>
          <w:lang w:bidi="ar-DZ"/>
        </w:rPr>
        <w:t>ركزي بأقل صرامة، إذ يمكن التراجع عن</w:t>
      </w:r>
      <w:r w:rsidR="007A18FF" w:rsidRPr="00CB3350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ها للضرورة؛ تصدر الأحكام القضائية في شكل منطوق مطول. </w:t>
      </w:r>
      <w:proofErr w:type="gramStart"/>
      <w:r w:rsidR="007A18FF" w:rsidRPr="00CB3350">
        <w:rPr>
          <w:rFonts w:ascii="Simplified Arabic" w:hAnsi="Simplified Arabic" w:cs="Simplified Arabic" w:hint="cs"/>
          <w:sz w:val="28"/>
          <w:szCs w:val="28"/>
          <w:rtl/>
          <w:lang w:bidi="ar-DZ"/>
        </w:rPr>
        <w:t>ووظيفة</w:t>
      </w:r>
      <w:proofErr w:type="gramEnd"/>
      <w:r w:rsidR="007A18FF" w:rsidRPr="00CB3350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القاضي لا تقتصر على تطبيق القانون بل إنشاؤه، ويتم انتخابه ويستعين بنظام المحلفين للفصل في مخلف النزاعات. ويؤخذ القانون الأمريكي بمبدأ الرقابة الفضائية على دستورية القوانين.</w:t>
      </w:r>
    </w:p>
    <w:p w:rsidR="00D45438" w:rsidRPr="00E520A5" w:rsidRDefault="007A18FF" w:rsidP="00E520A5">
      <w:pPr>
        <w:jc w:val="right"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 w:rsidRPr="00E520A5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الجواب الثاني: </w:t>
      </w:r>
      <w:r w:rsidRPr="00E520A5">
        <w:rPr>
          <w:rFonts w:ascii="Simplified Arabic" w:hAnsi="Simplified Arabic" w:cs="Simplified Arabic" w:hint="cs"/>
          <w:b/>
          <w:bCs/>
          <w:sz w:val="28"/>
          <w:szCs w:val="28"/>
          <w:u w:val="single"/>
          <w:rtl/>
          <w:lang w:bidi="ar-DZ"/>
        </w:rPr>
        <w:t>تفسير قدم المقارنة</w:t>
      </w:r>
      <w:r w:rsidR="0039526A" w:rsidRPr="00E520A5">
        <w:rPr>
          <w:rFonts w:ascii="Simplified Arabic" w:hAnsi="Simplified Arabic" w:cs="Simplified Arabic" w:hint="cs"/>
          <w:b/>
          <w:bCs/>
          <w:sz w:val="28"/>
          <w:szCs w:val="28"/>
          <w:u w:val="single"/>
          <w:rtl/>
          <w:lang w:bidi="ar-DZ"/>
        </w:rPr>
        <w:t xml:space="preserve"> القانونية</w:t>
      </w:r>
      <w:r w:rsidRPr="00E520A5">
        <w:rPr>
          <w:rFonts w:ascii="Simplified Arabic" w:hAnsi="Simplified Arabic" w:cs="Simplified Arabic" w:hint="cs"/>
          <w:b/>
          <w:bCs/>
          <w:sz w:val="28"/>
          <w:szCs w:val="28"/>
          <w:u w:val="single"/>
          <w:rtl/>
          <w:lang w:bidi="ar-DZ"/>
        </w:rPr>
        <w:t xml:space="preserve"> وحداثة القانون المقارن </w:t>
      </w:r>
      <w:proofErr w:type="spellStart"/>
      <w:r w:rsidRPr="00E520A5">
        <w:rPr>
          <w:rFonts w:ascii="Simplified Arabic" w:hAnsi="Simplified Arabic" w:cs="Simplified Arabic" w:hint="cs"/>
          <w:b/>
          <w:bCs/>
          <w:sz w:val="28"/>
          <w:szCs w:val="28"/>
          <w:u w:val="single"/>
          <w:rtl/>
          <w:lang w:bidi="ar-DZ"/>
        </w:rPr>
        <w:t>وتاخر</w:t>
      </w:r>
      <w:proofErr w:type="spellEnd"/>
      <w:r w:rsidRPr="00E520A5">
        <w:rPr>
          <w:rFonts w:ascii="Simplified Arabic" w:hAnsi="Simplified Arabic" w:cs="Simplified Arabic" w:hint="cs"/>
          <w:b/>
          <w:bCs/>
          <w:sz w:val="28"/>
          <w:szCs w:val="28"/>
          <w:u w:val="single"/>
          <w:rtl/>
          <w:lang w:bidi="ar-DZ"/>
        </w:rPr>
        <w:t xml:space="preserve"> ظهوره كعلم قائم بذاته.</w:t>
      </w:r>
      <w:r w:rsidR="00E520A5" w:rsidRPr="00E520A5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( 04 </w:t>
      </w:r>
      <w:proofErr w:type="gramStart"/>
      <w:r w:rsidR="00E520A5" w:rsidRPr="00E520A5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نقاط</w:t>
      </w:r>
      <w:proofErr w:type="gramEnd"/>
      <w:r w:rsidR="00E520A5" w:rsidRPr="00E520A5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)</w:t>
      </w:r>
    </w:p>
    <w:p w:rsidR="00D1669B" w:rsidRPr="00CB3350" w:rsidRDefault="00FC6C4C" w:rsidP="00CB3350">
      <w:pPr>
        <w:bidi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proofErr w:type="gramStart"/>
      <w:r w:rsidRPr="00CB3350">
        <w:rPr>
          <w:rFonts w:ascii="Simplified Arabic" w:hAnsi="Simplified Arabic" w:cs="Simplified Arabic" w:hint="cs"/>
          <w:sz w:val="28"/>
          <w:szCs w:val="28"/>
          <w:rtl/>
          <w:lang w:bidi="ar-DZ"/>
        </w:rPr>
        <w:t>تعتبر</w:t>
      </w:r>
      <w:proofErr w:type="gramEnd"/>
      <w:r w:rsidRPr="00CB3350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مقارنة القوانين والأنظمة جوهر القانون المقارن،</w:t>
      </w:r>
      <w:r w:rsidR="00D1669B" w:rsidRPr="00CB3350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r w:rsidRPr="00CB3350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حيث تعود الدراسات القانونية المقارنة إلى الحضارات القديمة، لما استخدمها عديد الفلاسفة قبل الميلاد؛ </w:t>
      </w:r>
      <w:r w:rsidR="00D1669B" w:rsidRPr="00CB3350">
        <w:rPr>
          <w:rFonts w:ascii="Simplified Arabic" w:hAnsi="Simplified Arabic" w:cs="Simplified Arabic" w:hint="cs"/>
          <w:sz w:val="28"/>
          <w:szCs w:val="28"/>
          <w:u w:val="single"/>
          <w:rtl/>
          <w:lang w:bidi="ar-DZ"/>
        </w:rPr>
        <w:t>فأرسطو</w:t>
      </w:r>
      <w:r w:rsidRPr="00CB3350">
        <w:rPr>
          <w:rFonts w:ascii="Simplified Arabic" w:hAnsi="Simplified Arabic" w:cs="Simplified Arabic" w:hint="cs"/>
          <w:sz w:val="28"/>
          <w:szCs w:val="28"/>
          <w:u w:val="single"/>
          <w:rtl/>
          <w:lang w:bidi="ar-DZ"/>
        </w:rPr>
        <w:t xml:space="preserve"> </w:t>
      </w:r>
      <w:r w:rsidRPr="00CB3350">
        <w:rPr>
          <w:rFonts w:ascii="Simplified Arabic" w:hAnsi="Simplified Arabic" w:cs="Simplified Arabic" w:hint="cs"/>
          <w:sz w:val="28"/>
          <w:szCs w:val="28"/>
          <w:rtl/>
          <w:lang w:bidi="ar-DZ"/>
        </w:rPr>
        <w:t>قام بالمقارنة بين عديد الدساتير اليونانية</w:t>
      </w:r>
      <w:r w:rsidR="00CB3350" w:rsidRPr="00CB3350">
        <w:rPr>
          <w:rFonts w:ascii="Simplified Arabic" w:hAnsi="Simplified Arabic" w:cs="Simplified Arabic" w:hint="cs"/>
          <w:sz w:val="28"/>
          <w:szCs w:val="28"/>
          <w:rtl/>
          <w:lang w:bidi="ar-DZ"/>
        </w:rPr>
        <w:t>(322- 384 قبل الميلاد، في كتابه عن السياسة)</w:t>
      </w:r>
      <w:r w:rsidR="00D1669B" w:rsidRPr="00CB3350">
        <w:rPr>
          <w:rFonts w:ascii="Simplified Arabic" w:hAnsi="Simplified Arabic" w:cs="Simplified Arabic" w:hint="cs"/>
          <w:sz w:val="28"/>
          <w:szCs w:val="28"/>
          <w:rtl/>
          <w:lang w:bidi="ar-DZ"/>
        </w:rPr>
        <w:t>.</w:t>
      </w:r>
    </w:p>
    <w:p w:rsidR="00276B0E" w:rsidRDefault="00105E54" w:rsidP="00D1669B">
      <w:pPr>
        <w:bidi/>
        <w:rPr>
          <w:rFonts w:ascii="Simplified Arabic" w:hAnsi="Simplified Arabic" w:cs="Simplified Arabic"/>
          <w:b/>
          <w:bCs/>
          <w:sz w:val="28"/>
          <w:szCs w:val="28"/>
          <w:lang w:bidi="ar-DZ"/>
        </w:rPr>
      </w:pPr>
      <w:r w:rsidRPr="00CB3350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كما أن </w:t>
      </w:r>
      <w:r w:rsidR="00D1669B" w:rsidRPr="00CB3350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الجامعات</w:t>
      </w:r>
      <w:r w:rsidRPr="00CB3350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أخذت بالدراسات القانونية المقارنة</w:t>
      </w:r>
      <w:r w:rsidR="00CB3350" w:rsidRPr="00CB3350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(جامعة </w:t>
      </w:r>
      <w:proofErr w:type="spellStart"/>
      <w:r w:rsidR="00CB3350" w:rsidRPr="00CB3350">
        <w:rPr>
          <w:rFonts w:ascii="Simplified Arabic" w:hAnsi="Simplified Arabic" w:cs="Simplified Arabic" w:hint="cs"/>
          <w:sz w:val="28"/>
          <w:szCs w:val="28"/>
          <w:rtl/>
          <w:lang w:bidi="ar-DZ"/>
        </w:rPr>
        <w:t>بولونا</w:t>
      </w:r>
      <w:proofErr w:type="spellEnd"/>
      <w:r w:rsidR="00CB3350" w:rsidRPr="00CB3350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بايطاليا القرن 11 م)</w:t>
      </w:r>
      <w:r w:rsidRPr="00CB3350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لما اعتمدت على القانون الروماني والقانون الكنسي، كل ذلك يعد بمثابة مرحلة تمهيدية</w:t>
      </w:r>
      <w:r w:rsidR="00D1669B" w:rsidRPr="00CB3350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لتأسيس</w:t>
      </w:r>
      <w:r w:rsidRPr="00CB3350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القانون المقارن، غير </w:t>
      </w:r>
      <w:r w:rsidR="00D1669B" w:rsidRPr="00CB3350">
        <w:rPr>
          <w:rFonts w:ascii="Simplified Arabic" w:hAnsi="Simplified Arabic" w:cs="Simplified Arabic" w:hint="cs"/>
          <w:sz w:val="28"/>
          <w:szCs w:val="28"/>
          <w:rtl/>
          <w:lang w:bidi="ar-DZ"/>
        </w:rPr>
        <w:t>أن</w:t>
      </w:r>
      <w:r w:rsidRPr="00CB3350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r w:rsidR="00D1669B" w:rsidRPr="00CB3350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الميلاد</w:t>
      </w:r>
      <w:r w:rsidRPr="00CB3350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التاريخي و </w:t>
      </w:r>
      <w:r w:rsidR="00D1669B" w:rsidRPr="00CB3350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التأسيس الحقيقي</w:t>
      </w:r>
      <w:r w:rsidRPr="00CB3350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للقانون المق</w:t>
      </w:r>
      <w:r w:rsidR="00D1669B" w:rsidRPr="00CB3350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</w:t>
      </w:r>
      <w:r w:rsidRPr="00CB3350">
        <w:rPr>
          <w:rFonts w:ascii="Simplified Arabic" w:hAnsi="Simplified Arabic" w:cs="Simplified Arabic" w:hint="cs"/>
          <w:sz w:val="28"/>
          <w:szCs w:val="28"/>
          <w:rtl/>
          <w:lang w:bidi="ar-DZ"/>
        </w:rPr>
        <w:t>رن كان في مطلع القرن 20 سنة 1900 ، في مؤتمر باريس بفرنسا</w:t>
      </w:r>
      <w:r w:rsidR="00D1669B" w:rsidRPr="00CB3350">
        <w:rPr>
          <w:rFonts w:ascii="Simplified Arabic" w:hAnsi="Simplified Arabic" w:cs="Simplified Arabic" w:hint="cs"/>
          <w:sz w:val="28"/>
          <w:szCs w:val="28"/>
          <w:rtl/>
          <w:lang w:bidi="ar-DZ"/>
        </w:rPr>
        <w:t>،</w:t>
      </w:r>
      <w:r w:rsidRPr="00CB3350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وتم الاعتراف </w:t>
      </w:r>
      <w:proofErr w:type="spellStart"/>
      <w:r w:rsidRPr="00CB3350">
        <w:rPr>
          <w:rFonts w:ascii="Simplified Arabic" w:hAnsi="Simplified Arabic" w:cs="Simplified Arabic" w:hint="cs"/>
          <w:sz w:val="28"/>
          <w:szCs w:val="28"/>
          <w:rtl/>
          <w:lang w:bidi="ar-DZ"/>
        </w:rPr>
        <w:t>به</w:t>
      </w:r>
      <w:proofErr w:type="spellEnd"/>
      <w:r w:rsidRPr="00CB3350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كعلم قائم بذاته ومنهج في الوقت نفسه</w:t>
      </w:r>
      <w:r w:rsidR="00D1669B" w:rsidRPr="00CB3350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وهدفه الرئيسي هو توحيد قوانين الدول من خلال وضع قانون مشترك للإنسانية المتحضرة، مما يفسر قدم المقارنة وحداثة القانون المقارن.</w:t>
      </w:r>
      <w:r w:rsidR="00D1669B" w:rsidRPr="00CB3350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 </w:t>
      </w:r>
    </w:p>
    <w:p w:rsidR="00F5688B" w:rsidRDefault="00276B0E" w:rsidP="00276B0E">
      <w:pPr>
        <w:bidi/>
        <w:jc w:val="center"/>
        <w:rPr>
          <w:rFonts w:ascii="Simplified Arabic" w:hAnsi="Simplified Arabic" w:cs="Simplified Arabic" w:hint="cs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                                                                                </w:t>
      </w:r>
      <w:r w:rsidR="00F5688B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  </w:t>
      </w:r>
    </w:p>
    <w:p w:rsidR="00D1669B" w:rsidRPr="00CB3350" w:rsidRDefault="00F5688B" w:rsidP="00F5688B">
      <w:pPr>
        <w:bidi/>
        <w:jc w:val="center"/>
        <w:rPr>
          <w:rFonts w:ascii="Simplified Arabic" w:hAnsi="Simplified Arabic" w:cs="Simplified Arabic" w:hint="cs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                                                                         </w:t>
      </w:r>
      <w:r w:rsidR="00276B0E">
        <w:rPr>
          <w:rFonts w:ascii="Simplified Arabic" w:hAnsi="Simplified Arabic" w:cs="Simplified Arabic" w:hint="cs"/>
          <w:sz w:val="28"/>
          <w:szCs w:val="28"/>
          <w:rtl/>
          <w:lang w:bidi="ar-DZ"/>
        </w:rPr>
        <w:t>أ/</w:t>
      </w:r>
      <w:proofErr w:type="spellStart"/>
      <w:r w:rsidR="00276B0E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اعجيري</w:t>
      </w:r>
      <w:proofErr w:type="spellEnd"/>
      <w:r w:rsidR="00276B0E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جهيدة</w:t>
      </w:r>
    </w:p>
    <w:p w:rsidR="00CB3350" w:rsidRDefault="00CB3350" w:rsidP="00364C6E">
      <w:pPr>
        <w:bidi/>
        <w:rPr>
          <w:rFonts w:ascii="Simplified Arabic" w:hAnsi="Simplified Arabic" w:cs="Simplified Arabic"/>
          <w:b/>
          <w:bCs/>
          <w:sz w:val="30"/>
          <w:szCs w:val="30"/>
          <w:rtl/>
          <w:lang w:bidi="ar-DZ"/>
        </w:rPr>
      </w:pPr>
    </w:p>
    <w:p w:rsidR="00276B0E" w:rsidRDefault="00276B0E" w:rsidP="00A74CC4">
      <w:pPr>
        <w:bidi/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</w:pPr>
    </w:p>
    <w:p w:rsidR="00364C6E" w:rsidRPr="00E520A5" w:rsidRDefault="00D1669B" w:rsidP="00276B0E">
      <w:pPr>
        <w:bidi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proofErr w:type="gramStart"/>
      <w:r w:rsidRPr="00E520A5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الجواب</w:t>
      </w:r>
      <w:proofErr w:type="gramEnd"/>
      <w:r w:rsidRPr="00E520A5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الثالث: </w:t>
      </w:r>
      <w:r w:rsidR="00364C6E" w:rsidRPr="00E520A5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التمييز بين القانون المقارن التطبيقي والقانون المقارن التاريخي مع إعطاء مثال عنهما.</w:t>
      </w:r>
      <w:r w:rsidR="00E520A5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(0</w:t>
      </w:r>
      <w:r w:rsidR="00A74CC4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>4</w:t>
      </w:r>
      <w:r w:rsidR="00E520A5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ن</w:t>
      </w:r>
    </w:p>
    <w:p w:rsidR="00C70699" w:rsidRPr="00CB3350" w:rsidRDefault="00364C6E" w:rsidP="007518B0">
      <w:pPr>
        <w:bidi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proofErr w:type="gramStart"/>
      <w:r w:rsidRPr="00CB3350">
        <w:rPr>
          <w:rFonts w:ascii="Simplified Arabic" w:hAnsi="Simplified Arabic" w:cs="Simplified Arabic" w:hint="cs"/>
          <w:sz w:val="28"/>
          <w:szCs w:val="28"/>
          <w:u w:val="single"/>
          <w:rtl/>
          <w:lang w:bidi="ar-DZ"/>
        </w:rPr>
        <w:t>القانون</w:t>
      </w:r>
      <w:proofErr w:type="gramEnd"/>
      <w:r w:rsidR="00F02BF9" w:rsidRPr="00CB3350">
        <w:rPr>
          <w:rFonts w:ascii="Simplified Arabic" w:hAnsi="Simplified Arabic" w:cs="Simplified Arabic" w:hint="cs"/>
          <w:sz w:val="28"/>
          <w:szCs w:val="28"/>
          <w:u w:val="single"/>
          <w:rtl/>
          <w:lang w:bidi="ar-DZ"/>
        </w:rPr>
        <w:t xml:space="preserve"> المقارن التطبيقي</w:t>
      </w:r>
      <w:r w:rsidR="00F02BF9" w:rsidRPr="00CB3350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: ويسمى المقارنة الجزئية، أي المقارنة </w:t>
      </w:r>
      <w:r w:rsidR="00C70699" w:rsidRPr="00CB3350">
        <w:rPr>
          <w:rFonts w:ascii="Simplified Arabic" w:hAnsi="Simplified Arabic" w:cs="Simplified Arabic" w:hint="cs"/>
          <w:sz w:val="28"/>
          <w:szCs w:val="28"/>
          <w:rtl/>
          <w:lang w:bidi="ar-DZ"/>
        </w:rPr>
        <w:t>بالمعنى</w:t>
      </w:r>
      <w:r w:rsidR="00F02BF9" w:rsidRPr="00CB3350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الضيق</w:t>
      </w:r>
      <w:r w:rsidR="00C70699" w:rsidRPr="00CB3350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والتي تكون محدودة بموضوع أو جزء معين خاص بنظامين أو قانونين أو أكثر، مثال</w:t>
      </w:r>
      <w:r w:rsidR="007518B0" w:rsidRPr="00CB3350">
        <w:rPr>
          <w:rFonts w:ascii="Simplified Arabic" w:hAnsi="Simplified Arabic" w:cs="Simplified Arabic" w:hint="cs"/>
          <w:sz w:val="28"/>
          <w:szCs w:val="28"/>
          <w:rtl/>
          <w:lang w:bidi="ar-DZ"/>
        </w:rPr>
        <w:t>:</w:t>
      </w:r>
      <w:r w:rsidR="00C70699" w:rsidRPr="00CB3350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r w:rsidR="00C70699" w:rsidRPr="00CB3350">
        <w:rPr>
          <w:rFonts w:ascii="Simplified Arabic" w:hAnsi="Simplified Arabic" w:cs="Simplified Arabic" w:hint="cs"/>
          <w:sz w:val="28"/>
          <w:szCs w:val="28"/>
          <w:u w:val="single"/>
          <w:rtl/>
          <w:lang w:bidi="ar-DZ"/>
        </w:rPr>
        <w:t xml:space="preserve">أحكام الإيجارات </w:t>
      </w:r>
      <w:proofErr w:type="gramStart"/>
      <w:r w:rsidR="00C70699" w:rsidRPr="00CB3350">
        <w:rPr>
          <w:rFonts w:ascii="Simplified Arabic" w:hAnsi="Simplified Arabic" w:cs="Simplified Arabic" w:hint="cs"/>
          <w:sz w:val="28"/>
          <w:szCs w:val="28"/>
          <w:u w:val="single"/>
          <w:rtl/>
          <w:lang w:bidi="ar-DZ"/>
        </w:rPr>
        <w:t>التجارية ،</w:t>
      </w:r>
      <w:proofErr w:type="gramEnd"/>
      <w:r w:rsidR="00C70699" w:rsidRPr="00CB3350">
        <w:rPr>
          <w:rFonts w:ascii="Simplified Arabic" w:hAnsi="Simplified Arabic" w:cs="Simplified Arabic" w:hint="cs"/>
          <w:sz w:val="28"/>
          <w:szCs w:val="28"/>
          <w:u w:val="single"/>
          <w:rtl/>
          <w:lang w:bidi="ar-DZ"/>
        </w:rPr>
        <w:t xml:space="preserve"> دراسة مقارنة في القانون</w:t>
      </w:r>
      <w:r w:rsidR="00C70699" w:rsidRPr="00CB3350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r w:rsidR="00C70699" w:rsidRPr="00CB3350">
        <w:rPr>
          <w:rFonts w:ascii="Simplified Arabic" w:hAnsi="Simplified Arabic" w:cs="Simplified Arabic" w:hint="cs"/>
          <w:sz w:val="28"/>
          <w:szCs w:val="28"/>
          <w:u w:val="single"/>
          <w:rtl/>
          <w:lang w:bidi="ar-DZ"/>
        </w:rPr>
        <w:t>التجاري الجزائري والقانون التجاري الأردني</w:t>
      </w:r>
      <w:r w:rsidR="00C70699" w:rsidRPr="00CB3350">
        <w:rPr>
          <w:rFonts w:ascii="Simplified Arabic" w:hAnsi="Simplified Arabic" w:cs="Simplified Arabic" w:hint="cs"/>
          <w:sz w:val="28"/>
          <w:szCs w:val="28"/>
          <w:rtl/>
          <w:lang w:bidi="ar-DZ"/>
        </w:rPr>
        <w:t>.   (</w:t>
      </w:r>
      <w:proofErr w:type="gramStart"/>
      <w:r w:rsidR="00C70699" w:rsidRPr="00CB3350">
        <w:rPr>
          <w:rFonts w:ascii="Simplified Arabic" w:hAnsi="Simplified Arabic" w:cs="Simplified Arabic" w:hint="cs"/>
          <w:sz w:val="28"/>
          <w:szCs w:val="28"/>
          <w:rtl/>
          <w:lang w:bidi="ar-DZ"/>
        </w:rPr>
        <w:t>تقديم</w:t>
      </w:r>
      <w:proofErr w:type="gramEnd"/>
      <w:r w:rsidR="00C70699" w:rsidRPr="00CB3350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أي مثال يصب في نفس المعنى..).</w:t>
      </w:r>
    </w:p>
    <w:p w:rsidR="00EE5E7F" w:rsidRPr="00CB3350" w:rsidRDefault="00EE5E7F" w:rsidP="007518B0">
      <w:pPr>
        <w:bidi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proofErr w:type="gramStart"/>
      <w:r w:rsidRPr="00CB3350">
        <w:rPr>
          <w:rFonts w:ascii="Simplified Arabic" w:hAnsi="Simplified Arabic" w:cs="Simplified Arabic" w:hint="cs"/>
          <w:sz w:val="28"/>
          <w:szCs w:val="28"/>
          <w:u w:val="single"/>
          <w:rtl/>
          <w:lang w:bidi="ar-DZ"/>
        </w:rPr>
        <w:t>القانون</w:t>
      </w:r>
      <w:proofErr w:type="gramEnd"/>
      <w:r w:rsidRPr="00CB3350">
        <w:rPr>
          <w:rFonts w:ascii="Simplified Arabic" w:hAnsi="Simplified Arabic" w:cs="Simplified Arabic" w:hint="cs"/>
          <w:sz w:val="28"/>
          <w:szCs w:val="28"/>
          <w:u w:val="single"/>
          <w:rtl/>
          <w:lang w:bidi="ar-DZ"/>
        </w:rPr>
        <w:t xml:space="preserve"> المقارن التاريخي</w:t>
      </w:r>
      <w:r w:rsidRPr="00CB3350">
        <w:rPr>
          <w:rFonts w:ascii="Simplified Arabic" w:hAnsi="Simplified Arabic" w:cs="Simplified Arabic" w:hint="cs"/>
          <w:sz w:val="28"/>
          <w:szCs w:val="28"/>
          <w:rtl/>
          <w:lang w:bidi="ar-DZ"/>
        </w:rPr>
        <w:t>: ويهتم بدراسة القوانين والنظم القانونية القديمة أو الجديدة</w:t>
      </w:r>
      <w:r w:rsidR="00922272" w:rsidRPr="00CB3350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ذات البعد التاريخي من</w:t>
      </w:r>
      <w:r w:rsidR="007518B0" w:rsidRPr="00CB3350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r w:rsidR="00922272" w:rsidRPr="00CB3350">
        <w:rPr>
          <w:rFonts w:ascii="Simplified Arabic" w:hAnsi="Simplified Arabic" w:cs="Simplified Arabic" w:hint="cs"/>
          <w:sz w:val="28"/>
          <w:szCs w:val="28"/>
          <w:rtl/>
          <w:lang w:bidi="ar-DZ"/>
        </w:rPr>
        <w:t>أجل فهم حقيقتها عبر التطور التاريخي لها، مثال</w:t>
      </w:r>
      <w:r w:rsidR="007518B0" w:rsidRPr="00CB3350">
        <w:rPr>
          <w:rFonts w:ascii="Simplified Arabic" w:hAnsi="Simplified Arabic" w:cs="Simplified Arabic" w:hint="cs"/>
          <w:sz w:val="28"/>
          <w:szCs w:val="28"/>
          <w:rtl/>
          <w:lang w:bidi="ar-DZ"/>
        </w:rPr>
        <w:t>:</w:t>
      </w:r>
      <w:r w:rsidR="00922272" w:rsidRPr="00CB3350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r w:rsidR="007518B0" w:rsidRPr="00CB3350">
        <w:rPr>
          <w:rFonts w:ascii="Simplified Arabic" w:hAnsi="Simplified Arabic" w:cs="Simplified Arabic" w:hint="cs"/>
          <w:sz w:val="28"/>
          <w:szCs w:val="28"/>
          <w:u w:val="single"/>
          <w:rtl/>
          <w:lang w:bidi="ar-DZ"/>
        </w:rPr>
        <w:t>التطور التاريخي لمبدأ الفصل بين السلطات في النظم القانونية</w:t>
      </w:r>
      <w:r w:rsidR="007518B0" w:rsidRPr="00CB3350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r w:rsidR="007518B0" w:rsidRPr="00CB3350">
        <w:rPr>
          <w:rFonts w:ascii="Simplified Arabic" w:hAnsi="Simplified Arabic" w:cs="Simplified Arabic" w:hint="cs"/>
          <w:sz w:val="28"/>
          <w:szCs w:val="28"/>
          <w:u w:val="single"/>
          <w:rtl/>
          <w:lang w:bidi="ar-DZ"/>
        </w:rPr>
        <w:t>القديمة وفي القوانين الحديثة</w:t>
      </w:r>
      <w:r w:rsidR="007518B0" w:rsidRPr="00CB3350">
        <w:rPr>
          <w:rFonts w:ascii="Simplified Arabic" w:hAnsi="Simplified Arabic" w:cs="Simplified Arabic" w:hint="cs"/>
          <w:sz w:val="28"/>
          <w:szCs w:val="28"/>
          <w:rtl/>
          <w:lang w:bidi="ar-DZ"/>
        </w:rPr>
        <w:t>.</w:t>
      </w:r>
    </w:p>
    <w:p w:rsidR="007518B0" w:rsidRPr="0070251C" w:rsidRDefault="007518B0" w:rsidP="0070251C">
      <w:pPr>
        <w:bidi/>
        <w:rPr>
          <w:rFonts w:ascii="Simplified Arabic" w:hAnsi="Simplified Arabic" w:cs="Simplified Arabic"/>
          <w:b/>
          <w:bCs/>
          <w:sz w:val="28"/>
          <w:szCs w:val="28"/>
          <w:rtl/>
          <w:lang w:bidi="ar-DZ"/>
        </w:rPr>
      </w:pPr>
      <w:r w:rsidRPr="0070251C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الجواب الرابع: </w:t>
      </w:r>
      <w:r w:rsidRPr="0070251C">
        <w:rPr>
          <w:rFonts w:ascii="Simplified Arabic" w:hAnsi="Simplified Arabic" w:cs="Simplified Arabic" w:hint="cs"/>
          <w:b/>
          <w:bCs/>
          <w:sz w:val="28"/>
          <w:szCs w:val="28"/>
          <w:u w:val="single"/>
          <w:rtl/>
          <w:lang w:bidi="ar-DZ"/>
        </w:rPr>
        <w:t xml:space="preserve">اختلاف خصائص القاعدة القانونية في النظام </w:t>
      </w:r>
      <w:r w:rsidR="00D13B3F" w:rsidRPr="0070251C">
        <w:rPr>
          <w:rFonts w:ascii="Simplified Arabic" w:hAnsi="Simplified Arabic" w:cs="Simplified Arabic" w:hint="cs"/>
          <w:b/>
          <w:bCs/>
          <w:sz w:val="28"/>
          <w:szCs w:val="28"/>
          <w:u w:val="single"/>
          <w:rtl/>
          <w:lang w:bidi="ar-DZ"/>
        </w:rPr>
        <w:t>الروماني</w:t>
      </w:r>
      <w:r w:rsidRPr="0070251C">
        <w:rPr>
          <w:rFonts w:ascii="Simplified Arabic" w:hAnsi="Simplified Arabic" w:cs="Simplified Arabic" w:hint="cs"/>
          <w:b/>
          <w:bCs/>
          <w:sz w:val="28"/>
          <w:szCs w:val="28"/>
          <w:u w:val="single"/>
          <w:rtl/>
          <w:lang w:bidi="ar-DZ"/>
        </w:rPr>
        <w:t xml:space="preserve"> الجرماني عنها في </w:t>
      </w:r>
      <w:r w:rsidR="00D13B3F" w:rsidRPr="0070251C">
        <w:rPr>
          <w:rFonts w:ascii="Simplified Arabic" w:hAnsi="Simplified Arabic" w:cs="Simplified Arabic" w:hint="cs"/>
          <w:b/>
          <w:bCs/>
          <w:sz w:val="28"/>
          <w:szCs w:val="28"/>
          <w:u w:val="single"/>
          <w:rtl/>
          <w:lang w:bidi="ar-DZ"/>
        </w:rPr>
        <w:t>النظام</w:t>
      </w:r>
      <w:r w:rsidRPr="0070251C">
        <w:rPr>
          <w:rFonts w:ascii="Simplified Arabic" w:hAnsi="Simplified Arabic" w:cs="Simplified Arabic" w:hint="cs"/>
          <w:b/>
          <w:bCs/>
          <w:sz w:val="28"/>
          <w:szCs w:val="28"/>
          <w:u w:val="single"/>
          <w:rtl/>
          <w:lang w:bidi="ar-DZ"/>
        </w:rPr>
        <w:t xml:space="preserve"> </w:t>
      </w:r>
      <w:proofErr w:type="spellStart"/>
      <w:r w:rsidRPr="0070251C">
        <w:rPr>
          <w:rFonts w:ascii="Simplified Arabic" w:hAnsi="Simplified Arabic" w:cs="Simplified Arabic" w:hint="cs"/>
          <w:b/>
          <w:bCs/>
          <w:sz w:val="28"/>
          <w:szCs w:val="28"/>
          <w:u w:val="single"/>
          <w:rtl/>
          <w:lang w:bidi="ar-DZ"/>
        </w:rPr>
        <w:t>الانجلوسكسوني</w:t>
      </w:r>
      <w:proofErr w:type="spellEnd"/>
      <w:r w:rsidRPr="0070251C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</w:t>
      </w:r>
      <w:r w:rsidR="0070251C" w:rsidRPr="0070251C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(07 نقاط)  </w:t>
      </w:r>
    </w:p>
    <w:p w:rsidR="007518B0" w:rsidRDefault="00CB3350" w:rsidP="00CB3350">
      <w:pPr>
        <w:bidi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proofErr w:type="gramStart"/>
      <w:r w:rsidRPr="00CB3350">
        <w:rPr>
          <w:rFonts w:ascii="Simplified Arabic" w:hAnsi="Simplified Arabic" w:cs="Simplified Arabic" w:hint="cs"/>
          <w:sz w:val="28"/>
          <w:szCs w:val="28"/>
          <w:rtl/>
          <w:lang w:bidi="ar-DZ"/>
        </w:rPr>
        <w:t>إن</w:t>
      </w:r>
      <w:proofErr w:type="gramEnd"/>
      <w:r w:rsidR="00395106" w:rsidRPr="00CB3350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r w:rsidRPr="00CB3350">
        <w:rPr>
          <w:rFonts w:ascii="Simplified Arabic" w:hAnsi="Simplified Arabic" w:cs="Simplified Arabic" w:hint="cs"/>
          <w:sz w:val="28"/>
          <w:szCs w:val="28"/>
          <w:rtl/>
          <w:lang w:bidi="ar-DZ"/>
        </w:rPr>
        <w:t>أهمية</w:t>
      </w:r>
      <w:r w:rsidR="00395106" w:rsidRPr="00CB3350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ترتيب مصادر القانون ( القاعدة القانونية) في كل من النظامين القانونين المذكورين </w:t>
      </w:r>
      <w:r w:rsidRPr="00CB3350">
        <w:rPr>
          <w:rFonts w:ascii="Simplified Arabic" w:hAnsi="Simplified Arabic" w:cs="Simplified Arabic" w:hint="cs"/>
          <w:sz w:val="28"/>
          <w:szCs w:val="28"/>
          <w:rtl/>
          <w:lang w:bidi="ar-DZ"/>
        </w:rPr>
        <w:t>أعلاه</w:t>
      </w:r>
      <w:r w:rsidR="00ED7E59" w:rsidRPr="00CB3350">
        <w:rPr>
          <w:rFonts w:ascii="Simplified Arabic" w:hAnsi="Simplified Arabic" w:cs="Simplified Arabic" w:hint="cs"/>
          <w:sz w:val="28"/>
          <w:szCs w:val="28"/>
          <w:rtl/>
          <w:lang w:bidi="ar-DZ"/>
        </w:rPr>
        <w:t>،</w:t>
      </w:r>
      <w:r w:rsidR="00395106" w:rsidRPr="00CB3350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جعلهما مختلفين من حيث خصائص القاعدة القانونية على الشكل التالي:</w:t>
      </w:r>
    </w:p>
    <w:p w:rsidR="00AD60A6" w:rsidRDefault="00CB3350" w:rsidP="00AD60A6">
      <w:pPr>
        <w:bidi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1</w:t>
      </w:r>
      <w:r w:rsidRPr="002337B2">
        <w:rPr>
          <w:rFonts w:ascii="Simplified Arabic" w:hAnsi="Simplified Arabic" w:cs="Simplified Arabic" w:hint="cs"/>
          <w:b/>
          <w:bCs/>
          <w:sz w:val="28"/>
          <w:szCs w:val="28"/>
          <w:u w:val="single"/>
          <w:rtl/>
          <w:lang w:bidi="ar-DZ"/>
        </w:rPr>
        <w:t>*</w:t>
      </w:r>
      <w:r w:rsidR="002337B2" w:rsidRPr="002337B2">
        <w:rPr>
          <w:rFonts w:ascii="Simplified Arabic" w:hAnsi="Simplified Arabic" w:cs="Simplified Arabic" w:hint="cs"/>
          <w:b/>
          <w:bCs/>
          <w:sz w:val="28"/>
          <w:szCs w:val="28"/>
          <w:u w:val="single"/>
          <w:rtl/>
          <w:lang w:bidi="ar-DZ"/>
        </w:rPr>
        <w:t xml:space="preserve"> خصائص القاعدة القانونية في النظام الروماني الجرماني:</w:t>
      </w:r>
      <w:r w:rsidR="002337B2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  </w:t>
      </w:r>
      <w:r w:rsidR="00AD60A6">
        <w:rPr>
          <w:rFonts w:ascii="Simplified Arabic" w:hAnsi="Simplified Arabic" w:cs="Simplified Arabic" w:hint="cs"/>
          <w:sz w:val="28"/>
          <w:szCs w:val="28"/>
          <w:rtl/>
          <w:lang w:bidi="ar-DZ"/>
        </w:rPr>
        <w:t>إن</w:t>
      </w:r>
      <w:r w:rsidR="002337B2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المصدر الرسمي للقاعدة القانونية  في هذا النظام هو </w:t>
      </w:r>
      <w:r w:rsidR="00AD60A6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التشريع</w:t>
      </w:r>
      <w:r w:rsidR="002337B2">
        <w:rPr>
          <w:rFonts w:ascii="Simplified Arabic" w:hAnsi="Simplified Arabic" w:cs="Simplified Arabic" w:hint="cs"/>
          <w:sz w:val="28"/>
          <w:szCs w:val="28"/>
          <w:rtl/>
          <w:lang w:bidi="ar-DZ"/>
        </w:rPr>
        <w:t>؛</w:t>
      </w:r>
      <w:r w:rsidR="00AD60A6">
        <w:rPr>
          <w:rFonts w:ascii="Simplified Arabic" w:hAnsi="Simplified Arabic" w:cs="Simplified Arabic" w:hint="cs"/>
          <w:sz w:val="28"/>
          <w:szCs w:val="28"/>
          <w:rtl/>
          <w:lang w:bidi="ar-DZ"/>
        </w:rPr>
        <w:t>(بالإضافة إلى باقي المصادر)</w:t>
      </w:r>
      <w:r w:rsidR="002337B2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وتتميز القاعدة </w:t>
      </w:r>
      <w:r w:rsidR="00AD60A6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القانونية:</w:t>
      </w:r>
      <w:r w:rsidR="002337B2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r w:rsidR="00AD60A6">
        <w:rPr>
          <w:rFonts w:ascii="Simplified Arabic" w:hAnsi="Simplified Arabic" w:cs="Simplified Arabic" w:hint="cs"/>
          <w:sz w:val="28"/>
          <w:szCs w:val="28"/>
          <w:rtl/>
          <w:lang w:bidi="ar-DZ"/>
        </w:rPr>
        <w:t>بأنها</w:t>
      </w:r>
      <w:r w:rsidR="002337B2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r w:rsidR="00AD60A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ق</w:t>
      </w:r>
      <w:r w:rsidR="002337B2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اعدة سلوك اجتماعي وتقوم على صفة التجريد </w:t>
      </w:r>
      <w:r w:rsidR="00AD60A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والعموم</w:t>
      </w:r>
      <w:r w:rsidR="00A10ECA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، وهي ملزمة تقترن بجزاء</w:t>
      </w:r>
      <w:r w:rsidR="00D97910">
        <w:rPr>
          <w:rFonts w:ascii="Simplified Arabic" w:hAnsi="Simplified Arabic" w:cs="Simplified Arabic"/>
          <w:sz w:val="28"/>
          <w:szCs w:val="28"/>
          <w:lang w:bidi="ar-DZ"/>
        </w:rPr>
        <w:t xml:space="preserve"> </w:t>
      </w:r>
      <w:r w:rsidR="00D97910">
        <w:rPr>
          <w:rFonts w:ascii="Simplified Arabic" w:hAnsi="Simplified Arabic" w:cs="Simplified Arabic" w:hint="cs"/>
          <w:sz w:val="28"/>
          <w:szCs w:val="28"/>
          <w:rtl/>
          <w:lang w:bidi="ar-DZ"/>
        </w:rPr>
        <w:t>، وتوضع القاعدة القانونية مسبقا لتطبق على وقائع لاحقة،</w:t>
      </w:r>
      <w:r w:rsidR="00A10ECA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وتقسم </w:t>
      </w:r>
      <w:r w:rsidR="00AD60A6">
        <w:rPr>
          <w:rFonts w:ascii="Simplified Arabic" w:hAnsi="Simplified Arabic" w:cs="Simplified Arabic" w:hint="cs"/>
          <w:sz w:val="28"/>
          <w:szCs w:val="28"/>
          <w:rtl/>
          <w:lang w:bidi="ar-DZ"/>
        </w:rPr>
        <w:t>إلى</w:t>
      </w:r>
      <w:r w:rsidR="00A10ECA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قاعدة عامة وخاصة، شكلية وموضوعية، مكتوبة وغير مكتوبة، قاعدة</w:t>
      </w:r>
      <w:r w:rsidR="00AD60A6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r w:rsidR="00A10ECA">
        <w:rPr>
          <w:rFonts w:ascii="Simplified Arabic" w:hAnsi="Simplified Arabic" w:cs="Simplified Arabic" w:hint="cs"/>
          <w:sz w:val="28"/>
          <w:szCs w:val="28"/>
          <w:rtl/>
          <w:lang w:bidi="ar-DZ"/>
        </w:rPr>
        <w:t>آم</w:t>
      </w:r>
      <w:r w:rsidR="00AD60A6">
        <w:rPr>
          <w:rFonts w:ascii="Simplified Arabic" w:hAnsi="Simplified Arabic" w:cs="Simplified Arabic" w:hint="cs"/>
          <w:sz w:val="28"/>
          <w:szCs w:val="28"/>
          <w:rtl/>
          <w:lang w:bidi="ar-DZ"/>
        </w:rPr>
        <w:t>رة</w:t>
      </w:r>
      <w:r w:rsidR="00A10ECA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ومكملة وغيرها، وهي </w:t>
      </w:r>
      <w:r w:rsidR="00AD60A6">
        <w:rPr>
          <w:rFonts w:ascii="Simplified Arabic" w:hAnsi="Simplified Arabic" w:cs="Simplified Arabic" w:hint="cs"/>
          <w:sz w:val="28"/>
          <w:szCs w:val="28"/>
          <w:rtl/>
          <w:lang w:bidi="ar-DZ"/>
        </w:rPr>
        <w:t>أيضا</w:t>
      </w:r>
      <w:r w:rsidR="00A10ECA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مرنة قابلة للتعديل والتغيير</w:t>
      </w:r>
      <w:r w:rsidR="00AD60A6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وأحيانا</w:t>
      </w:r>
      <w:r w:rsidR="00A10ECA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r w:rsidR="00AD60A6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الإلغاء بصوره الصريح والضمني</w:t>
      </w:r>
      <w:r w:rsidR="00A10ECA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لمواكبة التطور في المجتمع</w:t>
      </w:r>
      <w:r w:rsidR="00AD60A6">
        <w:rPr>
          <w:rFonts w:ascii="Simplified Arabic" w:hAnsi="Simplified Arabic" w:cs="Simplified Arabic" w:hint="cs"/>
          <w:sz w:val="28"/>
          <w:szCs w:val="28"/>
          <w:rtl/>
          <w:lang w:bidi="ar-DZ"/>
        </w:rPr>
        <w:t>.</w:t>
      </w:r>
    </w:p>
    <w:p w:rsidR="00CB3350" w:rsidRDefault="00A10ECA" w:rsidP="00AD60A6">
      <w:pPr>
        <w:bidi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proofErr w:type="gram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يحكمها</w:t>
      </w:r>
      <w:proofErr w:type="gram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r w:rsidR="00AD60A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مبدأ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تدرج </w:t>
      </w:r>
      <w:r w:rsidR="00AD60A6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القوانين(القاعدة القانونية الأعلى 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تعدل وتلغى </w:t>
      </w:r>
      <w:r w:rsidR="00AD60A6">
        <w:rPr>
          <w:rFonts w:ascii="Simplified Arabic" w:hAnsi="Simplified Arabic" w:cs="Simplified Arabic" w:hint="cs"/>
          <w:sz w:val="28"/>
          <w:szCs w:val="28"/>
          <w:rtl/>
          <w:lang w:bidi="ar-DZ"/>
        </w:rPr>
        <w:t>بقاعدة تماثلها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في </w:t>
      </w:r>
      <w:r w:rsidR="00AD60A6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الدرجة والقاعدة القانونية الأقل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r w:rsidR="00AD60A6">
        <w:rPr>
          <w:rFonts w:ascii="Simplified Arabic" w:hAnsi="Simplified Arabic" w:cs="Simplified Arabic" w:hint="cs"/>
          <w:sz w:val="28"/>
          <w:szCs w:val="28"/>
          <w:rtl/>
          <w:lang w:bidi="ar-DZ"/>
        </w:rPr>
        <w:t>درجة تعدل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وتلغى بقاعدة مماثلة أو </w:t>
      </w:r>
      <w:r w:rsidR="00AD60A6">
        <w:rPr>
          <w:rFonts w:ascii="Simplified Arabic" w:hAnsi="Simplified Arabic" w:cs="Simplified Arabic" w:hint="cs"/>
          <w:sz w:val="28"/>
          <w:szCs w:val="28"/>
          <w:rtl/>
          <w:lang w:bidi="ar-DZ"/>
        </w:rPr>
        <w:t>أعلى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درجة- توازي </w:t>
      </w:r>
      <w:r w:rsidR="00AD60A6">
        <w:rPr>
          <w:rFonts w:ascii="Simplified Arabic" w:hAnsi="Simplified Arabic" w:cs="Simplified Arabic" w:hint="cs"/>
          <w:sz w:val="28"/>
          <w:szCs w:val="28"/>
          <w:rtl/>
          <w:lang w:bidi="ar-DZ"/>
        </w:rPr>
        <w:t>الأشكال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-).</w:t>
      </w:r>
      <w:r w:rsidR="00AD60A6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وتخضع </w:t>
      </w:r>
      <w:proofErr w:type="gramStart"/>
      <w:r w:rsidR="00AD60A6">
        <w:rPr>
          <w:rFonts w:ascii="Simplified Arabic" w:hAnsi="Simplified Arabic" w:cs="Simplified Arabic" w:hint="cs"/>
          <w:sz w:val="28"/>
          <w:szCs w:val="28"/>
          <w:rtl/>
          <w:lang w:bidi="ar-DZ"/>
        </w:rPr>
        <w:t>لنطاق</w:t>
      </w:r>
      <w:proofErr w:type="gramEnd"/>
      <w:r w:rsidR="00AD60A6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تطبيق يختلف من حيث الأشخاص والمكان والزمان.</w:t>
      </w:r>
    </w:p>
    <w:p w:rsidR="002300F5" w:rsidRDefault="00AD60A6" w:rsidP="002300F5">
      <w:pPr>
        <w:bidi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2</w:t>
      </w:r>
      <w:r w:rsidRPr="00AD60A6">
        <w:rPr>
          <w:rFonts w:ascii="Simplified Arabic" w:hAnsi="Simplified Arabic" w:cs="Simplified Arabic" w:hint="cs"/>
          <w:sz w:val="28"/>
          <w:szCs w:val="28"/>
          <w:rtl/>
          <w:lang w:bidi="ar-DZ"/>
        </w:rPr>
        <w:t>*</w:t>
      </w:r>
      <w:r w:rsidRPr="00AD60A6">
        <w:rPr>
          <w:rFonts w:ascii="Simplified Arabic" w:hAnsi="Simplified Arabic" w:cs="Simplified Arabic" w:hint="cs"/>
          <w:b/>
          <w:bCs/>
          <w:sz w:val="28"/>
          <w:szCs w:val="28"/>
          <w:u w:val="single"/>
          <w:rtl/>
          <w:lang w:bidi="ar-DZ"/>
        </w:rPr>
        <w:t xml:space="preserve">خصائص القاعدة القانونية في النظام </w:t>
      </w:r>
      <w:proofErr w:type="spellStart"/>
      <w:r w:rsidRPr="00AD60A6">
        <w:rPr>
          <w:rFonts w:ascii="Simplified Arabic" w:hAnsi="Simplified Arabic" w:cs="Simplified Arabic" w:hint="cs"/>
          <w:b/>
          <w:bCs/>
          <w:sz w:val="28"/>
          <w:szCs w:val="28"/>
          <w:u w:val="single"/>
          <w:rtl/>
          <w:lang w:bidi="ar-DZ"/>
        </w:rPr>
        <w:t>الانجلوسكسوني</w:t>
      </w:r>
      <w:proofErr w:type="spellEnd"/>
      <w:r w:rsidRPr="00AD60A6">
        <w:rPr>
          <w:rFonts w:ascii="Simplified Arabic" w:hAnsi="Simplified Arabic" w:cs="Simplified Arabic" w:hint="cs"/>
          <w:sz w:val="28"/>
          <w:szCs w:val="28"/>
          <w:rtl/>
          <w:lang w:bidi="ar-DZ"/>
        </w:rPr>
        <w:t>:</w:t>
      </w:r>
      <w:r w:rsidRPr="00AD60A6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</w:t>
      </w:r>
      <w:r w:rsidRPr="00AD60A6">
        <w:rPr>
          <w:rFonts w:ascii="Simplified Arabic" w:hAnsi="Simplified Arabic" w:cs="Simplified Arabic" w:hint="cs"/>
          <w:sz w:val="28"/>
          <w:szCs w:val="28"/>
          <w:rtl/>
          <w:lang w:bidi="ar-DZ"/>
        </w:rPr>
        <w:t>إن</w:t>
      </w: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المصدر الرسمي للقاعدة القانونية في هذا النظام هو القضاء ممثلا في السابقة القضائية، ؛(بالإضافة إلى باقي المصادر)  وتتميز </w:t>
      </w:r>
      <w:r w:rsidR="002300F5">
        <w:rPr>
          <w:rFonts w:ascii="Simplified Arabic" w:hAnsi="Simplified Arabic" w:cs="Simplified Arabic" w:hint="cs"/>
          <w:sz w:val="28"/>
          <w:szCs w:val="28"/>
          <w:rtl/>
          <w:lang w:bidi="ar-DZ"/>
        </w:rPr>
        <w:t>بأنها قاعدة سلوك اجتماعي اقل عمومية وتجريد ، (لأنها تعتمد على السوابق القضائية الملزمة</w:t>
      </w:r>
      <w:r w:rsidR="008149E3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وتطبق على وقائع ملموسة وليس لاحقة</w:t>
      </w:r>
      <w:r w:rsidR="002300F5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)وهي أيضا ملزمة تقترن بجزاء.</w:t>
      </w:r>
    </w:p>
    <w:p w:rsidR="00AD60A6" w:rsidRPr="00AD60A6" w:rsidRDefault="002300F5" w:rsidP="002300F5">
      <w:pPr>
        <w:bidi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لا تميز بين القواعد الآمرة والمكملة ، ولا وجود للقانون العام والقانون الخاص فهو قانون مشترك ، ويوجد قواعد القانون العام الانجليزي ومبادئ القانون الطبيعي وقواعد العدالة.</w:t>
      </w:r>
      <w:r w:rsidR="00AD60A6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</w:t>
      </w:r>
      <w:r w:rsidR="00AD60A6" w:rsidRPr="00AD60A6">
        <w:rPr>
          <w:rFonts w:ascii="Simplified Arabic" w:hAnsi="Simplified Arabic" w:cs="Simplified Arabic" w:hint="cs"/>
          <w:b/>
          <w:bCs/>
          <w:sz w:val="28"/>
          <w:szCs w:val="28"/>
          <w:rtl/>
          <w:lang w:bidi="ar-DZ"/>
        </w:rPr>
        <w:t xml:space="preserve"> </w:t>
      </w:r>
    </w:p>
    <w:p w:rsidR="00276B0E" w:rsidRDefault="00276B0E" w:rsidP="00276B0E">
      <w:pPr>
        <w:bidi/>
        <w:jc w:val="center"/>
        <w:rPr>
          <w:rFonts w:ascii="Simplified Arabic" w:hAnsi="Simplified Arabic" w:cs="Simplified Arabic" w:hint="cs"/>
          <w:sz w:val="28"/>
          <w:szCs w:val="28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                                                                                  </w:t>
      </w:r>
    </w:p>
    <w:p w:rsidR="00AD60A6" w:rsidRPr="00AD60A6" w:rsidRDefault="00276B0E" w:rsidP="00276B0E">
      <w:pPr>
        <w:bidi/>
        <w:jc w:val="center"/>
        <w:rPr>
          <w:rFonts w:ascii="Simplified Arabic" w:hAnsi="Simplified Arabic" w:cs="Simplified Arabic"/>
          <w:b/>
          <w:bCs/>
          <w:sz w:val="28"/>
          <w:szCs w:val="28"/>
          <w:u w:val="single"/>
          <w:rtl/>
          <w:lang w:bidi="ar-DZ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                                                                                         أ/</w:t>
      </w:r>
      <w:proofErr w:type="spellStart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>اعجيري</w:t>
      </w:r>
      <w:proofErr w:type="spellEnd"/>
      <w:r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جهيدة</w:t>
      </w:r>
    </w:p>
    <w:p w:rsidR="00CB3350" w:rsidRPr="00CB3350" w:rsidRDefault="00CB3350" w:rsidP="00CB3350">
      <w:pPr>
        <w:bidi/>
        <w:jc w:val="both"/>
        <w:rPr>
          <w:rFonts w:ascii="Simplified Arabic" w:hAnsi="Simplified Arabic" w:cs="Simplified Arabic"/>
          <w:sz w:val="28"/>
          <w:szCs w:val="28"/>
          <w:rtl/>
          <w:lang w:bidi="ar-DZ"/>
        </w:rPr>
      </w:pPr>
    </w:p>
    <w:p w:rsidR="00FA5C6D" w:rsidRPr="00CB3350" w:rsidRDefault="00C70699" w:rsidP="00C70699">
      <w:pPr>
        <w:bidi/>
        <w:rPr>
          <w:rFonts w:ascii="Simplified Arabic" w:hAnsi="Simplified Arabic" w:cs="Simplified Arabic"/>
          <w:sz w:val="28"/>
          <w:szCs w:val="28"/>
          <w:lang w:bidi="ar-DZ"/>
        </w:rPr>
      </w:pPr>
      <w:r w:rsidRPr="00CB3350">
        <w:rPr>
          <w:rFonts w:ascii="Simplified Arabic" w:hAnsi="Simplified Arabic" w:cs="Simplified Arabic" w:hint="cs"/>
          <w:sz w:val="28"/>
          <w:szCs w:val="28"/>
          <w:rtl/>
          <w:lang w:bidi="ar-DZ"/>
        </w:rPr>
        <w:t xml:space="preserve">                 </w:t>
      </w:r>
    </w:p>
    <w:sectPr w:rsidR="00FA5C6D" w:rsidRPr="00CB3350" w:rsidSect="00276B0E">
      <w:footerReference w:type="default" r:id="rId7"/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1628" w:rsidRDefault="00901628" w:rsidP="00D1669B">
      <w:pPr>
        <w:spacing w:after="0" w:line="240" w:lineRule="auto"/>
      </w:pPr>
      <w:r>
        <w:separator/>
      </w:r>
    </w:p>
  </w:endnote>
  <w:endnote w:type="continuationSeparator" w:id="1">
    <w:p w:rsidR="00901628" w:rsidRDefault="00901628" w:rsidP="00D166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63941"/>
      <w:docPartObj>
        <w:docPartGallery w:val="Page Numbers (Bottom of Page)"/>
        <w:docPartUnique/>
      </w:docPartObj>
    </w:sdtPr>
    <w:sdtContent>
      <w:p w:rsidR="00CB3350" w:rsidRDefault="003550A8">
        <w:pPr>
          <w:pStyle w:val="Pieddepage"/>
          <w:jc w:val="center"/>
        </w:pPr>
        <w:fldSimple w:instr=" PAGE   \* MERGEFORMAT ">
          <w:r w:rsidR="00F5688B">
            <w:rPr>
              <w:noProof/>
            </w:rPr>
            <w:t>2</w:t>
          </w:r>
        </w:fldSimple>
      </w:p>
    </w:sdtContent>
  </w:sdt>
  <w:p w:rsidR="00CB3350" w:rsidRDefault="00CB3350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1628" w:rsidRDefault="00901628" w:rsidP="00D1669B">
      <w:pPr>
        <w:spacing w:after="0" w:line="240" w:lineRule="auto"/>
      </w:pPr>
      <w:r>
        <w:separator/>
      </w:r>
    </w:p>
  </w:footnote>
  <w:footnote w:type="continuationSeparator" w:id="1">
    <w:p w:rsidR="00901628" w:rsidRDefault="00901628" w:rsidP="00D166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8753FB"/>
    <w:rsid w:val="00000BAE"/>
    <w:rsid w:val="000F0803"/>
    <w:rsid w:val="00105E54"/>
    <w:rsid w:val="001E6A7E"/>
    <w:rsid w:val="002300F5"/>
    <w:rsid w:val="002337B2"/>
    <w:rsid w:val="00270730"/>
    <w:rsid w:val="00276B0E"/>
    <w:rsid w:val="0035354F"/>
    <w:rsid w:val="003550A8"/>
    <w:rsid w:val="00364C6E"/>
    <w:rsid w:val="0039085D"/>
    <w:rsid w:val="00395106"/>
    <w:rsid w:val="0039526A"/>
    <w:rsid w:val="003B2A2F"/>
    <w:rsid w:val="004D685F"/>
    <w:rsid w:val="005146D8"/>
    <w:rsid w:val="005649C3"/>
    <w:rsid w:val="0067665C"/>
    <w:rsid w:val="0070251C"/>
    <w:rsid w:val="00712171"/>
    <w:rsid w:val="007518B0"/>
    <w:rsid w:val="007A18FF"/>
    <w:rsid w:val="007C2E9A"/>
    <w:rsid w:val="008149E3"/>
    <w:rsid w:val="008753FB"/>
    <w:rsid w:val="00901628"/>
    <w:rsid w:val="00922272"/>
    <w:rsid w:val="00A10ECA"/>
    <w:rsid w:val="00A74CC4"/>
    <w:rsid w:val="00A9744A"/>
    <w:rsid w:val="00AD60A6"/>
    <w:rsid w:val="00C70699"/>
    <w:rsid w:val="00C85D5E"/>
    <w:rsid w:val="00CB3350"/>
    <w:rsid w:val="00D13B3F"/>
    <w:rsid w:val="00D1669B"/>
    <w:rsid w:val="00D45438"/>
    <w:rsid w:val="00D64EDA"/>
    <w:rsid w:val="00D97910"/>
    <w:rsid w:val="00E520A5"/>
    <w:rsid w:val="00ED7E59"/>
    <w:rsid w:val="00EE5E7F"/>
    <w:rsid w:val="00F02BF9"/>
    <w:rsid w:val="00F5688B"/>
    <w:rsid w:val="00FA5C6D"/>
    <w:rsid w:val="00FC6C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2E9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D166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D1669B"/>
  </w:style>
  <w:style w:type="paragraph" w:styleId="Pieddepage">
    <w:name w:val="footer"/>
    <w:basedOn w:val="Normal"/>
    <w:link w:val="PieddepageCar"/>
    <w:uiPriority w:val="99"/>
    <w:unhideWhenUsed/>
    <w:rsid w:val="00D166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1669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2A5452-B13C-4EBB-BAD7-F6420E60D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3</Pages>
  <Words>690</Words>
  <Characters>3795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omega</dc:creator>
  <cp:lastModifiedBy>omega</cp:lastModifiedBy>
  <cp:revision>26</cp:revision>
  <dcterms:created xsi:type="dcterms:W3CDTF">2024-01-19T19:06:00Z</dcterms:created>
  <dcterms:modified xsi:type="dcterms:W3CDTF">2024-01-26T19:18:00Z</dcterms:modified>
</cp:coreProperties>
</file>