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CE" w:rsidRPr="00A358DF" w:rsidRDefault="0018537C" w:rsidP="00A358DF">
      <w:pPr>
        <w:tabs>
          <w:tab w:val="left" w:pos="5080"/>
        </w:tabs>
        <w:jc w:val="center"/>
        <w:rPr>
          <w:rStyle w:val="fontstyle01"/>
          <w:rFonts w:asciiTheme="majorBidi" w:hAnsiTheme="majorBidi" w:cstheme="majorBidi"/>
          <w:b/>
          <w:bCs/>
        </w:rPr>
      </w:pPr>
      <w:r w:rsidRPr="00A358DF">
        <w:rPr>
          <w:rStyle w:val="fontstyle01"/>
          <w:rFonts w:asciiTheme="majorBidi" w:hAnsiTheme="majorBidi" w:cstheme="majorBidi"/>
          <w:b/>
          <w:bCs/>
          <w:color w:val="FF0000"/>
        </w:rPr>
        <w:t>Chapitre 1</w:t>
      </w:r>
      <w:r w:rsidR="00C6686A" w:rsidRPr="00A358DF">
        <w:rPr>
          <w:rStyle w:val="fontstyle01"/>
          <w:rFonts w:asciiTheme="majorBidi" w:hAnsiTheme="majorBidi" w:cstheme="majorBidi"/>
          <w:b/>
          <w:bCs/>
          <w:color w:val="FF0000"/>
        </w:rPr>
        <w:t> : présentation du règne animale</w:t>
      </w:r>
    </w:p>
    <w:p w:rsidR="00E509CE" w:rsidRPr="00A358DF" w:rsidRDefault="00E509CE" w:rsidP="00E509CE">
      <w:pPr>
        <w:spacing w:line="360" w:lineRule="auto"/>
        <w:jc w:val="both"/>
        <w:rPr>
          <w:rStyle w:val="fontstyle01"/>
          <w:rFonts w:asciiTheme="majorBidi" w:hAnsiTheme="majorBidi" w:cstheme="majorBidi"/>
          <w:b/>
          <w:bCs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Tous les organismes ont en commun de nombreuses caractéristiques biologiques. Ils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sont composés d'une ou plusieurs cellules qui est l'unité fondamentale de la vie, ils sont capables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de recopier par eux-mêmes leurs séquences d'ADN et ainsi de propager leur information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génétique dans l'espace et dans le temps. Ils sont de plus capables d'assurer eux-mêmes la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traduction de cette information génétique en protéin</w:t>
      </w:r>
      <w:bookmarkStart w:id="0" w:name="_GoBack"/>
      <w:bookmarkEnd w:id="0"/>
      <w:r w:rsidRPr="00A358DF">
        <w:rPr>
          <w:rFonts w:asciiTheme="majorBidi" w:hAnsiTheme="majorBidi" w:cstheme="majorBidi"/>
          <w:color w:val="000000"/>
          <w:sz w:val="24"/>
          <w:szCs w:val="24"/>
        </w:rPr>
        <w:t>es. Ces propriétés d'autonomie définissent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la vie, et s'opposent à considérer les virus comme vivants (car incapables de se reproduire par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eux-mêmes).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Mais la diversité de ces organismes est aussi extrême. Pendant des générations, les biologistes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ont tenté de classer les organismes par la conception de système reflétant l'histoire évolutive de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la vie. Ils ont ainsi commencé à hiérarchiser les organismes vivants en grandes catégories :</w:t>
      </w:r>
    </w:p>
    <w:p w:rsidR="00C402A1" w:rsidRPr="00A358DF" w:rsidRDefault="00C402A1" w:rsidP="00E509CE">
      <w:pPr>
        <w:pStyle w:val="ListParagraph"/>
        <w:numPr>
          <w:ilvl w:val="0"/>
          <w:numId w:val="2"/>
        </w:numPr>
        <w:rPr>
          <w:rStyle w:val="fontstyle01"/>
          <w:rFonts w:asciiTheme="majorBidi" w:hAnsiTheme="majorBidi" w:cstheme="majorBidi"/>
          <w:b/>
          <w:bCs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Historique des systèmes d</w:t>
      </w:r>
      <w:r w:rsidR="00D84532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 classification et des règnes </w:t>
      </w:r>
    </w:p>
    <w:p w:rsidR="004C1029" w:rsidRPr="00A358DF" w:rsidRDefault="00674550" w:rsidP="004C1029">
      <w:p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 xml:space="preserve">Depuis l’antiquité, le monde vivant est séparé en deux règne : </w:t>
      </w:r>
      <w:r w:rsidRPr="00A358DF">
        <w:rPr>
          <w:rStyle w:val="fontstyle21"/>
          <w:rFonts w:asciiTheme="majorBidi" w:hAnsiTheme="majorBidi" w:cstheme="majorBidi"/>
        </w:rPr>
        <w:t xml:space="preserve">le règne animal </w:t>
      </w:r>
      <w:r w:rsidRPr="00A358DF">
        <w:rPr>
          <w:rStyle w:val="fontstyle01"/>
          <w:rFonts w:asciiTheme="majorBidi" w:hAnsiTheme="majorBidi" w:cstheme="majorBidi"/>
        </w:rPr>
        <w:t xml:space="preserve">et le </w:t>
      </w:r>
      <w:r w:rsidRPr="00A358DF">
        <w:rPr>
          <w:rStyle w:val="fontstyle21"/>
          <w:rFonts w:asciiTheme="majorBidi" w:hAnsiTheme="majorBidi" w:cstheme="majorBidi"/>
        </w:rPr>
        <w:t>règne</w:t>
      </w:r>
      <w:r w:rsidR="00C6686A" w:rsidRPr="00A358DF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A358DF">
        <w:rPr>
          <w:rStyle w:val="fontstyle21"/>
          <w:rFonts w:asciiTheme="majorBidi" w:hAnsiTheme="majorBidi" w:cstheme="majorBidi"/>
        </w:rPr>
        <w:t>végétal</w:t>
      </w:r>
      <w:r w:rsidRPr="00A358DF">
        <w:rPr>
          <w:rStyle w:val="fontstyle01"/>
          <w:rFonts w:asciiTheme="majorBidi" w:hAnsiTheme="majorBidi" w:cstheme="majorBidi"/>
        </w:rPr>
        <w:t xml:space="preserve">, mais à partir du </w:t>
      </w:r>
      <w:r w:rsidRPr="00A358DF">
        <w:rPr>
          <w:rStyle w:val="fontstyle21"/>
          <w:rFonts w:asciiTheme="majorBidi" w:hAnsiTheme="majorBidi" w:cstheme="majorBidi"/>
        </w:rPr>
        <w:t xml:space="preserve">18éme siècle </w:t>
      </w:r>
      <w:r w:rsidRPr="00A358DF">
        <w:rPr>
          <w:rStyle w:val="fontstyle01"/>
          <w:rFonts w:asciiTheme="majorBidi" w:hAnsiTheme="majorBidi" w:cstheme="majorBidi"/>
        </w:rPr>
        <w:t>et avec les progrès acquis dans le domaine scientifique,</w:t>
      </w:r>
      <w:r w:rsidR="00C6686A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Style w:val="fontstyle01"/>
          <w:rFonts w:asciiTheme="majorBidi" w:hAnsiTheme="majorBidi" w:cstheme="majorBidi"/>
        </w:rPr>
        <w:t>plusieurs critères liés à la structure, l’anatomie, la physiologie etc.… ont permis de modifier et</w:t>
      </w:r>
      <w:r w:rsidR="00C6686A" w:rsidRPr="00A358DF">
        <w:rPr>
          <w:rFonts w:asciiTheme="majorBidi" w:hAnsiTheme="majorBidi" w:cstheme="majorBidi"/>
          <w:color w:val="000000"/>
        </w:rPr>
        <w:t xml:space="preserve"> </w:t>
      </w:r>
      <w:r w:rsidR="005427E2" w:rsidRPr="00A358DF">
        <w:rPr>
          <w:rStyle w:val="fontstyle01"/>
          <w:rFonts w:asciiTheme="majorBidi" w:hAnsiTheme="majorBidi" w:cstheme="majorBidi"/>
        </w:rPr>
        <w:t xml:space="preserve">de diversifier cette </w:t>
      </w:r>
      <w:r w:rsidRPr="00A358DF">
        <w:rPr>
          <w:rStyle w:val="fontstyle01"/>
          <w:rFonts w:asciiTheme="majorBidi" w:hAnsiTheme="majorBidi" w:cstheme="majorBidi"/>
        </w:rPr>
        <w:t>classification.</w:t>
      </w:r>
    </w:p>
    <w:p w:rsidR="004C1029" w:rsidRPr="00A358DF" w:rsidRDefault="00136B8A" w:rsidP="004C102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 xml:space="preserve">En </w:t>
      </w:r>
      <w:r w:rsidRPr="00A358DF">
        <w:rPr>
          <w:rStyle w:val="fontstyle01"/>
          <w:rFonts w:asciiTheme="majorBidi" w:hAnsiTheme="majorBidi" w:cstheme="majorBidi"/>
          <w:b/>
          <w:bCs/>
        </w:rPr>
        <w:t>1894 Ernest Haeckel</w:t>
      </w:r>
      <w:r w:rsidRPr="00A358DF">
        <w:rPr>
          <w:rStyle w:val="fontstyle01"/>
          <w:rFonts w:asciiTheme="majorBidi" w:hAnsiTheme="majorBidi" w:cstheme="majorBidi"/>
        </w:rPr>
        <w:t xml:space="preserve"> proposa un système à 3regnes :</w:t>
      </w:r>
    </w:p>
    <w:p w:rsidR="00136B8A" w:rsidRPr="00A358DF" w:rsidRDefault="00A11519" w:rsidP="00A1151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>Les protistes (protozoaire et protophytes)</w:t>
      </w:r>
    </w:p>
    <w:p w:rsidR="00A11519" w:rsidRPr="00A358DF" w:rsidRDefault="00A11519" w:rsidP="00A1151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 xml:space="preserve"> Le </w:t>
      </w:r>
      <w:r w:rsidR="00110D56" w:rsidRPr="00A358DF">
        <w:rPr>
          <w:rStyle w:val="fontstyle01"/>
          <w:rFonts w:asciiTheme="majorBidi" w:hAnsiTheme="majorBidi" w:cstheme="majorBidi"/>
        </w:rPr>
        <w:t>règne</w:t>
      </w:r>
      <w:r w:rsidRPr="00A358DF">
        <w:rPr>
          <w:rStyle w:val="fontstyle01"/>
          <w:rFonts w:asciiTheme="majorBidi" w:hAnsiTheme="majorBidi" w:cstheme="majorBidi"/>
        </w:rPr>
        <w:t xml:space="preserve"> des </w:t>
      </w:r>
      <w:r w:rsidR="00110D56" w:rsidRPr="00A358DF">
        <w:rPr>
          <w:rStyle w:val="fontstyle01"/>
          <w:rFonts w:asciiTheme="majorBidi" w:hAnsiTheme="majorBidi" w:cstheme="majorBidi"/>
        </w:rPr>
        <w:t>végétaux</w:t>
      </w:r>
    </w:p>
    <w:p w:rsidR="00A11519" w:rsidRPr="00A358DF" w:rsidRDefault="00A11519" w:rsidP="00A1151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 xml:space="preserve">Le </w:t>
      </w:r>
      <w:r w:rsidR="00110D56" w:rsidRPr="00A358DF">
        <w:rPr>
          <w:rStyle w:val="fontstyle01"/>
          <w:rFonts w:asciiTheme="majorBidi" w:hAnsiTheme="majorBidi" w:cstheme="majorBidi"/>
        </w:rPr>
        <w:t>règne</w:t>
      </w:r>
      <w:r w:rsidRPr="00A358DF">
        <w:rPr>
          <w:rStyle w:val="fontstyle01"/>
          <w:rFonts w:asciiTheme="majorBidi" w:hAnsiTheme="majorBidi" w:cstheme="majorBidi"/>
        </w:rPr>
        <w:t xml:space="preserve"> des animaux</w:t>
      </w:r>
    </w:p>
    <w:p w:rsidR="00A11519" w:rsidRPr="00A358DF" w:rsidRDefault="00A11519" w:rsidP="00A11519">
      <w:pPr>
        <w:spacing w:line="360" w:lineRule="auto"/>
        <w:ind w:left="360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>Un système qui était aussi non convaincant.</w:t>
      </w:r>
    </w:p>
    <w:p w:rsidR="00A11519" w:rsidRPr="00A358DF" w:rsidRDefault="00A11519" w:rsidP="00A11519">
      <w:pPr>
        <w:spacing w:line="360" w:lineRule="auto"/>
        <w:ind w:left="360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</w:rPr>
        <w:t xml:space="preserve">En </w:t>
      </w:r>
      <w:r w:rsidRPr="00A358DF">
        <w:rPr>
          <w:rStyle w:val="fontstyle01"/>
          <w:rFonts w:asciiTheme="majorBidi" w:hAnsiTheme="majorBidi" w:cstheme="majorBidi"/>
          <w:b/>
          <w:bCs/>
        </w:rPr>
        <w:t xml:space="preserve">1969 </w:t>
      </w:r>
      <w:proofErr w:type="spellStart"/>
      <w:proofErr w:type="gramStart"/>
      <w:r w:rsidRPr="00A358DF">
        <w:rPr>
          <w:rStyle w:val="fontstyle01"/>
          <w:rFonts w:asciiTheme="majorBidi" w:hAnsiTheme="majorBidi" w:cstheme="majorBidi"/>
          <w:b/>
          <w:bCs/>
        </w:rPr>
        <w:t>Wittaker’s</w:t>
      </w:r>
      <w:proofErr w:type="spellEnd"/>
      <w:r w:rsidRPr="00A358DF">
        <w:rPr>
          <w:rStyle w:val="fontstyle01"/>
          <w:rFonts w:asciiTheme="majorBidi" w:hAnsiTheme="majorBidi" w:cstheme="majorBidi"/>
        </w:rPr>
        <w:t xml:space="preserve"> </w:t>
      </w:r>
      <w:r w:rsidR="00CC1E0D" w:rsidRPr="00A358DF">
        <w:rPr>
          <w:rStyle w:val="fontstyle01"/>
          <w:rFonts w:asciiTheme="majorBidi" w:hAnsiTheme="majorBidi" w:cstheme="majorBidi"/>
        </w:rPr>
        <w:t xml:space="preserve"> </w:t>
      </w:r>
      <w:r w:rsidRPr="00A358DF">
        <w:rPr>
          <w:rStyle w:val="fontstyle01"/>
          <w:rFonts w:asciiTheme="majorBidi" w:hAnsiTheme="majorBidi" w:cstheme="majorBidi"/>
        </w:rPr>
        <w:t>proposa</w:t>
      </w:r>
      <w:proofErr w:type="gramEnd"/>
      <w:r w:rsidRPr="00A358DF">
        <w:rPr>
          <w:rStyle w:val="fontstyle01"/>
          <w:rFonts w:asciiTheme="majorBidi" w:hAnsiTheme="majorBidi" w:cstheme="majorBidi"/>
        </w:rPr>
        <w:t xml:space="preserve"> </w:t>
      </w:r>
      <w:r w:rsidR="00E95350" w:rsidRPr="00A358DF">
        <w:rPr>
          <w:rStyle w:val="fontstyle01"/>
          <w:rFonts w:asciiTheme="majorBidi" w:hAnsiTheme="majorBidi" w:cstheme="majorBidi"/>
        </w:rPr>
        <w:t xml:space="preserve">un système à 5 </w:t>
      </w:r>
      <w:r w:rsidR="00110D56" w:rsidRPr="00A358DF">
        <w:rPr>
          <w:rStyle w:val="fontstyle01"/>
          <w:rFonts w:asciiTheme="majorBidi" w:hAnsiTheme="majorBidi" w:cstheme="majorBidi"/>
        </w:rPr>
        <w:t>règnes</w:t>
      </w:r>
      <w:r w:rsidR="00E95350" w:rsidRPr="00A358DF">
        <w:rPr>
          <w:rStyle w:val="fontstyle01"/>
          <w:rFonts w:asciiTheme="majorBidi" w:hAnsiTheme="majorBidi" w:cstheme="majorBidi"/>
        </w:rPr>
        <w:t> :</w:t>
      </w:r>
    </w:p>
    <w:p w:rsidR="00E95350" w:rsidRPr="00A358DF" w:rsidRDefault="00E95350" w:rsidP="00E95350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fontstyle01"/>
          <w:rFonts w:asciiTheme="majorBidi" w:hAnsiTheme="majorBidi" w:cstheme="majorBidi"/>
          <w:b/>
          <w:bCs/>
        </w:rPr>
      </w:pPr>
      <w:r w:rsidRPr="00A358DF">
        <w:rPr>
          <w:rStyle w:val="fontstyle01"/>
          <w:rFonts w:asciiTheme="majorBidi" w:hAnsiTheme="majorBidi" w:cstheme="majorBidi"/>
          <w:b/>
          <w:bCs/>
        </w:rPr>
        <w:t xml:space="preserve">Le procaryote : </w:t>
      </w:r>
      <w:r w:rsidRPr="00A358DF">
        <w:rPr>
          <w:rStyle w:val="fontstyle01"/>
          <w:rFonts w:asciiTheme="majorBidi" w:hAnsiTheme="majorBidi" w:cstheme="majorBidi"/>
        </w:rPr>
        <w:t xml:space="preserve">être unicellulaire sans </w:t>
      </w:r>
      <w:r w:rsidR="00110D56" w:rsidRPr="00A358DF">
        <w:rPr>
          <w:rStyle w:val="fontstyle01"/>
          <w:rFonts w:asciiTheme="majorBidi" w:hAnsiTheme="majorBidi" w:cstheme="majorBidi"/>
        </w:rPr>
        <w:t>membrane</w:t>
      </w:r>
      <w:r w:rsidRPr="00A358DF">
        <w:rPr>
          <w:rStyle w:val="fontstyle01"/>
          <w:rFonts w:asciiTheme="majorBidi" w:hAnsiTheme="majorBidi" w:cstheme="majorBidi"/>
        </w:rPr>
        <w:t xml:space="preserve"> </w:t>
      </w:r>
      <w:r w:rsidR="00110D56" w:rsidRPr="00A358DF">
        <w:rPr>
          <w:rStyle w:val="fontstyle01"/>
          <w:rFonts w:asciiTheme="majorBidi" w:hAnsiTheme="majorBidi" w:cstheme="majorBidi"/>
        </w:rPr>
        <w:t>nucléaire</w:t>
      </w:r>
      <w:r w:rsidRPr="00A358DF">
        <w:rPr>
          <w:rStyle w:val="fontstyle01"/>
          <w:rFonts w:asciiTheme="majorBidi" w:hAnsiTheme="majorBidi" w:cstheme="majorBidi"/>
        </w:rPr>
        <w:t xml:space="preserve">, ni </w:t>
      </w:r>
      <w:r w:rsidR="00110D56" w:rsidRPr="00A358DF">
        <w:rPr>
          <w:rStyle w:val="fontstyle01"/>
          <w:rFonts w:asciiTheme="majorBidi" w:hAnsiTheme="majorBidi" w:cstheme="majorBidi"/>
        </w:rPr>
        <w:t>organites</w:t>
      </w:r>
      <w:r w:rsidRPr="00A358DF">
        <w:rPr>
          <w:rStyle w:val="fontstyle01"/>
          <w:rFonts w:asciiTheme="majorBidi" w:hAnsiTheme="majorBidi" w:cstheme="majorBidi"/>
        </w:rPr>
        <w:t xml:space="preserve"> (</w:t>
      </w:r>
      <w:r w:rsidR="00110D56" w:rsidRPr="00A358DF">
        <w:rPr>
          <w:rStyle w:val="fontstyle01"/>
          <w:rFonts w:asciiTheme="majorBidi" w:hAnsiTheme="majorBidi" w:cstheme="majorBidi"/>
        </w:rPr>
        <w:t>Bactéries</w:t>
      </w:r>
      <w:r w:rsidRPr="00A358DF">
        <w:rPr>
          <w:rStyle w:val="fontstyle01"/>
          <w:rFonts w:asciiTheme="majorBidi" w:hAnsiTheme="majorBidi" w:cstheme="majorBidi"/>
        </w:rPr>
        <w:t>).</w:t>
      </w:r>
    </w:p>
    <w:p w:rsidR="00E95350" w:rsidRPr="00A358DF" w:rsidRDefault="00E95350" w:rsidP="00E95350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fontstyle01"/>
          <w:rFonts w:asciiTheme="majorBidi" w:hAnsiTheme="majorBidi" w:cstheme="majorBidi"/>
          <w:b/>
          <w:bCs/>
        </w:rPr>
      </w:pPr>
      <w:r w:rsidRPr="00A358DF">
        <w:rPr>
          <w:rStyle w:val="fontstyle01"/>
          <w:rFonts w:asciiTheme="majorBidi" w:hAnsiTheme="majorBidi" w:cstheme="majorBidi"/>
          <w:b/>
          <w:bCs/>
        </w:rPr>
        <w:t>Les protistes : (</w:t>
      </w:r>
      <w:r w:rsidR="00110D56" w:rsidRPr="00A358DF">
        <w:rPr>
          <w:rStyle w:val="fontstyle01"/>
          <w:rFonts w:asciiTheme="majorBidi" w:hAnsiTheme="majorBidi" w:cstheme="majorBidi"/>
          <w:b/>
          <w:bCs/>
        </w:rPr>
        <w:t>eucaryotes)</w:t>
      </w:r>
      <w:r w:rsidRPr="00A358DF">
        <w:rPr>
          <w:rStyle w:val="fontstyle01"/>
          <w:rFonts w:asciiTheme="majorBidi" w:hAnsiTheme="majorBidi" w:cstheme="majorBidi"/>
          <w:b/>
          <w:bCs/>
        </w:rPr>
        <w:t xml:space="preserve"> ; </w:t>
      </w:r>
      <w:r w:rsidRPr="00A358DF">
        <w:rPr>
          <w:rStyle w:val="fontstyle01"/>
          <w:rFonts w:asciiTheme="majorBidi" w:hAnsiTheme="majorBidi" w:cstheme="majorBidi"/>
        </w:rPr>
        <w:t xml:space="preserve">êtres vivant unicellulaire </w:t>
      </w:r>
      <w:r w:rsidR="00110D56" w:rsidRPr="00A358DF">
        <w:rPr>
          <w:rStyle w:val="fontstyle01"/>
          <w:rFonts w:asciiTheme="majorBidi" w:hAnsiTheme="majorBidi" w:cstheme="majorBidi"/>
        </w:rPr>
        <w:t>possédant</w:t>
      </w:r>
      <w:r w:rsidRPr="00A358DF">
        <w:rPr>
          <w:rStyle w:val="fontstyle01"/>
          <w:rFonts w:asciiTheme="majorBidi" w:hAnsiTheme="majorBidi" w:cstheme="majorBidi"/>
        </w:rPr>
        <w:t xml:space="preserve"> une membrane </w:t>
      </w:r>
      <w:r w:rsidR="00110D56" w:rsidRPr="00A358DF">
        <w:rPr>
          <w:rStyle w:val="fontstyle01"/>
          <w:rFonts w:asciiTheme="majorBidi" w:hAnsiTheme="majorBidi" w:cstheme="majorBidi"/>
        </w:rPr>
        <w:t>nucléaire</w:t>
      </w:r>
      <w:r w:rsidRPr="00A358DF">
        <w:rPr>
          <w:rStyle w:val="fontstyle01"/>
          <w:rFonts w:asciiTheme="majorBidi" w:hAnsiTheme="majorBidi" w:cstheme="majorBidi"/>
        </w:rPr>
        <w:t xml:space="preserve">, des </w:t>
      </w:r>
      <w:r w:rsidR="00110D56" w:rsidRPr="00A358DF">
        <w:rPr>
          <w:rStyle w:val="fontstyle01"/>
          <w:rFonts w:asciiTheme="majorBidi" w:hAnsiTheme="majorBidi" w:cstheme="majorBidi"/>
        </w:rPr>
        <w:t>mitochondries</w:t>
      </w:r>
      <w:r w:rsidR="00CB03AD" w:rsidRPr="00A358DF">
        <w:rPr>
          <w:rStyle w:val="fontstyle01"/>
          <w:rFonts w:asciiTheme="majorBidi" w:hAnsiTheme="majorBidi" w:cstheme="majorBidi"/>
        </w:rPr>
        <w:t xml:space="preserve"> et </w:t>
      </w:r>
      <w:r w:rsidR="00110D56" w:rsidRPr="00A358DF">
        <w:rPr>
          <w:rStyle w:val="fontstyle01"/>
          <w:rFonts w:asciiTheme="majorBidi" w:hAnsiTheme="majorBidi" w:cstheme="majorBidi"/>
        </w:rPr>
        <w:t>éventuellement</w:t>
      </w:r>
      <w:r w:rsidR="00CB03AD" w:rsidRPr="00A358DF">
        <w:rPr>
          <w:rStyle w:val="fontstyle01"/>
          <w:rFonts w:asciiTheme="majorBidi" w:hAnsiTheme="majorBidi" w:cstheme="majorBidi"/>
        </w:rPr>
        <w:t xml:space="preserve"> des plastes. En note la </w:t>
      </w:r>
      <w:r w:rsidR="00110D56" w:rsidRPr="00A358DF">
        <w:rPr>
          <w:rStyle w:val="fontstyle01"/>
          <w:rFonts w:asciiTheme="majorBidi" w:hAnsiTheme="majorBidi" w:cstheme="majorBidi"/>
        </w:rPr>
        <w:t>présence</w:t>
      </w:r>
      <w:r w:rsidR="00CB03AD" w:rsidRPr="00A358DF">
        <w:rPr>
          <w:rStyle w:val="fontstyle01"/>
          <w:rFonts w:asciiTheme="majorBidi" w:hAnsiTheme="majorBidi" w:cstheme="majorBidi"/>
        </w:rPr>
        <w:t xml:space="preserve"> de mitose, ils sont chlorophylliens ou non. Ce </w:t>
      </w:r>
      <w:r w:rsidR="00110D56" w:rsidRPr="00A358DF">
        <w:rPr>
          <w:rStyle w:val="fontstyle01"/>
          <w:rFonts w:asciiTheme="majorBidi" w:hAnsiTheme="majorBidi" w:cstheme="majorBidi"/>
        </w:rPr>
        <w:t>règne</w:t>
      </w:r>
      <w:r w:rsidR="00CB03AD" w:rsidRPr="00A358DF">
        <w:rPr>
          <w:rStyle w:val="fontstyle01"/>
          <w:rFonts w:asciiTheme="majorBidi" w:hAnsiTheme="majorBidi" w:cstheme="majorBidi"/>
        </w:rPr>
        <w:t xml:space="preserve"> regroupe les protozoaires et les protophytes.</w:t>
      </w:r>
    </w:p>
    <w:p w:rsidR="004C1029" w:rsidRPr="00A358DF" w:rsidRDefault="001B626D" w:rsidP="00110D56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  <w:b/>
          <w:bCs/>
        </w:rPr>
        <w:t xml:space="preserve">Les champignons : </w:t>
      </w:r>
      <w:r w:rsidRPr="00A358DF">
        <w:rPr>
          <w:rStyle w:val="fontstyle01"/>
          <w:rFonts w:asciiTheme="majorBidi" w:hAnsiTheme="majorBidi" w:cstheme="majorBidi"/>
        </w:rPr>
        <w:t xml:space="preserve">organismes </w:t>
      </w:r>
      <w:r w:rsidR="00110D56" w:rsidRPr="00A358DF">
        <w:rPr>
          <w:rStyle w:val="fontstyle01"/>
          <w:rFonts w:asciiTheme="majorBidi" w:hAnsiTheme="majorBidi" w:cstheme="majorBidi"/>
        </w:rPr>
        <w:t>eucaryotes,</w:t>
      </w:r>
      <w:r w:rsidR="00B41BB4" w:rsidRPr="00A358DF">
        <w:rPr>
          <w:rStyle w:val="fontstyle01"/>
          <w:rFonts w:asciiTheme="majorBidi" w:hAnsiTheme="majorBidi" w:cstheme="majorBidi"/>
        </w:rPr>
        <w:t xml:space="preserve"> </w:t>
      </w:r>
      <w:r w:rsidR="00110D56" w:rsidRPr="00A358DF">
        <w:rPr>
          <w:rStyle w:val="fontstyle01"/>
          <w:rFonts w:asciiTheme="majorBidi" w:hAnsiTheme="majorBidi" w:cstheme="majorBidi"/>
        </w:rPr>
        <w:t>hétérotrophe</w:t>
      </w:r>
      <w:r w:rsidR="00B41BB4" w:rsidRPr="00A358DF">
        <w:rPr>
          <w:rStyle w:val="fontstyle01"/>
          <w:rFonts w:asciiTheme="majorBidi" w:hAnsiTheme="majorBidi" w:cstheme="majorBidi"/>
        </w:rPr>
        <w:t xml:space="preserve"> saprophytes (pas de chlorophylle et se </w:t>
      </w:r>
      <w:r w:rsidR="00110D56" w:rsidRPr="00A358DF">
        <w:rPr>
          <w:rStyle w:val="fontstyle01"/>
          <w:rFonts w:asciiTheme="majorBidi" w:hAnsiTheme="majorBidi" w:cstheme="majorBidi"/>
        </w:rPr>
        <w:t>développent</w:t>
      </w:r>
      <w:r w:rsidR="00B41BB4" w:rsidRPr="00A358DF">
        <w:rPr>
          <w:rStyle w:val="fontstyle01"/>
          <w:rFonts w:asciiTheme="majorBidi" w:hAnsiTheme="majorBidi" w:cstheme="majorBidi"/>
        </w:rPr>
        <w:t xml:space="preserve"> aux </w:t>
      </w:r>
      <w:r w:rsidR="00110D56" w:rsidRPr="00A358DF">
        <w:rPr>
          <w:rStyle w:val="fontstyle01"/>
          <w:rFonts w:asciiTheme="majorBidi" w:hAnsiTheme="majorBidi" w:cstheme="majorBidi"/>
        </w:rPr>
        <w:t>dépend</w:t>
      </w:r>
      <w:r w:rsidR="00B41BB4" w:rsidRPr="00A358DF">
        <w:rPr>
          <w:rStyle w:val="fontstyle01"/>
          <w:rFonts w:asciiTheme="majorBidi" w:hAnsiTheme="majorBidi" w:cstheme="majorBidi"/>
        </w:rPr>
        <w:t xml:space="preserve"> de substances </w:t>
      </w:r>
      <w:r w:rsidR="00110D56" w:rsidRPr="00A358DF">
        <w:rPr>
          <w:rStyle w:val="fontstyle01"/>
          <w:rFonts w:asciiTheme="majorBidi" w:hAnsiTheme="majorBidi" w:cstheme="majorBidi"/>
        </w:rPr>
        <w:t>organiques</w:t>
      </w:r>
      <w:r w:rsidR="00B41BB4" w:rsidRPr="00A358DF">
        <w:rPr>
          <w:rStyle w:val="fontstyle01"/>
          <w:rFonts w:asciiTheme="majorBidi" w:hAnsiTheme="majorBidi" w:cstheme="majorBidi"/>
        </w:rPr>
        <w:t xml:space="preserve"> provenant de </w:t>
      </w:r>
      <w:r w:rsidR="00110D56" w:rsidRPr="00A358DF">
        <w:rPr>
          <w:rStyle w:val="fontstyle01"/>
          <w:rFonts w:asciiTheme="majorBidi" w:hAnsiTheme="majorBidi" w:cstheme="majorBidi"/>
        </w:rPr>
        <w:t>décomposition</w:t>
      </w:r>
      <w:r w:rsidR="00B41BB4" w:rsidRPr="00A358DF">
        <w:rPr>
          <w:rStyle w:val="fontstyle01"/>
          <w:rFonts w:asciiTheme="majorBidi" w:hAnsiTheme="majorBidi" w:cstheme="majorBidi"/>
        </w:rPr>
        <w:t xml:space="preserve"> des </w:t>
      </w:r>
      <w:r w:rsidR="00110D56" w:rsidRPr="00A358DF">
        <w:rPr>
          <w:rStyle w:val="fontstyle01"/>
          <w:rFonts w:asciiTheme="majorBidi" w:hAnsiTheme="majorBidi" w:cstheme="majorBidi"/>
        </w:rPr>
        <w:t>végétaux</w:t>
      </w:r>
      <w:r w:rsidR="00B41BB4" w:rsidRPr="00A358DF">
        <w:rPr>
          <w:rStyle w:val="fontstyle01"/>
          <w:rFonts w:asciiTheme="majorBidi" w:hAnsiTheme="majorBidi" w:cstheme="majorBidi"/>
        </w:rPr>
        <w:t>).</w:t>
      </w:r>
      <w:r w:rsidR="00E05424" w:rsidRPr="00A358DF">
        <w:rPr>
          <w:rStyle w:val="fontstyle01"/>
          <w:rFonts w:asciiTheme="majorBidi" w:hAnsiTheme="majorBidi" w:cstheme="majorBidi"/>
        </w:rPr>
        <w:t xml:space="preserve"> Ils ont une paroi cellulaire faite de chitine.</w:t>
      </w:r>
    </w:p>
    <w:p w:rsidR="00E05424" w:rsidRPr="00A358DF" w:rsidRDefault="00E05424" w:rsidP="00470E54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  <w:b/>
          <w:bCs/>
        </w:rPr>
        <w:t xml:space="preserve">Les </w:t>
      </w:r>
      <w:r w:rsidR="00986F9B" w:rsidRPr="00A358DF">
        <w:rPr>
          <w:rStyle w:val="fontstyle01"/>
          <w:rFonts w:asciiTheme="majorBidi" w:hAnsiTheme="majorBidi" w:cstheme="majorBidi"/>
          <w:b/>
          <w:bCs/>
        </w:rPr>
        <w:t>végétaux</w:t>
      </w:r>
      <w:r w:rsidRPr="00A358DF">
        <w:rPr>
          <w:rStyle w:val="fontstyle01"/>
          <w:rFonts w:asciiTheme="majorBidi" w:hAnsiTheme="majorBidi" w:cstheme="majorBidi"/>
          <w:b/>
          <w:bCs/>
        </w:rPr>
        <w:t> :</w:t>
      </w:r>
      <w:r w:rsidRPr="00A358DF">
        <w:rPr>
          <w:rStyle w:val="fontstyle01"/>
          <w:rFonts w:asciiTheme="majorBidi" w:hAnsiTheme="majorBidi" w:cstheme="majorBidi"/>
        </w:rPr>
        <w:t xml:space="preserve"> </w:t>
      </w:r>
      <w:proofErr w:type="gramStart"/>
      <w:r w:rsidRPr="00A358DF">
        <w:rPr>
          <w:rStyle w:val="fontstyle01"/>
          <w:rFonts w:asciiTheme="majorBidi" w:hAnsiTheme="majorBidi" w:cstheme="majorBidi"/>
        </w:rPr>
        <w:t>organismes  pluricellulaires</w:t>
      </w:r>
      <w:proofErr w:type="gramEnd"/>
      <w:r w:rsidRPr="00A358DF">
        <w:rPr>
          <w:rStyle w:val="fontstyle01"/>
          <w:rFonts w:asciiTheme="majorBidi" w:hAnsiTheme="majorBidi" w:cstheme="majorBidi"/>
        </w:rPr>
        <w:t xml:space="preserve"> </w:t>
      </w:r>
      <w:r w:rsidR="00986F9B" w:rsidRPr="00A358DF">
        <w:rPr>
          <w:rStyle w:val="fontstyle01"/>
          <w:rFonts w:asciiTheme="majorBidi" w:hAnsiTheme="majorBidi" w:cstheme="majorBidi"/>
        </w:rPr>
        <w:t>possédant</w:t>
      </w:r>
      <w:r w:rsidRPr="00A358DF">
        <w:rPr>
          <w:rStyle w:val="fontstyle01"/>
          <w:rFonts w:asciiTheme="majorBidi" w:hAnsiTheme="majorBidi" w:cstheme="majorBidi"/>
        </w:rPr>
        <w:t xml:space="preserve"> une </w:t>
      </w:r>
      <w:r w:rsidR="00986F9B" w:rsidRPr="00A358DF">
        <w:rPr>
          <w:rStyle w:val="fontstyle01"/>
          <w:rFonts w:asciiTheme="majorBidi" w:hAnsiTheme="majorBidi" w:cstheme="majorBidi"/>
        </w:rPr>
        <w:t>proie</w:t>
      </w:r>
      <w:r w:rsidRPr="00A358DF">
        <w:rPr>
          <w:rStyle w:val="fontstyle01"/>
          <w:rFonts w:asciiTheme="majorBidi" w:hAnsiTheme="majorBidi" w:cstheme="majorBidi"/>
        </w:rPr>
        <w:t xml:space="preserve"> cellulaire </w:t>
      </w:r>
      <w:r w:rsidR="00986F9B" w:rsidRPr="00A358DF">
        <w:rPr>
          <w:rStyle w:val="fontstyle01"/>
          <w:rFonts w:asciiTheme="majorBidi" w:hAnsiTheme="majorBidi" w:cstheme="majorBidi"/>
        </w:rPr>
        <w:t>cellulosique</w:t>
      </w:r>
      <w:r w:rsidRPr="00A358DF">
        <w:rPr>
          <w:rStyle w:val="fontstyle01"/>
          <w:rFonts w:asciiTheme="majorBidi" w:hAnsiTheme="majorBidi" w:cstheme="majorBidi"/>
        </w:rPr>
        <w:t xml:space="preserve"> et vivent fixés (</w:t>
      </w:r>
      <w:r w:rsidR="009B5E7D" w:rsidRPr="00A358DF">
        <w:rPr>
          <w:rStyle w:val="fontstyle01"/>
          <w:rFonts w:asciiTheme="majorBidi" w:hAnsiTheme="majorBidi" w:cstheme="majorBidi"/>
        </w:rPr>
        <w:t xml:space="preserve">algue </w:t>
      </w:r>
      <w:r w:rsidR="00986F9B" w:rsidRPr="00A358DF">
        <w:rPr>
          <w:rStyle w:val="fontstyle01"/>
          <w:rFonts w:asciiTheme="majorBidi" w:hAnsiTheme="majorBidi" w:cstheme="majorBidi"/>
        </w:rPr>
        <w:t>rouge,</w:t>
      </w:r>
      <w:r w:rsidR="009B5E7D" w:rsidRPr="00A358DF">
        <w:rPr>
          <w:rStyle w:val="fontstyle01"/>
          <w:rFonts w:asciiTheme="majorBidi" w:hAnsiTheme="majorBidi" w:cstheme="majorBidi"/>
        </w:rPr>
        <w:t xml:space="preserve"> </w:t>
      </w:r>
      <w:r w:rsidR="00986F9B" w:rsidRPr="00A358DF">
        <w:rPr>
          <w:rStyle w:val="fontstyle01"/>
          <w:rFonts w:asciiTheme="majorBidi" w:hAnsiTheme="majorBidi" w:cstheme="majorBidi"/>
        </w:rPr>
        <w:t>végétaux</w:t>
      </w:r>
      <w:r w:rsidR="009B5E7D" w:rsidRPr="00A358DF">
        <w:rPr>
          <w:rStyle w:val="fontstyle01"/>
          <w:rFonts w:asciiTheme="majorBidi" w:hAnsiTheme="majorBidi" w:cstheme="majorBidi"/>
        </w:rPr>
        <w:t xml:space="preserve"> </w:t>
      </w:r>
      <w:r w:rsidR="00986F9B" w:rsidRPr="00A358DF">
        <w:rPr>
          <w:rStyle w:val="fontstyle01"/>
          <w:rFonts w:asciiTheme="majorBidi" w:hAnsiTheme="majorBidi" w:cstheme="majorBidi"/>
        </w:rPr>
        <w:t>supérieurs</w:t>
      </w:r>
      <w:r w:rsidRPr="00A358DF">
        <w:rPr>
          <w:rStyle w:val="fontstyle01"/>
          <w:rFonts w:asciiTheme="majorBidi" w:hAnsiTheme="majorBidi" w:cstheme="majorBidi"/>
        </w:rPr>
        <w:t>)</w:t>
      </w:r>
      <w:r w:rsidR="009B5E7D" w:rsidRPr="00A358DF">
        <w:rPr>
          <w:rStyle w:val="fontstyle01"/>
          <w:rFonts w:asciiTheme="majorBidi" w:hAnsiTheme="majorBidi" w:cstheme="majorBidi"/>
        </w:rPr>
        <w:t>.</w:t>
      </w:r>
    </w:p>
    <w:p w:rsidR="004C1029" w:rsidRPr="00A358DF" w:rsidRDefault="009D0B91" w:rsidP="00773AC0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fontstyle01"/>
          <w:rFonts w:asciiTheme="majorBidi" w:hAnsiTheme="majorBidi" w:cstheme="majorBidi"/>
        </w:rPr>
      </w:pPr>
      <w:r w:rsidRPr="00A358DF">
        <w:rPr>
          <w:rStyle w:val="fontstyle01"/>
          <w:rFonts w:asciiTheme="majorBidi" w:hAnsiTheme="majorBidi" w:cstheme="majorBidi"/>
          <w:b/>
          <w:bCs/>
        </w:rPr>
        <w:lastRenderedPageBreak/>
        <w:t>Les animaux</w:t>
      </w:r>
      <w:r w:rsidR="00773AC0" w:rsidRPr="00A358DF">
        <w:rPr>
          <w:rStyle w:val="fontstyle01"/>
          <w:rFonts w:asciiTheme="majorBidi" w:hAnsiTheme="majorBidi" w:cstheme="majorBidi"/>
          <w:b/>
          <w:bCs/>
        </w:rPr>
        <w:t> </w:t>
      </w:r>
      <w:r w:rsidR="009376A6" w:rsidRPr="00A358DF">
        <w:rPr>
          <w:rStyle w:val="fontstyle01"/>
          <w:rFonts w:asciiTheme="majorBidi" w:hAnsiTheme="majorBidi" w:cstheme="majorBidi"/>
          <w:b/>
          <w:bCs/>
        </w:rPr>
        <w:t>:</w:t>
      </w:r>
      <w:r w:rsidR="009376A6" w:rsidRPr="00A358DF">
        <w:rPr>
          <w:rStyle w:val="fontstyle01"/>
          <w:rFonts w:asciiTheme="majorBidi" w:hAnsiTheme="majorBidi" w:cstheme="majorBidi"/>
        </w:rPr>
        <w:t xml:space="preserve"> Sont</w:t>
      </w:r>
      <w:r w:rsidR="00986F9B" w:rsidRPr="00A358DF">
        <w:rPr>
          <w:rStyle w:val="fontstyle01"/>
          <w:rFonts w:asciiTheme="majorBidi" w:hAnsiTheme="majorBidi" w:cstheme="majorBidi"/>
        </w:rPr>
        <w:t xml:space="preserve"> des organism</w:t>
      </w:r>
      <w:r w:rsidRPr="00A358DF">
        <w:rPr>
          <w:rStyle w:val="fontstyle01"/>
          <w:rFonts w:asciiTheme="majorBidi" w:hAnsiTheme="majorBidi" w:cstheme="majorBidi"/>
        </w:rPr>
        <w:t>e</w:t>
      </w:r>
      <w:r w:rsidR="00986F9B" w:rsidRPr="00A358DF">
        <w:rPr>
          <w:rStyle w:val="fontstyle01"/>
          <w:rFonts w:asciiTheme="majorBidi" w:hAnsiTheme="majorBidi" w:cstheme="majorBidi"/>
        </w:rPr>
        <w:t>s</w:t>
      </w:r>
      <w:r w:rsidRPr="00A358DF">
        <w:rPr>
          <w:rStyle w:val="fontstyle01"/>
          <w:rFonts w:asciiTheme="majorBidi" w:hAnsiTheme="majorBidi" w:cstheme="majorBidi"/>
        </w:rPr>
        <w:t xml:space="preserve"> </w:t>
      </w:r>
      <w:r w:rsidR="00986F9B" w:rsidRPr="00A358DF">
        <w:rPr>
          <w:rStyle w:val="fontstyle01"/>
          <w:rFonts w:asciiTheme="majorBidi" w:hAnsiTheme="majorBidi" w:cstheme="majorBidi"/>
        </w:rPr>
        <w:t>pluricellulaires</w:t>
      </w:r>
      <w:r w:rsidRPr="00A358DF">
        <w:rPr>
          <w:rStyle w:val="fontstyle01"/>
          <w:rFonts w:asciiTheme="majorBidi" w:hAnsiTheme="majorBidi" w:cstheme="majorBidi"/>
        </w:rPr>
        <w:t xml:space="preserve"> (</w:t>
      </w:r>
      <w:r w:rsidR="00986F9B" w:rsidRPr="00A358DF">
        <w:rPr>
          <w:rStyle w:val="fontstyle01"/>
          <w:rFonts w:asciiTheme="majorBidi" w:hAnsiTheme="majorBidi" w:cstheme="majorBidi"/>
        </w:rPr>
        <w:t>métazoaires</w:t>
      </w:r>
      <w:r w:rsidRPr="00A358DF">
        <w:rPr>
          <w:rStyle w:val="fontstyle01"/>
          <w:rFonts w:asciiTheme="majorBidi" w:hAnsiTheme="majorBidi" w:cstheme="majorBidi"/>
        </w:rPr>
        <w:t>) de type eucaryote.</w:t>
      </w:r>
    </w:p>
    <w:p w:rsidR="00110D56" w:rsidRPr="00A358DF" w:rsidRDefault="004C1029" w:rsidP="0042206F">
      <w:pPr>
        <w:tabs>
          <w:tab w:val="left" w:pos="960"/>
        </w:tabs>
        <w:spacing w:line="360" w:lineRule="auto"/>
        <w:contextualSpacing/>
        <w:rPr>
          <w:rStyle w:val="fontstyle01"/>
          <w:rFonts w:asciiTheme="majorBidi" w:hAnsiTheme="majorBidi" w:cstheme="majorBidi"/>
          <w:color w:val="auto"/>
          <w:sz w:val="22"/>
          <w:szCs w:val="22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Contrairement aux végétaux (dépourvus de chloroplastes.) Ne produisent pas </w:t>
      </w:r>
      <w:r w:rsidR="00986F9B" w:rsidRPr="00A358DF">
        <w:rPr>
          <w:rFonts w:asciiTheme="majorBidi" w:hAnsiTheme="majorBidi" w:cstheme="majorBidi"/>
          <w:color w:val="000000"/>
          <w:sz w:val="24"/>
          <w:szCs w:val="24"/>
        </w:rPr>
        <w:t>eux-mêmes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leur nourriture : Hétérotrophes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Les animaux sont aptes au mouvement.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Les cellules animales ne possèdent pas de paroi</w:t>
      </w:r>
      <w:r w:rsidR="002F6B51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(membrane </w:t>
      </w:r>
      <w:r w:rsidR="00986F9B" w:rsidRPr="00A358DF">
        <w:rPr>
          <w:rFonts w:asciiTheme="majorBidi" w:hAnsiTheme="majorBidi" w:cstheme="majorBidi"/>
          <w:color w:val="000000"/>
          <w:sz w:val="24"/>
          <w:szCs w:val="24"/>
        </w:rPr>
        <w:t>cellulosique</w:t>
      </w:r>
      <w:r w:rsidR="002F6B51"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A358DF">
        <w:rPr>
          <w:rFonts w:asciiTheme="majorBidi" w:hAnsiTheme="majorBidi" w:cstheme="majorBidi"/>
          <w:color w:val="000000"/>
        </w:rPr>
        <w:br/>
      </w:r>
      <w:r w:rsidR="002F6B51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Ils sont </w:t>
      </w:r>
      <w:r w:rsidR="00986F9B" w:rsidRPr="00A358DF">
        <w:rPr>
          <w:rFonts w:asciiTheme="majorBidi" w:hAnsiTheme="majorBidi" w:cstheme="majorBidi"/>
          <w:color w:val="000000"/>
          <w:sz w:val="24"/>
          <w:szCs w:val="24"/>
        </w:rPr>
        <w:t>Aérobies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Les Animaux emmagasinent leurs réserves de glucides sous forme de glycogène, alors que les</w:t>
      </w:r>
      <w:r w:rsidR="0095086A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végétaux les accumulent sous forme d'amidon.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La plupart des animaux se reproduisent de façon sexuée et c'est habituellement le stade</w:t>
      </w:r>
      <w:r w:rsidR="0095086A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diploïde qui prédomine au cours de leur cycle de développement.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Ils forment le règne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Animalia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, sous-division du domaine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Eukaryota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746398" w:rsidRPr="00A358DF" w:rsidRDefault="004C1029" w:rsidP="007463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Enfin, 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en 1998, </w:t>
      </w:r>
      <w:r w:rsidR="00DE12E7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Cavalier-Smith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r w:rsidR="00DE12E7" w:rsidRPr="00A358DF">
        <w:rPr>
          <w:rFonts w:asciiTheme="majorBidi" w:hAnsiTheme="majorBidi" w:cstheme="majorBidi"/>
          <w:color w:val="000000"/>
          <w:sz w:val="24"/>
          <w:szCs w:val="24"/>
        </w:rPr>
        <w:t>proposé une nouvelle classification,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Il s'agit d'un système à deux empires</w:t>
      </w:r>
      <w:r w:rsidR="009172E0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(Procaryotes et Eucaryotes) réparti en six règnes : le règne des Bactéries dans l'empire des</w:t>
      </w:r>
      <w:r w:rsidR="00004AC1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Procaryotes et les règnes des</w:t>
      </w:r>
      <w:r w:rsidR="00110D56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Protozoaires, des Chromistes, des Animaux, des Plantes et des Champignons dans l'empire des</w:t>
      </w:r>
      <w:r w:rsidR="009172E0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Eucaryotes.</w:t>
      </w:r>
    </w:p>
    <w:p w:rsidR="009F75CD" w:rsidRPr="00A358DF" w:rsidRDefault="00F918C8" w:rsidP="00F918C8">
      <w:pPr>
        <w:pStyle w:val="ListParagraph"/>
        <w:tabs>
          <w:tab w:val="left" w:pos="3015"/>
        </w:tabs>
        <w:spacing w:line="360" w:lineRule="auto"/>
        <w:ind w:left="0"/>
        <w:rPr>
          <w:rFonts w:asciiTheme="majorBidi" w:hAnsiTheme="majorBidi" w:cstheme="majorBidi"/>
        </w:rPr>
      </w:pPr>
      <w:r w:rsidRPr="00A358DF">
        <w:rPr>
          <w:rFonts w:asciiTheme="majorBidi" w:hAnsiTheme="majorBidi" w:cstheme="majorBidi"/>
          <w:color w:val="000000"/>
        </w:rPr>
        <w:tab/>
      </w:r>
      <w:r w:rsidR="00674550" w:rsidRPr="00A358DF">
        <w:rPr>
          <w:rFonts w:asciiTheme="majorBidi" w:hAnsiTheme="majorBidi" w:cstheme="majorBidi"/>
          <w:color w:val="000000"/>
        </w:rPr>
        <w:br/>
      </w:r>
      <w:r w:rsidR="00D824B3" w:rsidRPr="00A358DF">
        <w:rPr>
          <w:rFonts w:asciiTheme="majorBidi" w:hAnsiTheme="majorBidi" w:cstheme="majorBidi"/>
          <w:b/>
          <w:bCs/>
          <w:sz w:val="24"/>
          <w:szCs w:val="24"/>
        </w:rPr>
        <w:t>2- L</w:t>
      </w:r>
      <w:r w:rsidR="00E509CE" w:rsidRPr="00A358DF">
        <w:rPr>
          <w:rFonts w:asciiTheme="majorBidi" w:hAnsiTheme="majorBidi" w:cstheme="majorBidi"/>
          <w:b/>
          <w:bCs/>
          <w:sz w:val="24"/>
          <w:szCs w:val="24"/>
        </w:rPr>
        <w:t>es bases de classification</w:t>
      </w:r>
      <w:r w:rsidR="00E509CE" w:rsidRPr="00A358DF">
        <w:rPr>
          <w:rFonts w:asciiTheme="majorBidi" w:hAnsiTheme="majorBidi" w:cstheme="majorBidi"/>
        </w:rPr>
        <w:t xml:space="preserve"> </w:t>
      </w:r>
    </w:p>
    <w:p w:rsidR="00E509CE" w:rsidRPr="00A358DF" w:rsidRDefault="00CC1E0D" w:rsidP="00791A88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La classification </w:t>
      </w:r>
      <w:r w:rsidR="00072DE5" w:rsidRPr="00A358DF">
        <w:rPr>
          <w:rFonts w:asciiTheme="majorBidi" w:hAnsiTheme="majorBidi" w:cstheme="majorBidi"/>
          <w:color w:val="000000"/>
          <w:sz w:val="24"/>
          <w:szCs w:val="24"/>
        </w:rPr>
        <w:t>appelée aussi systématique ou taxonomie, c’est l’ensemble de</w:t>
      </w:r>
      <w:r w:rsidR="00072DE5" w:rsidRPr="00A358DF">
        <w:rPr>
          <w:rFonts w:asciiTheme="majorBidi" w:hAnsiTheme="majorBidi" w:cstheme="majorBidi"/>
          <w:color w:val="000000"/>
        </w:rPr>
        <w:br/>
      </w:r>
      <w:r w:rsidR="00072DE5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méthodes permettant de classer les </w:t>
      </w:r>
      <w:r w:rsidR="00E31773" w:rsidRPr="00A358DF">
        <w:rPr>
          <w:rFonts w:asciiTheme="majorBidi" w:hAnsiTheme="majorBidi" w:cstheme="majorBidi"/>
          <w:color w:val="000000"/>
          <w:sz w:val="24"/>
          <w:szCs w:val="24"/>
        </w:rPr>
        <w:t>êtres</w:t>
      </w:r>
      <w:r w:rsidR="00072DE5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vivants</w:t>
      </w:r>
      <w:r w:rsidR="00D84532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en faisant un inventaire des </w:t>
      </w:r>
      <w:r w:rsidR="00791A88" w:rsidRPr="00A358DF">
        <w:rPr>
          <w:rFonts w:asciiTheme="majorBidi" w:hAnsiTheme="majorBidi" w:cstheme="majorBidi"/>
          <w:color w:val="000000"/>
          <w:sz w:val="24"/>
          <w:szCs w:val="24"/>
        </w:rPr>
        <w:t>caractères</w:t>
      </w:r>
      <w:r w:rsidR="00D84532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qui les </w:t>
      </w:r>
      <w:r w:rsidR="00791A88" w:rsidRPr="00A358DF">
        <w:rPr>
          <w:rFonts w:asciiTheme="majorBidi" w:hAnsiTheme="majorBidi" w:cstheme="majorBidi"/>
          <w:color w:val="000000"/>
          <w:sz w:val="24"/>
          <w:szCs w:val="24"/>
        </w:rPr>
        <w:t>réunissent</w:t>
      </w:r>
      <w:r w:rsidR="00D84532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91A88" w:rsidRPr="00A358DF">
        <w:rPr>
          <w:rFonts w:asciiTheme="majorBidi" w:hAnsiTheme="majorBidi" w:cstheme="majorBidi"/>
          <w:color w:val="000000"/>
          <w:sz w:val="24"/>
          <w:szCs w:val="24"/>
        </w:rPr>
        <w:t>ou,</w:t>
      </w:r>
      <w:r w:rsidR="00D84532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au contraire, qui</w:t>
      </w:r>
      <w:r w:rsidR="00791A88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les distinguent.</w:t>
      </w:r>
    </w:p>
    <w:p w:rsidR="003A6EDA" w:rsidRPr="00A358DF" w:rsidRDefault="00791A88" w:rsidP="00791A88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La systématique définit des catégories entre lesquelles elle répartit les êtres selon leur degré de ressemblance. La première catégorie c’est l’espèce qui regroupe les individus identiques. </w:t>
      </w:r>
    </w:p>
    <w:p w:rsidR="003A6EDA" w:rsidRPr="00A358DF" w:rsidRDefault="003A6EDA" w:rsidP="004C1029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2-1 Notion de l’espèce (unité zoologique)</w:t>
      </w:r>
    </w:p>
    <w:p w:rsidR="004B76F8" w:rsidRPr="00A358DF" w:rsidRDefault="00C6686A" w:rsidP="005F7EA9">
      <w:pPr>
        <w:tabs>
          <w:tab w:val="left" w:pos="337"/>
          <w:tab w:val="left" w:pos="96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</w:rPr>
        <w:tab/>
      </w:r>
      <w:r w:rsidR="004B76F8" w:rsidRPr="00A358DF">
        <w:rPr>
          <w:rFonts w:asciiTheme="majorBidi" w:hAnsiTheme="majorBidi" w:cstheme="majorBidi"/>
          <w:color w:val="000000"/>
          <w:sz w:val="24"/>
          <w:szCs w:val="24"/>
        </w:rPr>
        <w:t>L’espèce ou unité zoologique est l’élément de base de la systématique. Cette unité fondamentale</w:t>
      </w:r>
      <w:r w:rsidR="004B76F8" w:rsidRPr="00A358DF">
        <w:rPr>
          <w:rFonts w:asciiTheme="majorBidi" w:hAnsiTheme="majorBidi" w:cstheme="majorBidi"/>
          <w:color w:val="000000"/>
          <w:sz w:val="24"/>
          <w:szCs w:val="24"/>
        </w:rPr>
        <w:br/>
        <w:t>est l’ensemble des individus qui se ressemblent entre eux autant qu’ils ressemblent à leurs</w:t>
      </w:r>
      <w:r w:rsidR="004B76F8" w:rsidRPr="00A358DF">
        <w:rPr>
          <w:rFonts w:asciiTheme="majorBidi" w:hAnsiTheme="majorBidi" w:cstheme="majorBidi"/>
          <w:color w:val="000000"/>
          <w:sz w:val="24"/>
          <w:szCs w:val="24"/>
        </w:rPr>
        <w:br/>
        <w:t>parents par des caractères morphologiques, physiologiques, biochimiques, caryolytiques, et</w:t>
      </w:r>
      <w:r w:rsidR="004B76F8" w:rsidRPr="00A358DF">
        <w:rPr>
          <w:rFonts w:asciiTheme="majorBidi" w:hAnsiTheme="majorBidi" w:cstheme="majorBidi"/>
          <w:color w:val="000000"/>
          <w:sz w:val="24"/>
          <w:szCs w:val="24"/>
        </w:rPr>
        <w:br/>
        <w:t>écologiques.</w:t>
      </w:r>
      <w:r w:rsidR="004B76F8" w:rsidRPr="00A358DF">
        <w:rPr>
          <w:rFonts w:asciiTheme="majorBidi" w:hAnsiTheme="majorBidi" w:cstheme="majorBidi"/>
          <w:sz w:val="24"/>
          <w:szCs w:val="24"/>
        </w:rPr>
        <w:tab/>
      </w:r>
    </w:p>
    <w:p w:rsidR="00D824B3" w:rsidRPr="00A358DF" w:rsidRDefault="004B76F8" w:rsidP="0042206F">
      <w:pPr>
        <w:spacing w:line="360" w:lineRule="auto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Ernst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Mayr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a défini l’espèce </w:t>
      </w:r>
      <w:r w:rsidRPr="00A358DF">
        <w:rPr>
          <w:rFonts w:asciiTheme="majorBidi" w:hAnsiTheme="majorBidi" w:cstheme="majorBidi"/>
          <w:color w:val="222222"/>
          <w:sz w:val="24"/>
          <w:szCs w:val="24"/>
        </w:rPr>
        <w:t>comme une population ou un ensemble de populations dont</w:t>
      </w:r>
      <w:r w:rsidRPr="00A358DF">
        <w:rPr>
          <w:rFonts w:asciiTheme="majorBidi" w:hAnsiTheme="majorBidi" w:cstheme="majorBidi"/>
          <w:color w:val="222222"/>
          <w:sz w:val="24"/>
          <w:szCs w:val="24"/>
        </w:rPr>
        <w:br/>
        <w:t>les individus peuvent réellement ou potentiellement se reproduire entre eux et engendrer une</w:t>
      </w:r>
      <w:r w:rsidRPr="00A358DF">
        <w:rPr>
          <w:rFonts w:asciiTheme="majorBidi" w:hAnsiTheme="majorBidi" w:cstheme="majorBidi"/>
          <w:color w:val="222222"/>
          <w:sz w:val="24"/>
          <w:szCs w:val="24"/>
        </w:rPr>
        <w:br/>
        <w:t>descendance viable et féconde, dans des conditions naturelles.</w:t>
      </w:r>
    </w:p>
    <w:p w:rsidR="00A36667" w:rsidRPr="00A358DF" w:rsidRDefault="0096400E" w:rsidP="005F7EA9">
      <w:pPr>
        <w:spacing w:line="360" w:lineRule="auto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222222"/>
          <w:sz w:val="24"/>
          <w:szCs w:val="24"/>
        </w:rPr>
        <w:lastRenderedPageBreak/>
        <w:t>2</w:t>
      </w:r>
      <w:r w:rsidR="00256FA4" w:rsidRPr="00A358DF">
        <w:rPr>
          <w:rFonts w:asciiTheme="majorBidi" w:hAnsiTheme="majorBidi" w:cstheme="majorBidi"/>
          <w:b/>
          <w:bCs/>
          <w:color w:val="222222"/>
          <w:sz w:val="24"/>
          <w:szCs w:val="24"/>
        </w:rPr>
        <w:t>-2 Catégories supérieures à l’espèce</w:t>
      </w:r>
    </w:p>
    <w:p w:rsidR="00256FA4" w:rsidRPr="00A358DF" w:rsidRDefault="00A36667" w:rsidP="00D824B3">
      <w:pPr>
        <w:spacing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L’ensemble d’espèces à caractères communs forment une catégori</w:t>
      </w:r>
      <w:r w:rsidR="00D824B3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e supérieure à l’espèce appelée genre.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Ainsi, à chaque ensemble de catégories (taxons ou taxa) correspond un niveau supérieur (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espèces </w:t>
      </w:r>
      <w:r w:rsidR="00D824B3" w:rsidRPr="00A358DF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= genre,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="00D824B3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genres = famille,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familles = ordre,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ordres = classe,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classes = embranchement,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53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embranchements = </w:t>
      </w:r>
      <w:r w:rsidR="00033264" w:rsidRPr="00A358DF">
        <w:rPr>
          <w:rFonts w:asciiTheme="majorBidi" w:hAnsiTheme="majorBidi" w:cstheme="majorBidi"/>
          <w:color w:val="000000"/>
          <w:sz w:val="24"/>
          <w:szCs w:val="24"/>
        </w:rPr>
        <w:t>règne.</w:t>
      </w:r>
    </w:p>
    <w:p w:rsidR="00020A33" w:rsidRPr="00A358DF" w:rsidRDefault="00756D19" w:rsidP="009E4D68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Il est parfois nécessaire d’introduire des unités intermédiaires entre deux unités successives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 xml:space="preserve">sous-embranchement,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super-classe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, sous-classe,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super-ordre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, sous-ordre, sous-famille,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sousgenre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, sous-espèce.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 xml:space="preserve">Des suffixes par défaut sont mis en place à partir du taxon de la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super-famille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(tableau 1)</w:t>
      </w:r>
    </w:p>
    <w:p w:rsidR="00D41637" w:rsidRPr="00A358DF" w:rsidRDefault="000851AA" w:rsidP="00B97EF3">
      <w:pPr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A74FD5C" wp14:editId="55289E64">
            <wp:extent cx="5360035" cy="1993900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71" w:rsidRPr="00A358DF" w:rsidRDefault="00D41637" w:rsidP="00B35D7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sz w:val="24"/>
          <w:szCs w:val="24"/>
        </w:rPr>
        <w:t>2-3 Nomenclature binomiale (</w:t>
      </w:r>
      <w:r w:rsidR="009E4D68" w:rsidRPr="00A358DF">
        <w:rPr>
          <w:rFonts w:asciiTheme="majorBidi" w:hAnsiTheme="majorBidi" w:cstheme="majorBidi"/>
          <w:b/>
          <w:bCs/>
          <w:sz w:val="24"/>
          <w:szCs w:val="24"/>
        </w:rPr>
        <w:t>dénomination</w:t>
      </w:r>
      <w:r w:rsidRPr="00A358DF">
        <w:rPr>
          <w:rFonts w:asciiTheme="majorBidi" w:hAnsiTheme="majorBidi" w:cstheme="majorBidi"/>
          <w:b/>
          <w:bCs/>
          <w:sz w:val="24"/>
          <w:szCs w:val="24"/>
        </w:rPr>
        <w:t xml:space="preserve"> binomiale)</w:t>
      </w:r>
    </w:p>
    <w:p w:rsidR="00DC04CB" w:rsidRPr="00A358DF" w:rsidRDefault="001F4757" w:rsidP="00B35D71">
      <w:pPr>
        <w:spacing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sz w:val="24"/>
          <w:szCs w:val="24"/>
        </w:rPr>
        <w:t xml:space="preserve">La nomenclature binomiale est mise au point au </w:t>
      </w:r>
      <w:r w:rsidRPr="00A358DF">
        <w:rPr>
          <w:rFonts w:asciiTheme="majorBidi" w:hAnsiTheme="majorBidi" w:cstheme="majorBidi"/>
          <w:b/>
          <w:bCs/>
          <w:sz w:val="24"/>
          <w:szCs w:val="24"/>
        </w:rPr>
        <w:t xml:space="preserve">18 </w:t>
      </w:r>
      <w:proofErr w:type="spellStart"/>
      <w:r w:rsidRPr="00A358D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proofErr w:type="spellEnd"/>
      <w:r w:rsidRPr="00A358DF">
        <w:rPr>
          <w:rFonts w:asciiTheme="majorBidi" w:hAnsiTheme="majorBidi" w:cstheme="majorBidi"/>
          <w:sz w:val="24"/>
          <w:szCs w:val="24"/>
        </w:rPr>
        <w:t xml:space="preserve"> </w:t>
      </w:r>
      <w:r w:rsidR="009E4D68" w:rsidRPr="00A358DF">
        <w:rPr>
          <w:rFonts w:asciiTheme="majorBidi" w:hAnsiTheme="majorBidi" w:cstheme="majorBidi"/>
          <w:sz w:val="24"/>
          <w:szCs w:val="24"/>
        </w:rPr>
        <w:t>siècle</w:t>
      </w:r>
      <w:r w:rsidRPr="00A358DF">
        <w:rPr>
          <w:rFonts w:asciiTheme="majorBidi" w:hAnsiTheme="majorBidi" w:cstheme="majorBidi"/>
          <w:sz w:val="24"/>
          <w:szCs w:val="24"/>
        </w:rPr>
        <w:t xml:space="preserve"> par le </w:t>
      </w:r>
      <w:r w:rsidR="0058301A" w:rsidRPr="00A358DF">
        <w:rPr>
          <w:rFonts w:asciiTheme="majorBidi" w:hAnsiTheme="majorBidi" w:cstheme="majorBidi"/>
          <w:sz w:val="24"/>
          <w:szCs w:val="24"/>
        </w:rPr>
        <w:t>naturaliste</w:t>
      </w:r>
      <w:r w:rsidR="0058301A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suédois</w:t>
      </w:r>
      <w:r w:rsidRPr="00A358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Linné (1707-1778</w:t>
      </w:r>
      <w:proofErr w:type="gramStart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="0058301A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qui</w:t>
      </w:r>
      <w:proofErr w:type="gramEnd"/>
      <w:r w:rsidR="0058301A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50371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a établi la</w:t>
      </w:r>
      <w:r w:rsidR="00150371" w:rsidRPr="00A358DF">
        <w:rPr>
          <w:rFonts w:asciiTheme="majorBidi" w:hAnsiTheme="majorBidi" w:cstheme="majorBidi"/>
          <w:color w:val="000000"/>
        </w:rPr>
        <w:t xml:space="preserve"> </w:t>
      </w:r>
      <w:r w:rsidR="00150371" w:rsidRPr="00A358DF">
        <w:rPr>
          <w:rFonts w:asciiTheme="majorBidi" w:hAnsiTheme="majorBidi" w:cstheme="majorBidi"/>
          <w:color w:val="000000"/>
          <w:sz w:val="24"/>
          <w:szCs w:val="24"/>
        </w:rPr>
        <w:t>classification des êtres vivants du plus simple au plus compliqué, de telle sorte que chaque</w:t>
      </w:r>
      <w:r w:rsidR="00150371" w:rsidRPr="00A358DF">
        <w:rPr>
          <w:rFonts w:asciiTheme="majorBidi" w:hAnsiTheme="majorBidi" w:cstheme="majorBidi"/>
          <w:color w:val="000000"/>
        </w:rPr>
        <w:t xml:space="preserve"> </w:t>
      </w:r>
      <w:r w:rsidR="00150371" w:rsidRPr="00A358DF">
        <w:rPr>
          <w:rFonts w:asciiTheme="majorBidi" w:hAnsiTheme="majorBidi" w:cstheme="majorBidi"/>
          <w:color w:val="000000"/>
          <w:sz w:val="24"/>
          <w:szCs w:val="24"/>
        </w:rPr>
        <w:t>groupe possède à la fois les grands caractères du groupe classé avec lui et de nouvelles</w:t>
      </w:r>
      <w:r w:rsidR="0058301A" w:rsidRPr="00A358DF">
        <w:rPr>
          <w:rFonts w:asciiTheme="majorBidi" w:hAnsiTheme="majorBidi" w:cstheme="majorBidi"/>
          <w:color w:val="000000"/>
        </w:rPr>
        <w:t xml:space="preserve"> </w:t>
      </w:r>
      <w:r w:rsidR="00150371" w:rsidRPr="00A358DF">
        <w:rPr>
          <w:rFonts w:asciiTheme="majorBidi" w:hAnsiTheme="majorBidi" w:cstheme="majorBidi"/>
          <w:color w:val="000000"/>
          <w:sz w:val="24"/>
          <w:szCs w:val="24"/>
        </w:rPr>
        <w:t>caractéristiques du groupe qui lui sont propres.</w:t>
      </w:r>
    </w:p>
    <w:p w:rsidR="00D34D0E" w:rsidRPr="00A358DF" w:rsidRDefault="00D34D0E" w:rsidP="00B35D71">
      <w:pPr>
        <w:spacing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Le nom scientifique de chaque animal se compose de deux mots latins: le premier,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désigne le genre et porte une majuscule; le second, indique l’espèce, suivi du nom de l’auteur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ou l’initial de l’auteur qui, le premier a nommé l’espèce considérée et la date correspondante.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Exemple, le lion: 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Felis</w:t>
      </w:r>
      <w:proofErr w:type="spellEnd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leo</w:t>
      </w:r>
      <w:proofErr w:type="spellEnd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L. 1758. (L. : Linné). Le genre et l’espèce soulignés ou écrits en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italiques pour tout document scientifique.</w:t>
      </w:r>
    </w:p>
    <w:p w:rsidR="009E4D68" w:rsidRPr="00A358DF" w:rsidRDefault="009E4D68" w:rsidP="00B35D71">
      <w:pPr>
        <w:spacing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9E4D68" w:rsidRPr="00A358DF" w:rsidRDefault="009E4D68" w:rsidP="00B35D71">
      <w:pPr>
        <w:spacing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F0092" w:rsidRPr="00A358DF" w:rsidRDefault="006C0FA8" w:rsidP="0063708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Exemple de classification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"Chien domestique"</w:t>
      </w:r>
      <w:r w:rsidRPr="00A358DF">
        <w:rPr>
          <w:rFonts w:asciiTheme="majorBidi" w:hAnsiTheme="majorBidi" w:cstheme="majorBidi"/>
          <w:b/>
          <w:bCs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Règne :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Animal (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Animalia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Embranchement :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Vertébrés (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Vertebra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Classe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Mammifères (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Mammalia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Ordre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Carnivores (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Carnivora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Famille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Canidés (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Canidae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Genre : 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Canis</w:t>
      </w:r>
      <w:proofErr w:type="spellEnd"/>
      <w:r w:rsidRPr="00A358DF">
        <w:rPr>
          <w:rFonts w:asciiTheme="majorBidi" w:hAnsiTheme="majorBidi" w:cstheme="majorBidi"/>
          <w:i/>
          <w:iCs/>
          <w:color w:val="000000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Espèce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Canis</w:t>
      </w:r>
      <w:proofErr w:type="spellEnd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>familiaris</w:t>
      </w:r>
      <w:proofErr w:type="spellEnd"/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(LINNAEUS, 1758). </w:t>
      </w:r>
    </w:p>
    <w:p w:rsidR="00405809" w:rsidRPr="00A358DF" w:rsidRDefault="0071322F" w:rsidP="00405809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="00DF0092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. Importance numérique du règne animal</w:t>
      </w:r>
      <w:r w:rsidR="00DF0092" w:rsidRPr="00A358DF">
        <w:rPr>
          <w:rFonts w:asciiTheme="majorBidi" w:hAnsiTheme="majorBidi" w:cstheme="majorBidi"/>
          <w:color w:val="000000"/>
        </w:rPr>
        <w:br/>
      </w:r>
      <w:r w:rsidR="00DF0092" w:rsidRPr="00A358DF">
        <w:rPr>
          <w:rFonts w:asciiTheme="majorBidi" w:hAnsiTheme="majorBidi" w:cstheme="majorBidi"/>
          <w:color w:val="000000"/>
          <w:sz w:val="24"/>
          <w:szCs w:val="24"/>
        </w:rPr>
        <w:t>Carl Von Linné recensait au XVIIIe siècle environ 67 000 espèces différentes.</w:t>
      </w:r>
    </w:p>
    <w:p w:rsidR="0097767C" w:rsidRPr="00A358DF" w:rsidRDefault="00DF0092" w:rsidP="00405809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Aujourd’hui,</w:t>
      </w:r>
      <w:r w:rsidR="00405809"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personne ne peut définir avec précision le nombre d’espèces existant sur la planète.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Les espèces vivantes se comptent par millions, entre 8 et 12 selon les estimations. C'est ce que</w:t>
      </w:r>
      <w:r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l'on appelle la biodiversité.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Pour l'heure, seulement 1,8 million d'entre elles sont identifiées et classées.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Ce sont à 60% des espèces animales, principalement des invertébrés.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Parmi les quelques 46 000 espèces connues de vertébrés,</w:t>
      </w:r>
      <w:r w:rsidRPr="00A358DF">
        <w:rPr>
          <w:rFonts w:asciiTheme="majorBidi" w:hAnsiTheme="majorBidi" w:cstheme="majorBidi"/>
          <w:color w:val="000000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on compte, par exemple, plus de 9600 espèces d'oiseaux et plus de 4300 espèces</w:t>
      </w:r>
      <w:r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de mammifères.</w:t>
      </w:r>
    </w:p>
    <w:p w:rsidR="006C0FA8" w:rsidRPr="00A358DF" w:rsidRDefault="0097767C" w:rsidP="009E4D68">
      <w:pPr>
        <w:pStyle w:val="ListParagraph"/>
        <w:numPr>
          <w:ilvl w:val="0"/>
          <w:numId w:val="6"/>
        </w:numPr>
        <w:ind w:left="284" w:firstLine="76"/>
        <w:jc w:val="both"/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Plans d’organisation du règne animal</w:t>
      </w:r>
    </w:p>
    <w:p w:rsidR="0097767C" w:rsidRPr="00A358DF" w:rsidRDefault="006E34CF" w:rsidP="006E34CF">
      <w:pPr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Pour définir de façon précise le plan d’organisation d’un animal, différents critères doivent être</w:t>
      </w:r>
      <w:r w:rsidRPr="00A358DF">
        <w:rPr>
          <w:rFonts w:asciiTheme="majorBidi" w:hAnsiTheme="majorBidi" w:cstheme="majorBidi"/>
          <w:color w:val="000000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utilisés successivement :</w:t>
      </w:r>
    </w:p>
    <w:p w:rsidR="00D84A38" w:rsidRPr="00A358DF" w:rsidRDefault="00D84A38" w:rsidP="00D84A3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Le nombre de cellules qui constituent l’organisme (une ou plusieurs)</w:t>
      </w:r>
      <w:r w:rsidR="00997A07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</w:p>
    <w:p w:rsidR="00DD0ACB" w:rsidRPr="00A358DF" w:rsidRDefault="00997A07" w:rsidP="009376A6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Deux sous-règnes se distinguent par ce critère :</w:t>
      </w:r>
    </w:p>
    <w:p w:rsidR="00997A07" w:rsidRPr="00A358DF" w:rsidRDefault="00997A07" w:rsidP="009376A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les Protozoaires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protos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 : premier ou primitif) ce sont des animaux 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unicellulaires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(ne possédant pas de tissus)</w:t>
      </w:r>
      <w:r w:rsidR="00622699" w:rsidRPr="00A358DF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Les organites constituants de ces cellules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>assurent toutes les fonctions vitales de ces êtres primitifs (respiration, alimentation, excrétion, reproduction,…).</w:t>
      </w:r>
    </w:p>
    <w:p w:rsidR="0048090E" w:rsidRPr="00A358DF" w:rsidRDefault="00DD0ACB" w:rsidP="009376A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9E4D68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es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</w:t>
      </w:r>
      <w:r w:rsidR="009E4D68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étazoaires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(</w:t>
      </w:r>
      <w:r w:rsidRPr="00A358D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Meta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= plusieurs ou avancé) Ce sont </w:t>
      </w:r>
      <w:proofErr w:type="gramStart"/>
      <w:r w:rsidRPr="00A358DF">
        <w:rPr>
          <w:rFonts w:asciiTheme="majorBidi" w:hAnsiTheme="majorBidi" w:cstheme="majorBidi"/>
          <w:color w:val="000000"/>
          <w:sz w:val="24"/>
          <w:szCs w:val="24"/>
        </w:rPr>
        <w:t>des animaux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pluricellulaire</w:t>
      </w:r>
      <w:proofErr w:type="gram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dont le développement commence généralement par une cellule fécondée.</w:t>
      </w:r>
      <w:r w:rsidR="005113AA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Ils sont caractérisés par une organisation cellulaire qui forme des ensembles spécialisés : Tissu</w:t>
      </w:r>
      <w:r w:rsidR="00622699" w:rsidRPr="00A358DF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5113AA" w:rsidRPr="00A358DF">
        <w:rPr>
          <w:rFonts w:asciiTheme="majorBidi" w:hAnsiTheme="majorBidi" w:cstheme="majorBidi"/>
          <w:color w:val="000000"/>
          <w:sz w:val="24"/>
          <w:szCs w:val="24"/>
        </w:rPr>
        <w:t>, ces tissus sont formés au cours du développement embryonnaire (gastrulation) à partir des feuillets embryonnaires</w:t>
      </w:r>
      <w:r w:rsidR="00405809" w:rsidRPr="00A358D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48090E" w:rsidRPr="00A358DF" w:rsidRDefault="009376A6" w:rsidP="009376A6">
      <w:pPr>
        <w:pStyle w:val="ListParagraph"/>
        <w:numPr>
          <w:ilvl w:val="0"/>
          <w:numId w:val="1"/>
        </w:numPr>
        <w:tabs>
          <w:tab w:val="left" w:pos="1050"/>
        </w:tabs>
        <w:spacing w:line="36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="0048090E"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l'endoderme 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produit le système digestif, les intestins, le </w:t>
      </w:r>
      <w:r w:rsidR="00622699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foie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et les poumons.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="00405809"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- </w:t>
      </w:r>
      <w:r w:rsidR="0048090E"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l'ectoderme 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produit l'épiderme de la peau et le système nerveux.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="00405809"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lastRenderedPageBreak/>
        <w:t xml:space="preserve">- </w:t>
      </w:r>
      <w:r w:rsidR="0048090E" w:rsidRPr="00A358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le mésoderme 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produit les muscles, le squelette, les vaisseaux sanguins, les organes</w:t>
      </w:r>
      <w:r w:rsidR="0048090E" w:rsidRPr="00A358D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génitaux, les os donc le mésoderme sera l’origine de presque tout le reste.</w:t>
      </w:r>
    </w:p>
    <w:p w:rsidR="00DD0ACB" w:rsidRPr="00A358DF" w:rsidRDefault="002D72DB" w:rsidP="009376A6">
      <w:pPr>
        <w:pStyle w:val="ListParagraph"/>
        <w:numPr>
          <w:ilvl w:val="0"/>
          <w:numId w:val="4"/>
        </w:numPr>
        <w:tabs>
          <w:tab w:val="left" w:pos="105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Nombre de feuillets embryonnaires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:</w:t>
      </w:r>
      <w:r w:rsidR="00411567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Les Métazoaires proviennent généralement d’une cellule-œuf dont la segmentation conduit</w:t>
      </w:r>
      <w:r w:rsidR="009376A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11567" w:rsidRPr="00A358DF">
        <w:rPr>
          <w:rFonts w:asciiTheme="majorBidi" w:hAnsiTheme="majorBidi" w:cstheme="majorBidi"/>
          <w:color w:val="000000"/>
          <w:sz w:val="24"/>
          <w:szCs w:val="24"/>
        </w:rPr>
        <w:t>à la formatio</w:t>
      </w:r>
      <w:r w:rsidR="009376A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n d’une masse cellulaire pleine </w:t>
      </w:r>
      <w:r w:rsidR="00411567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(Morula) </w:t>
      </w:r>
      <w:r w:rsidR="00411567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puis creuse et limitée par une seule couche de blastomères (Blastula). La blastula se transforme en un germe creux limité par une double paroi </w:t>
      </w:r>
      <w:r w:rsidR="00411567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(Gastrula) :</w:t>
      </w:r>
    </w:p>
    <w:p w:rsidR="003C445C" w:rsidRPr="00A358DF" w:rsidRDefault="003C445C" w:rsidP="009376A6">
      <w:pPr>
        <w:pStyle w:val="ListParagraph"/>
        <w:tabs>
          <w:tab w:val="left" w:pos="1050"/>
        </w:tabs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Le développement embryonnaire chez certains animaux s’arrête au stade gastrula. Ils sont </w:t>
      </w:r>
      <w:r w:rsidR="00703FBD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donc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des 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diploblastiques</w:t>
      </w:r>
      <w:r w:rsidR="00703FBD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(constitués de deux feuillets cellulaires, l’ectoderme et l’endoderme)</w:t>
      </w:r>
      <w:r w:rsidR="00E945CC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945CC" w:rsidRPr="00A358DF">
        <w:rPr>
          <w:rFonts w:asciiTheme="majorBidi" w:hAnsiTheme="majorBidi" w:cstheme="majorBidi"/>
          <w:color w:val="000000"/>
          <w:sz w:val="24"/>
          <w:szCs w:val="24"/>
        </w:rPr>
        <w:t>exp</w:t>
      </w:r>
      <w:proofErr w:type="spellEnd"/>
      <w:r w:rsidR="00E945CC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 : </w:t>
      </w:r>
      <w:r w:rsidR="00E945CC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Les Spongiaires, les Cnidaires.</w:t>
      </w:r>
      <w:r w:rsidR="00E945CC" w:rsidRPr="00A358DF">
        <w:rPr>
          <w:rFonts w:asciiTheme="majorBidi" w:hAnsiTheme="majorBidi" w:cstheme="majorBidi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Beaucoup d’animaux continuent leur développement après la gastrulation. Il se forme entre l’ectoderme et l’endoderme un troisième feuillet indiv</w:t>
      </w:r>
      <w:r w:rsidR="00110A79" w:rsidRPr="00A358DF">
        <w:rPr>
          <w:rFonts w:asciiTheme="majorBidi" w:hAnsiTheme="majorBidi" w:cstheme="majorBidi"/>
          <w:color w:val="000000"/>
          <w:sz w:val="24"/>
          <w:szCs w:val="24"/>
        </w:rPr>
        <w:t>idualisé, le mésoderme (figure 1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). Ils sont des triploblastiques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41BC6" w:rsidRPr="00A358DF" w:rsidRDefault="00041BC6" w:rsidP="009376A6">
      <w:pPr>
        <w:pStyle w:val="ListParagraph"/>
        <w:numPr>
          <w:ilvl w:val="0"/>
          <w:numId w:val="4"/>
        </w:numPr>
        <w:tabs>
          <w:tab w:val="left" w:pos="105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Présence et nature des cavités corporelles :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Selon la destinée du feuillet mésodermique,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>les triploblastiques sont divisés en 3 groupes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 xml:space="preserve">– </w:t>
      </w:r>
      <w:r w:rsidR="00E945CC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triploblastiques 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Acœlomates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 mésoderme reste compact et forme un parenchyme, ne comportant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aucune vésicule close. Le tube digestif représente la seule cavité de </w:t>
      </w:r>
      <w:r w:rsidR="005622F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l’organisme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</w:r>
      <w:r w:rsidR="00110A79" w:rsidRPr="00A358DF">
        <w:rPr>
          <w:rFonts w:asciiTheme="majorBidi" w:hAnsiTheme="majorBidi" w:cstheme="majorBidi"/>
          <w:color w:val="000000"/>
          <w:sz w:val="24"/>
          <w:szCs w:val="24"/>
        </w:rPr>
        <w:t>(figure 1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).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>–</w:t>
      </w:r>
      <w:r w:rsidR="00E945CC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81626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T</w:t>
      </w:r>
      <w:r w:rsidR="00E945CC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riploblastiques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Pseudocœlomates</w:t>
      </w:r>
      <w:proofErr w:type="spellEnd"/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Le mésoderme ne donne pas de parenchyme. Entre le tube digestif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et la paroi du corps persiste le blastocœle primitif sous forme d’une cavité plus ou moins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grande, nommée </w:t>
      </w:r>
      <w:proofErr w:type="spellStart"/>
      <w:r w:rsidRPr="00A358DF">
        <w:rPr>
          <w:rFonts w:asciiTheme="majorBidi" w:hAnsiTheme="majorBidi" w:cstheme="majorBidi"/>
          <w:color w:val="000000"/>
          <w:sz w:val="24"/>
          <w:szCs w:val="24"/>
        </w:rPr>
        <w:t>pseudocœle</w:t>
      </w:r>
      <w:proofErr w:type="spellEnd"/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ou faux cœlome.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  <w:t xml:space="preserve">– </w:t>
      </w:r>
      <w:r w:rsidR="00F81626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T</w:t>
      </w:r>
      <w:r w:rsidR="00E945CC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riploblastiques </w:t>
      </w:r>
      <w:r w:rsidR="00F81626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Cœlomates</w:t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De chaque côté du tube digestif, le mésoderme forme des masses pleines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qui se découpent et se creusent d’une cavité et deviennent des vésicules closes, dont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l’ensemb</w:t>
      </w:r>
      <w:r w:rsidR="00110A79" w:rsidRPr="00A358DF">
        <w:rPr>
          <w:rFonts w:asciiTheme="majorBidi" w:hAnsiTheme="majorBidi" w:cstheme="majorBidi"/>
          <w:color w:val="000000"/>
          <w:sz w:val="24"/>
          <w:szCs w:val="24"/>
        </w:rPr>
        <w:t>le constitue le cœlome (figure 1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:rsidR="00C019F5" w:rsidRPr="00A358DF" w:rsidRDefault="00530E14" w:rsidP="009376A6">
      <w:pPr>
        <w:pStyle w:val="ListParagraph"/>
        <w:tabs>
          <w:tab w:val="left" w:pos="105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358DF">
        <w:rPr>
          <w:rFonts w:asciiTheme="majorBidi" w:hAnsiTheme="majorBidi" w:cstheme="majorBidi"/>
          <w:color w:val="000000"/>
          <w:sz w:val="24"/>
          <w:szCs w:val="24"/>
        </w:rPr>
        <w:t>Selon la destinée du blastopore, les organismes triploblastiques coelomates se di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visent en 2 lignées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évolutives :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B7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Les Protostomiens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: Le blastopore constitue la bouche et ne donne jamais d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irectement l’anus. Leur système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nerveux est condensé dans la partie antérieure, métamérisé et relié à une chaîne nerveuse ventrale (Hyponeuriens).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Ex</w:t>
      </w:r>
      <w:r w:rsidR="00F81626"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p</w:t>
      </w:r>
      <w:proofErr w:type="spellEnd"/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. Les Annélides, Les Mollusques, Les Arthropodes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sym w:font="Symbol" w:char="F0B7"/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358D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Les Deutérostomiens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: Le blastopore constitue l’anus, la bouche est une néoform</w:t>
      </w:r>
      <w:r w:rsidR="00F81626" w:rsidRPr="00A358DF">
        <w:rPr>
          <w:rFonts w:asciiTheme="majorBidi" w:hAnsiTheme="majorBidi" w:cstheme="majorBidi"/>
          <w:color w:val="000000"/>
          <w:sz w:val="24"/>
          <w:szCs w:val="24"/>
        </w:rPr>
        <w:t xml:space="preserve">ation. Tous les centres nerveux 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t>sont localisés au-dessus du tube digestif (Épineuriens) où apparaît un axe squelettique dorsal (les Chordés).</w:t>
      </w:r>
      <w:r w:rsidRPr="00A358D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358DF">
        <w:rPr>
          <w:rFonts w:asciiTheme="majorBidi" w:hAnsiTheme="majorBidi" w:cstheme="majorBidi"/>
          <w:b/>
          <w:bCs/>
          <w:color w:val="000000"/>
          <w:sz w:val="24"/>
          <w:szCs w:val="24"/>
        </w:rPr>
        <w:t>Ex. Les Vertébrés</w:t>
      </w:r>
    </w:p>
    <w:p w:rsidR="00C019F5" w:rsidRPr="00A358DF" w:rsidRDefault="00C019F5" w:rsidP="009376A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81631" w:rsidRPr="00A358DF" w:rsidRDefault="00C019F5" w:rsidP="00C019F5">
      <w:pPr>
        <w:tabs>
          <w:tab w:val="left" w:pos="1620"/>
        </w:tabs>
        <w:rPr>
          <w:rFonts w:asciiTheme="majorBidi" w:hAnsiTheme="majorBidi" w:cstheme="majorBidi"/>
        </w:rPr>
      </w:pPr>
      <w:r w:rsidRPr="00A358DF">
        <w:rPr>
          <w:rFonts w:asciiTheme="majorBidi" w:hAnsiTheme="majorBidi" w:cstheme="majorBidi"/>
        </w:rPr>
        <w:lastRenderedPageBreak/>
        <w:tab/>
      </w:r>
      <w:r w:rsidR="00110A79" w:rsidRPr="00A358DF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619625" cy="74961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31" w:rsidRPr="00A358DF" w:rsidRDefault="00681631" w:rsidP="00681631">
      <w:pPr>
        <w:rPr>
          <w:rFonts w:asciiTheme="majorBidi" w:hAnsiTheme="majorBidi" w:cstheme="majorBidi"/>
        </w:rPr>
      </w:pPr>
    </w:p>
    <w:p w:rsidR="00E945CC" w:rsidRPr="00A358DF" w:rsidRDefault="00681631" w:rsidP="00681631">
      <w:pPr>
        <w:tabs>
          <w:tab w:val="left" w:pos="3420"/>
        </w:tabs>
        <w:rPr>
          <w:rFonts w:asciiTheme="majorBidi" w:hAnsiTheme="majorBidi" w:cstheme="majorBidi"/>
          <w:noProof/>
          <w:lang w:eastAsia="fr-FR"/>
        </w:rPr>
      </w:pPr>
      <w:r w:rsidRPr="00A358DF">
        <w:rPr>
          <w:rFonts w:asciiTheme="majorBidi" w:hAnsiTheme="majorBidi" w:cstheme="majorBidi"/>
        </w:rPr>
        <w:tab/>
      </w:r>
    </w:p>
    <w:p w:rsidR="004B3581" w:rsidRPr="00A358DF" w:rsidRDefault="004B3581" w:rsidP="00681631">
      <w:pPr>
        <w:tabs>
          <w:tab w:val="left" w:pos="3420"/>
        </w:tabs>
        <w:rPr>
          <w:rFonts w:asciiTheme="majorBidi" w:hAnsiTheme="majorBidi" w:cstheme="majorBidi"/>
          <w:noProof/>
          <w:lang w:eastAsia="fr-FR"/>
        </w:rPr>
      </w:pPr>
    </w:p>
    <w:p w:rsidR="004B3581" w:rsidRPr="00A358DF" w:rsidRDefault="004B3581" w:rsidP="00681631">
      <w:pPr>
        <w:tabs>
          <w:tab w:val="left" w:pos="3420"/>
        </w:tabs>
        <w:rPr>
          <w:rFonts w:asciiTheme="majorBidi" w:hAnsiTheme="majorBidi" w:cstheme="majorBidi"/>
          <w:noProof/>
          <w:lang w:eastAsia="fr-FR"/>
        </w:rPr>
      </w:pPr>
    </w:p>
    <w:p w:rsidR="004B3581" w:rsidRPr="00A358DF" w:rsidRDefault="00DE2463" w:rsidP="00681631">
      <w:pPr>
        <w:tabs>
          <w:tab w:val="left" w:pos="3420"/>
        </w:tabs>
        <w:rPr>
          <w:rFonts w:asciiTheme="majorBidi" w:hAnsiTheme="majorBidi" w:cstheme="majorBidi"/>
        </w:rPr>
      </w:pPr>
      <w:r w:rsidRPr="00A358DF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6172199" cy="3931920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394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E14" w:rsidRPr="00E945CC" w:rsidRDefault="005622F6" w:rsidP="00DE2463">
      <w:pPr>
        <w:jc w:val="center"/>
      </w:pPr>
      <w:r>
        <w:rPr>
          <w:noProof/>
          <w:lang w:eastAsia="fr-FR"/>
        </w:rPr>
        <w:drawing>
          <wp:inline distT="0" distB="0" distL="0" distR="0" wp14:anchorId="79E3C84E" wp14:editId="3288577E">
            <wp:extent cx="5888334" cy="47091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0951" cy="47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E14" w:rsidRPr="00E945CC" w:rsidSect="004B62D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11" w:rsidRDefault="00973F11" w:rsidP="00365C3B">
      <w:pPr>
        <w:spacing w:after="0" w:line="240" w:lineRule="auto"/>
      </w:pPr>
      <w:r>
        <w:separator/>
      </w:r>
    </w:p>
  </w:endnote>
  <w:endnote w:type="continuationSeparator" w:id="0">
    <w:p w:rsidR="00973F11" w:rsidRDefault="00973F11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746398" w:rsidRDefault="007463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169">
          <w:rPr>
            <w:noProof/>
          </w:rPr>
          <w:t>7</w:t>
        </w:r>
        <w:r>
          <w:fldChar w:fldCharType="end"/>
        </w:r>
      </w:p>
    </w:sdtContent>
  </w:sdt>
  <w:p w:rsidR="00746398" w:rsidRDefault="00746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11" w:rsidRDefault="00973F11" w:rsidP="00365C3B">
      <w:pPr>
        <w:spacing w:after="0" w:line="240" w:lineRule="auto"/>
      </w:pPr>
      <w:r>
        <w:separator/>
      </w:r>
    </w:p>
  </w:footnote>
  <w:footnote w:type="continuationSeparator" w:id="0">
    <w:p w:rsidR="00973F11" w:rsidRDefault="00973F11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3B" w:rsidRPr="00206DE4" w:rsidRDefault="00365C3B" w:rsidP="00887169">
    <w:pPr>
      <w:pStyle w:val="Header"/>
      <w:tabs>
        <w:tab w:val="clear" w:pos="4153"/>
        <w:tab w:val="clear" w:pos="8306"/>
        <w:tab w:val="left" w:pos="3529"/>
      </w:tabs>
      <w:rPr>
        <w:b/>
        <w:bCs/>
        <w:color w:val="C00000"/>
      </w:rPr>
    </w:pPr>
    <w:r w:rsidRPr="00206DE4">
      <w:rPr>
        <w:b/>
        <w:bCs/>
        <w:color w:val="C00000"/>
      </w:rPr>
      <w:t>1</w:t>
    </w:r>
    <w:r w:rsidRPr="00206DE4">
      <w:rPr>
        <w:b/>
        <w:bCs/>
        <w:color w:val="C00000"/>
        <w:vertAlign w:val="superscript"/>
      </w:rPr>
      <w:t>ère</w:t>
    </w:r>
    <w:r w:rsidRPr="00206DE4">
      <w:rPr>
        <w:b/>
        <w:bCs/>
        <w:color w:val="C00000"/>
      </w:rPr>
      <w:t xml:space="preserve"> Année STU</w:t>
    </w:r>
    <w:r w:rsidRPr="00206DE4">
      <w:rPr>
        <w:b/>
        <w:bCs/>
        <w:color w:val="C00000"/>
      </w:rPr>
      <w:tab/>
      <w:t xml:space="preserve">     </w:t>
    </w:r>
    <w:r w:rsidR="002A2A04" w:rsidRPr="00206DE4">
      <w:rPr>
        <w:b/>
        <w:bCs/>
        <w:color w:val="C00000"/>
      </w:rPr>
      <w:t xml:space="preserve">COURS </w:t>
    </w:r>
    <w:r w:rsidR="00206DE4" w:rsidRPr="00206DE4">
      <w:rPr>
        <w:b/>
        <w:bCs/>
        <w:color w:val="C00000"/>
        <w:sz w:val="32"/>
        <w:szCs w:val="32"/>
      </w:rPr>
      <w:t>01</w:t>
    </w:r>
    <w:r w:rsidRPr="00206DE4">
      <w:rPr>
        <w:b/>
        <w:bCs/>
        <w:color w:val="C00000"/>
      </w:rPr>
      <w:t xml:space="preserve"> </w:t>
    </w:r>
    <w:r w:rsidR="00386627" w:rsidRPr="00206DE4">
      <w:rPr>
        <w:b/>
        <w:bCs/>
        <w:color w:val="C00000"/>
      </w:rPr>
      <w:t>/202</w:t>
    </w:r>
    <w:r w:rsidR="00887169">
      <w:rPr>
        <w:b/>
        <w:bCs/>
        <w:color w:val="C00000"/>
      </w:rPr>
      <w:t>5</w:t>
    </w:r>
    <w:r w:rsidR="00386627" w:rsidRPr="00206DE4">
      <w:rPr>
        <w:b/>
        <w:bCs/>
        <w:color w:val="C00000"/>
      </w:rPr>
      <w:t>-202</w:t>
    </w:r>
    <w:r w:rsidR="00887169">
      <w:rPr>
        <w:b/>
        <w:bCs/>
        <w:color w:val="C00000"/>
      </w:rPr>
      <w:t>6</w:t>
    </w:r>
    <w:r w:rsidRPr="00206DE4">
      <w:rPr>
        <w:b/>
        <w:bCs/>
        <w:color w:val="C00000"/>
      </w:rPr>
      <w:t xml:space="preserve">           </w:t>
    </w:r>
    <w:r w:rsidR="00386627" w:rsidRPr="00206DE4">
      <w:rPr>
        <w:b/>
        <w:bCs/>
        <w:color w:val="C00000"/>
      </w:rPr>
      <w:t xml:space="preserve">  </w:t>
    </w:r>
    <w:r w:rsidRPr="00206DE4">
      <w:rPr>
        <w:b/>
        <w:bCs/>
        <w:color w:val="C00000"/>
      </w:rPr>
      <w:t xml:space="preserve">               </w:t>
    </w:r>
    <w:r w:rsidR="00386627" w:rsidRPr="00206DE4">
      <w:rPr>
        <w:b/>
        <w:bCs/>
        <w:color w:val="C00000"/>
      </w:rPr>
      <w:t xml:space="preserve">                  </w:t>
    </w:r>
    <w:r w:rsidRPr="00206DE4">
      <w:rPr>
        <w:b/>
        <w:bCs/>
        <w:color w:val="C00000"/>
      </w:rPr>
      <w:t xml:space="preserve">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AC1"/>
    <w:rsid w:val="00020A33"/>
    <w:rsid w:val="00033264"/>
    <w:rsid w:val="00041BC6"/>
    <w:rsid w:val="00072DE5"/>
    <w:rsid w:val="000851AA"/>
    <w:rsid w:val="000B4778"/>
    <w:rsid w:val="00110A79"/>
    <w:rsid w:val="00110D56"/>
    <w:rsid w:val="00136B8A"/>
    <w:rsid w:val="00150371"/>
    <w:rsid w:val="00161304"/>
    <w:rsid w:val="00173D29"/>
    <w:rsid w:val="0018537C"/>
    <w:rsid w:val="001B0B2B"/>
    <w:rsid w:val="001B626D"/>
    <w:rsid w:val="001C1956"/>
    <w:rsid w:val="001F4757"/>
    <w:rsid w:val="00206DE4"/>
    <w:rsid w:val="002326FE"/>
    <w:rsid w:val="002336FF"/>
    <w:rsid w:val="00256FA4"/>
    <w:rsid w:val="002A2A04"/>
    <w:rsid w:val="002D72DB"/>
    <w:rsid w:val="002F6B51"/>
    <w:rsid w:val="00365C3B"/>
    <w:rsid w:val="00386385"/>
    <w:rsid w:val="00386627"/>
    <w:rsid w:val="003A32AC"/>
    <w:rsid w:val="003A6EDA"/>
    <w:rsid w:val="003C445C"/>
    <w:rsid w:val="003F7F77"/>
    <w:rsid w:val="00405809"/>
    <w:rsid w:val="00411567"/>
    <w:rsid w:val="0042206F"/>
    <w:rsid w:val="00470E54"/>
    <w:rsid w:val="0048090E"/>
    <w:rsid w:val="004A0AFE"/>
    <w:rsid w:val="004B3581"/>
    <w:rsid w:val="004B62D9"/>
    <w:rsid w:val="004B76F8"/>
    <w:rsid w:val="004C1029"/>
    <w:rsid w:val="005113AA"/>
    <w:rsid w:val="00530E14"/>
    <w:rsid w:val="005369C6"/>
    <w:rsid w:val="005427E2"/>
    <w:rsid w:val="005622F6"/>
    <w:rsid w:val="0058301A"/>
    <w:rsid w:val="005B6121"/>
    <w:rsid w:val="005D3EF0"/>
    <w:rsid w:val="005F7EA9"/>
    <w:rsid w:val="00607C78"/>
    <w:rsid w:val="006204A8"/>
    <w:rsid w:val="00622699"/>
    <w:rsid w:val="00637089"/>
    <w:rsid w:val="00674550"/>
    <w:rsid w:val="0068109B"/>
    <w:rsid w:val="00681631"/>
    <w:rsid w:val="006C0FA8"/>
    <w:rsid w:val="006E34CF"/>
    <w:rsid w:val="00703FBD"/>
    <w:rsid w:val="0071322F"/>
    <w:rsid w:val="00746398"/>
    <w:rsid w:val="00756D19"/>
    <w:rsid w:val="00773AC0"/>
    <w:rsid w:val="00791A88"/>
    <w:rsid w:val="007A417F"/>
    <w:rsid w:val="007E28E1"/>
    <w:rsid w:val="007F4AEB"/>
    <w:rsid w:val="00822DC5"/>
    <w:rsid w:val="00872CD1"/>
    <w:rsid w:val="00887169"/>
    <w:rsid w:val="0089629D"/>
    <w:rsid w:val="009172E0"/>
    <w:rsid w:val="009376A6"/>
    <w:rsid w:val="0095086A"/>
    <w:rsid w:val="0096400E"/>
    <w:rsid w:val="0096412E"/>
    <w:rsid w:val="0097197A"/>
    <w:rsid w:val="00973F11"/>
    <w:rsid w:val="00976B56"/>
    <w:rsid w:val="0097767C"/>
    <w:rsid w:val="00986F9B"/>
    <w:rsid w:val="0099585D"/>
    <w:rsid w:val="00997A07"/>
    <w:rsid w:val="009B5E7D"/>
    <w:rsid w:val="009D0B91"/>
    <w:rsid w:val="009D5BCC"/>
    <w:rsid w:val="009E4D68"/>
    <w:rsid w:val="009F75CD"/>
    <w:rsid w:val="00A11519"/>
    <w:rsid w:val="00A266C6"/>
    <w:rsid w:val="00A358DF"/>
    <w:rsid w:val="00A36667"/>
    <w:rsid w:val="00B35D71"/>
    <w:rsid w:val="00B41BB4"/>
    <w:rsid w:val="00B67602"/>
    <w:rsid w:val="00B97EF3"/>
    <w:rsid w:val="00C019F5"/>
    <w:rsid w:val="00C402A1"/>
    <w:rsid w:val="00C44BDE"/>
    <w:rsid w:val="00C6686A"/>
    <w:rsid w:val="00CB03AD"/>
    <w:rsid w:val="00CB373E"/>
    <w:rsid w:val="00CC1E0D"/>
    <w:rsid w:val="00D0221B"/>
    <w:rsid w:val="00D103FA"/>
    <w:rsid w:val="00D24992"/>
    <w:rsid w:val="00D34D0E"/>
    <w:rsid w:val="00D41637"/>
    <w:rsid w:val="00D824B3"/>
    <w:rsid w:val="00D84532"/>
    <w:rsid w:val="00D84A38"/>
    <w:rsid w:val="00DC04CB"/>
    <w:rsid w:val="00DD0ACB"/>
    <w:rsid w:val="00DE12E7"/>
    <w:rsid w:val="00DE2463"/>
    <w:rsid w:val="00DF0092"/>
    <w:rsid w:val="00E05424"/>
    <w:rsid w:val="00E31773"/>
    <w:rsid w:val="00E509CE"/>
    <w:rsid w:val="00E81291"/>
    <w:rsid w:val="00E945CC"/>
    <w:rsid w:val="00E95350"/>
    <w:rsid w:val="00F81626"/>
    <w:rsid w:val="00F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C0352"/>
  <w15:docId w15:val="{A5F828E0-4EB8-47AD-8D83-3CD1727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1552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11</cp:revision>
  <dcterms:created xsi:type="dcterms:W3CDTF">2024-09-11T15:58:00Z</dcterms:created>
  <dcterms:modified xsi:type="dcterms:W3CDTF">2025-11-09T06:23:00Z</dcterms:modified>
</cp:coreProperties>
</file>