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7A2" w:rsidRPr="00DF57B3" w:rsidRDefault="00AA7B25" w:rsidP="00DF57B3">
      <w:pPr>
        <w:spacing w:line="360" w:lineRule="auto"/>
        <w:jc w:val="center"/>
        <w:rPr>
          <w:rFonts w:asciiTheme="majorBidi" w:hAnsiTheme="majorBidi" w:cstheme="majorBidi"/>
          <w:b/>
          <w:bCs/>
          <w:sz w:val="26"/>
          <w:szCs w:val="26"/>
        </w:rPr>
      </w:pPr>
      <w:r w:rsidRPr="00DF57B3">
        <w:rPr>
          <w:rFonts w:asciiTheme="majorBidi" w:hAnsiTheme="majorBidi" w:cstheme="majorBidi"/>
          <w:b/>
          <w:bCs/>
          <w:sz w:val="26"/>
          <w:szCs w:val="26"/>
        </w:rPr>
        <w:t>Ministère de l’Enseignement Supérieur et de la Recherche Scientifique</w:t>
      </w:r>
    </w:p>
    <w:p w:rsidR="006307A2" w:rsidRPr="00DF57B3" w:rsidRDefault="00AA7B25" w:rsidP="00DF57B3">
      <w:pPr>
        <w:spacing w:line="360" w:lineRule="auto"/>
        <w:jc w:val="center"/>
        <w:rPr>
          <w:rFonts w:asciiTheme="majorBidi" w:hAnsiTheme="majorBidi" w:cstheme="majorBidi"/>
          <w:b/>
          <w:bCs/>
          <w:sz w:val="26"/>
          <w:szCs w:val="26"/>
        </w:rPr>
      </w:pPr>
      <w:r w:rsidRPr="00DF57B3">
        <w:rPr>
          <w:rFonts w:asciiTheme="majorBidi" w:hAnsiTheme="majorBidi" w:cstheme="majorBidi"/>
          <w:b/>
          <w:bCs/>
          <w:sz w:val="26"/>
          <w:szCs w:val="26"/>
        </w:rPr>
        <w:t>Université Mohamed Seddik Benyahia- Jijel</w:t>
      </w:r>
    </w:p>
    <w:p w:rsidR="006307A2" w:rsidRPr="00DF57B3" w:rsidRDefault="00AA7B25" w:rsidP="00DF57B3">
      <w:pPr>
        <w:spacing w:line="360" w:lineRule="auto"/>
        <w:jc w:val="center"/>
        <w:rPr>
          <w:rFonts w:asciiTheme="majorBidi" w:hAnsiTheme="majorBidi" w:cstheme="majorBidi"/>
          <w:b/>
          <w:bCs/>
          <w:sz w:val="26"/>
          <w:szCs w:val="26"/>
        </w:rPr>
      </w:pPr>
      <w:r w:rsidRPr="00DF57B3">
        <w:rPr>
          <w:rFonts w:asciiTheme="majorBidi" w:hAnsiTheme="majorBidi" w:cstheme="majorBidi"/>
          <w:b/>
          <w:bCs/>
          <w:sz w:val="26"/>
          <w:szCs w:val="26"/>
        </w:rPr>
        <w:t>Faculté des Lettres et des Langues</w:t>
      </w:r>
    </w:p>
    <w:p w:rsidR="006307A2" w:rsidRPr="00DF57B3" w:rsidRDefault="00AA7B25" w:rsidP="00DF57B3">
      <w:pPr>
        <w:spacing w:line="360" w:lineRule="auto"/>
        <w:jc w:val="center"/>
        <w:rPr>
          <w:rFonts w:asciiTheme="majorBidi" w:hAnsiTheme="majorBidi" w:cstheme="majorBidi"/>
          <w:b/>
          <w:bCs/>
          <w:sz w:val="26"/>
          <w:szCs w:val="26"/>
        </w:rPr>
      </w:pPr>
      <w:r w:rsidRPr="00DF57B3">
        <w:rPr>
          <w:rFonts w:asciiTheme="majorBidi" w:hAnsiTheme="majorBidi" w:cstheme="majorBidi"/>
          <w:b/>
          <w:bCs/>
          <w:sz w:val="26"/>
          <w:szCs w:val="26"/>
        </w:rPr>
        <w:t>Département de Lettres et Langue françaises.</w:t>
      </w:r>
    </w:p>
    <w:p w:rsidR="006307A2" w:rsidRPr="00DF57B3" w:rsidRDefault="00AA7B25" w:rsidP="00DF57B3">
      <w:pPr>
        <w:spacing w:line="360" w:lineRule="auto"/>
        <w:jc w:val="center"/>
        <w:rPr>
          <w:rFonts w:asciiTheme="majorBidi" w:hAnsiTheme="majorBidi" w:cstheme="majorBidi"/>
          <w:sz w:val="26"/>
          <w:szCs w:val="26"/>
        </w:rPr>
      </w:pPr>
      <w:r w:rsidRPr="00DF57B3">
        <w:rPr>
          <w:rFonts w:asciiTheme="majorBidi" w:hAnsiTheme="majorBidi" w:cstheme="majorBidi"/>
          <w:noProof/>
          <w:sz w:val="26"/>
          <w:szCs w:val="26"/>
          <w:lang w:eastAsia="fr-FR"/>
        </w:rPr>
        <w:drawing>
          <wp:anchor distT="0" distB="0" distL="114300" distR="114300" simplePos="0" relativeHeight="251659264" behindDoc="0" locked="0" layoutInCell="1" allowOverlap="0">
            <wp:simplePos x="0" y="0"/>
            <wp:positionH relativeFrom="column">
              <wp:posOffset>2495550</wp:posOffset>
            </wp:positionH>
            <wp:positionV relativeFrom="line">
              <wp:posOffset>219710</wp:posOffset>
            </wp:positionV>
            <wp:extent cx="866775" cy="619125"/>
            <wp:effectExtent l="0" t="0" r="9525" b="9525"/>
            <wp:wrapSquare wrapText="bothSides"/>
            <wp:docPr id="1" name="Image 1" descr="C:\Users\User\AppData\Local\Temp\ksohtml1396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Users\User\AppData\Local\Temp\ksohtml13960\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66775" cy="619125"/>
                    </a:xfrm>
                    <a:prstGeom prst="rect">
                      <a:avLst/>
                    </a:prstGeom>
                    <a:noFill/>
                    <a:ln>
                      <a:noFill/>
                    </a:ln>
                  </pic:spPr>
                </pic:pic>
              </a:graphicData>
            </a:graphic>
          </wp:anchor>
        </w:drawing>
      </w:r>
    </w:p>
    <w:p w:rsidR="006307A2" w:rsidRPr="00DF57B3" w:rsidRDefault="006307A2" w:rsidP="00DF57B3">
      <w:pPr>
        <w:spacing w:line="360" w:lineRule="auto"/>
        <w:rPr>
          <w:rFonts w:asciiTheme="majorBidi" w:hAnsiTheme="majorBidi" w:cstheme="majorBidi"/>
          <w:sz w:val="26"/>
          <w:szCs w:val="26"/>
        </w:rPr>
      </w:pPr>
    </w:p>
    <w:p w:rsidR="006307A2" w:rsidRPr="00DF57B3" w:rsidRDefault="006307A2" w:rsidP="00DF57B3">
      <w:pPr>
        <w:spacing w:line="360" w:lineRule="auto"/>
        <w:rPr>
          <w:rFonts w:asciiTheme="majorBidi" w:hAnsiTheme="majorBidi" w:cstheme="majorBidi"/>
          <w:sz w:val="26"/>
          <w:szCs w:val="26"/>
        </w:rPr>
      </w:pPr>
    </w:p>
    <w:p w:rsidR="006307A2" w:rsidRPr="00DF57B3" w:rsidRDefault="00AA7B25" w:rsidP="00DF57B3">
      <w:pPr>
        <w:tabs>
          <w:tab w:val="left" w:pos="2610"/>
          <w:tab w:val="left" w:pos="3855"/>
          <w:tab w:val="center" w:pos="4536"/>
        </w:tabs>
        <w:spacing w:line="360" w:lineRule="auto"/>
        <w:jc w:val="center"/>
        <w:rPr>
          <w:rFonts w:asciiTheme="majorBidi" w:hAnsiTheme="majorBidi" w:cstheme="majorBidi"/>
          <w:b/>
          <w:bCs/>
          <w:sz w:val="26"/>
          <w:szCs w:val="26"/>
        </w:rPr>
      </w:pPr>
      <w:r w:rsidRPr="00DF57B3">
        <w:rPr>
          <w:rFonts w:asciiTheme="majorBidi" w:hAnsiTheme="majorBidi" w:cstheme="majorBidi"/>
          <w:b/>
          <w:bCs/>
          <w:sz w:val="26"/>
          <w:szCs w:val="26"/>
        </w:rPr>
        <w:t>Cours de sociodidactique</w:t>
      </w:r>
    </w:p>
    <w:p w:rsidR="006307A2" w:rsidRPr="00DF57B3" w:rsidRDefault="006307A2" w:rsidP="00DF57B3">
      <w:pPr>
        <w:tabs>
          <w:tab w:val="left" w:pos="2610"/>
          <w:tab w:val="left" w:pos="3855"/>
          <w:tab w:val="center" w:pos="4536"/>
        </w:tabs>
        <w:spacing w:line="360" w:lineRule="auto"/>
        <w:jc w:val="center"/>
        <w:rPr>
          <w:rFonts w:asciiTheme="majorBidi" w:hAnsiTheme="majorBidi" w:cstheme="majorBidi"/>
          <w:b/>
          <w:bCs/>
          <w:sz w:val="26"/>
          <w:szCs w:val="26"/>
        </w:rPr>
      </w:pPr>
    </w:p>
    <w:p w:rsidR="006307A2" w:rsidRPr="00DF57B3" w:rsidRDefault="006307A2" w:rsidP="007743A1">
      <w:pPr>
        <w:tabs>
          <w:tab w:val="left" w:pos="2610"/>
          <w:tab w:val="left" w:pos="3855"/>
          <w:tab w:val="center" w:pos="4536"/>
        </w:tabs>
        <w:spacing w:line="360" w:lineRule="auto"/>
        <w:rPr>
          <w:rFonts w:asciiTheme="majorBidi" w:hAnsiTheme="majorBidi" w:cstheme="majorBidi"/>
          <w:b/>
          <w:bCs/>
          <w:sz w:val="26"/>
          <w:szCs w:val="26"/>
        </w:rPr>
      </w:pPr>
    </w:p>
    <w:p w:rsidR="006307A2" w:rsidRPr="00DF57B3" w:rsidRDefault="006307A2" w:rsidP="00DF57B3">
      <w:pPr>
        <w:tabs>
          <w:tab w:val="left" w:pos="2610"/>
          <w:tab w:val="left" w:pos="3855"/>
          <w:tab w:val="center" w:pos="4536"/>
        </w:tabs>
        <w:spacing w:line="360" w:lineRule="auto"/>
        <w:jc w:val="center"/>
        <w:rPr>
          <w:rFonts w:asciiTheme="majorBidi" w:hAnsiTheme="majorBidi" w:cstheme="majorBidi"/>
          <w:b/>
          <w:bCs/>
          <w:sz w:val="26"/>
          <w:szCs w:val="26"/>
        </w:rPr>
      </w:pPr>
    </w:p>
    <w:p w:rsidR="006307A2" w:rsidRPr="00DF57B3" w:rsidRDefault="00AA7B25" w:rsidP="00DF57B3">
      <w:pPr>
        <w:tabs>
          <w:tab w:val="left" w:pos="3855"/>
        </w:tabs>
        <w:spacing w:line="360" w:lineRule="auto"/>
        <w:rPr>
          <w:rFonts w:asciiTheme="majorBidi" w:hAnsiTheme="majorBidi" w:cstheme="majorBidi"/>
          <w:b/>
          <w:bCs/>
          <w:sz w:val="26"/>
          <w:szCs w:val="26"/>
        </w:rPr>
      </w:pPr>
      <w:r w:rsidRPr="00DF57B3">
        <w:rPr>
          <w:rFonts w:asciiTheme="majorBidi" w:hAnsiTheme="majorBidi" w:cstheme="majorBidi"/>
          <w:b/>
          <w:bCs/>
          <w:sz w:val="26"/>
          <w:szCs w:val="26"/>
        </w:rPr>
        <w:t>Réalisé par : Dr. Fatiha Boudebouda-Melouah</w:t>
      </w:r>
    </w:p>
    <w:p w:rsidR="006307A2" w:rsidRPr="00DF57B3" w:rsidRDefault="00AA7B25" w:rsidP="00DF57B3">
      <w:pPr>
        <w:tabs>
          <w:tab w:val="left" w:pos="3855"/>
        </w:tabs>
        <w:spacing w:line="360" w:lineRule="auto"/>
        <w:rPr>
          <w:rFonts w:asciiTheme="majorBidi" w:hAnsiTheme="majorBidi" w:cstheme="majorBidi"/>
          <w:b/>
          <w:bCs/>
          <w:sz w:val="26"/>
          <w:szCs w:val="26"/>
        </w:rPr>
      </w:pPr>
      <w:r w:rsidRPr="00DF57B3">
        <w:rPr>
          <w:rFonts w:asciiTheme="majorBidi" w:hAnsiTheme="majorBidi" w:cstheme="majorBidi"/>
          <w:b/>
          <w:bCs/>
          <w:sz w:val="26"/>
          <w:szCs w:val="26"/>
        </w:rPr>
        <w:t>Niveau : 2</w:t>
      </w:r>
      <w:r w:rsidRPr="00DF57B3">
        <w:rPr>
          <w:rFonts w:asciiTheme="majorBidi" w:hAnsiTheme="majorBidi" w:cstheme="majorBidi"/>
          <w:b/>
          <w:bCs/>
          <w:sz w:val="26"/>
          <w:szCs w:val="26"/>
          <w:vertAlign w:val="superscript"/>
        </w:rPr>
        <w:t>ème</w:t>
      </w:r>
      <w:r w:rsidRPr="00DF57B3">
        <w:rPr>
          <w:rFonts w:asciiTheme="majorBidi" w:hAnsiTheme="majorBidi" w:cstheme="majorBidi"/>
          <w:b/>
          <w:bCs/>
          <w:sz w:val="26"/>
          <w:szCs w:val="26"/>
        </w:rPr>
        <w:t xml:space="preserve"> année Master, Sciences du langage</w:t>
      </w:r>
    </w:p>
    <w:p w:rsidR="006307A2" w:rsidRPr="00DF57B3" w:rsidRDefault="006307A2" w:rsidP="00DF57B3">
      <w:pPr>
        <w:tabs>
          <w:tab w:val="left" w:pos="3855"/>
        </w:tabs>
        <w:spacing w:line="360" w:lineRule="auto"/>
        <w:rPr>
          <w:rFonts w:asciiTheme="majorBidi" w:hAnsiTheme="majorBidi" w:cstheme="majorBidi"/>
          <w:sz w:val="26"/>
          <w:szCs w:val="26"/>
        </w:rPr>
      </w:pPr>
    </w:p>
    <w:p w:rsidR="006307A2" w:rsidRPr="00DF57B3" w:rsidRDefault="006307A2" w:rsidP="00DF57B3">
      <w:pPr>
        <w:tabs>
          <w:tab w:val="left" w:pos="3855"/>
        </w:tabs>
        <w:spacing w:line="360" w:lineRule="auto"/>
        <w:rPr>
          <w:rFonts w:asciiTheme="majorBidi" w:hAnsiTheme="majorBidi" w:cstheme="majorBidi"/>
          <w:sz w:val="26"/>
          <w:szCs w:val="26"/>
        </w:rPr>
      </w:pPr>
    </w:p>
    <w:p w:rsidR="006307A2" w:rsidRPr="00DF57B3" w:rsidRDefault="006307A2" w:rsidP="00DF57B3">
      <w:pPr>
        <w:tabs>
          <w:tab w:val="left" w:pos="3855"/>
        </w:tabs>
        <w:spacing w:line="360" w:lineRule="auto"/>
        <w:rPr>
          <w:rFonts w:asciiTheme="majorBidi" w:hAnsiTheme="majorBidi" w:cstheme="majorBidi"/>
          <w:sz w:val="26"/>
          <w:szCs w:val="26"/>
        </w:rPr>
      </w:pPr>
    </w:p>
    <w:p w:rsidR="006307A2" w:rsidRPr="00DF57B3" w:rsidRDefault="006307A2" w:rsidP="00DF57B3">
      <w:pPr>
        <w:tabs>
          <w:tab w:val="left" w:pos="3855"/>
        </w:tabs>
        <w:spacing w:line="360" w:lineRule="auto"/>
        <w:rPr>
          <w:rFonts w:asciiTheme="majorBidi" w:hAnsiTheme="majorBidi" w:cstheme="majorBidi"/>
          <w:sz w:val="26"/>
          <w:szCs w:val="26"/>
        </w:rPr>
      </w:pPr>
    </w:p>
    <w:p w:rsidR="006307A2" w:rsidRPr="00DF57B3" w:rsidRDefault="006307A2" w:rsidP="00DF57B3">
      <w:pPr>
        <w:tabs>
          <w:tab w:val="left" w:pos="3855"/>
        </w:tabs>
        <w:spacing w:line="360" w:lineRule="auto"/>
        <w:rPr>
          <w:rFonts w:asciiTheme="majorBidi" w:hAnsiTheme="majorBidi" w:cstheme="majorBidi"/>
          <w:sz w:val="26"/>
          <w:szCs w:val="26"/>
        </w:rPr>
      </w:pPr>
    </w:p>
    <w:p w:rsidR="006307A2" w:rsidRPr="00DF57B3" w:rsidRDefault="006307A2" w:rsidP="00DF57B3">
      <w:pPr>
        <w:tabs>
          <w:tab w:val="left" w:pos="3855"/>
        </w:tabs>
        <w:spacing w:line="360" w:lineRule="auto"/>
        <w:rPr>
          <w:rFonts w:asciiTheme="majorBidi" w:hAnsiTheme="majorBidi" w:cstheme="majorBidi"/>
          <w:sz w:val="26"/>
          <w:szCs w:val="26"/>
        </w:rPr>
      </w:pPr>
    </w:p>
    <w:p w:rsidR="006307A2" w:rsidRPr="00DF57B3" w:rsidRDefault="006307A2" w:rsidP="00DF57B3">
      <w:pPr>
        <w:tabs>
          <w:tab w:val="left" w:pos="3855"/>
        </w:tabs>
        <w:spacing w:line="360" w:lineRule="auto"/>
        <w:rPr>
          <w:rFonts w:asciiTheme="majorBidi" w:hAnsiTheme="majorBidi" w:cstheme="majorBidi"/>
          <w:sz w:val="26"/>
          <w:szCs w:val="26"/>
        </w:rPr>
      </w:pPr>
    </w:p>
    <w:p w:rsidR="006307A2" w:rsidRPr="00DF57B3" w:rsidRDefault="00AA7B25" w:rsidP="00DF57B3">
      <w:pPr>
        <w:tabs>
          <w:tab w:val="left" w:pos="3855"/>
        </w:tabs>
        <w:spacing w:line="360" w:lineRule="auto"/>
        <w:jc w:val="center"/>
        <w:rPr>
          <w:rFonts w:asciiTheme="majorBidi" w:hAnsiTheme="majorBidi" w:cstheme="majorBidi"/>
          <w:b/>
          <w:bCs/>
          <w:sz w:val="26"/>
          <w:szCs w:val="26"/>
        </w:rPr>
      </w:pPr>
      <w:r w:rsidRPr="00DF57B3">
        <w:rPr>
          <w:rFonts w:asciiTheme="majorBidi" w:hAnsiTheme="majorBidi" w:cstheme="majorBidi"/>
          <w:b/>
          <w:bCs/>
          <w:sz w:val="26"/>
          <w:szCs w:val="26"/>
        </w:rPr>
        <w:t>Année universitaire : 2024-2025</w:t>
      </w:r>
    </w:p>
    <w:p w:rsidR="007743A1" w:rsidRDefault="007743A1" w:rsidP="00DF57B3">
      <w:pPr>
        <w:tabs>
          <w:tab w:val="left" w:pos="3855"/>
        </w:tabs>
        <w:spacing w:line="360" w:lineRule="auto"/>
        <w:rPr>
          <w:rFonts w:asciiTheme="majorBidi" w:hAnsiTheme="majorBidi" w:cstheme="majorBidi"/>
          <w:b/>
          <w:bCs/>
          <w:sz w:val="26"/>
          <w:szCs w:val="26"/>
          <w:u w:val="single"/>
        </w:rPr>
      </w:pPr>
    </w:p>
    <w:p w:rsidR="007743A1" w:rsidRDefault="007743A1" w:rsidP="00DF57B3">
      <w:pPr>
        <w:tabs>
          <w:tab w:val="left" w:pos="3855"/>
        </w:tabs>
        <w:spacing w:line="360" w:lineRule="auto"/>
        <w:rPr>
          <w:rFonts w:asciiTheme="majorBidi" w:hAnsiTheme="majorBidi" w:cstheme="majorBidi"/>
          <w:b/>
          <w:bCs/>
          <w:sz w:val="26"/>
          <w:szCs w:val="26"/>
          <w:u w:val="single"/>
        </w:rPr>
      </w:pPr>
    </w:p>
    <w:p w:rsidR="006307A2" w:rsidRPr="00DF57B3" w:rsidRDefault="00AA7B25" w:rsidP="00DF57B3">
      <w:pPr>
        <w:tabs>
          <w:tab w:val="left" w:pos="3855"/>
        </w:tabs>
        <w:spacing w:line="360" w:lineRule="auto"/>
        <w:rPr>
          <w:rFonts w:asciiTheme="majorBidi" w:hAnsiTheme="majorBidi" w:cstheme="majorBidi"/>
          <w:b/>
          <w:bCs/>
          <w:sz w:val="26"/>
          <w:szCs w:val="26"/>
          <w:u w:val="single"/>
        </w:rPr>
      </w:pPr>
      <w:r w:rsidRPr="00DF57B3">
        <w:rPr>
          <w:rFonts w:asciiTheme="majorBidi" w:hAnsiTheme="majorBidi" w:cstheme="majorBidi"/>
          <w:b/>
          <w:bCs/>
          <w:sz w:val="26"/>
          <w:szCs w:val="26"/>
          <w:u w:val="single"/>
        </w:rPr>
        <w:lastRenderedPageBreak/>
        <w:t>Préambule :</w:t>
      </w:r>
    </w:p>
    <w:p w:rsidR="006307A2" w:rsidRPr="00DF57B3" w:rsidRDefault="00AA7B25" w:rsidP="00DF57B3">
      <w:pPr>
        <w:pStyle w:val="Sansinterligne"/>
        <w:spacing w:line="360" w:lineRule="auto"/>
        <w:ind w:firstLine="708"/>
        <w:jc w:val="both"/>
        <w:rPr>
          <w:rFonts w:asciiTheme="majorBidi" w:hAnsiTheme="majorBidi" w:cstheme="majorBidi"/>
          <w:sz w:val="26"/>
          <w:szCs w:val="26"/>
        </w:rPr>
      </w:pPr>
      <w:r w:rsidRPr="00DF57B3">
        <w:rPr>
          <w:rFonts w:asciiTheme="majorBidi" w:hAnsiTheme="majorBidi" w:cstheme="majorBidi"/>
          <w:sz w:val="26"/>
          <w:szCs w:val="26"/>
        </w:rPr>
        <w:t>La sociodidactique est un champ d’étude interdisciplinaire qui s’inscrit en sciences du langage, elle s’intéresse aux interactions sociales et à leur influence sur les processus d’enseignement et d’apprentissage. Ce module propose d’explorer de façon approfondie des théories, des concepts et des méthodologies de recherche en sociodidactique, en mettant en lumière l’importance des contextes sociaux et culturels dans la dynamique éducative.</w:t>
      </w:r>
    </w:p>
    <w:p w:rsidR="006307A2" w:rsidRPr="00DF57B3" w:rsidRDefault="00AA7B25" w:rsidP="00DF57B3">
      <w:pPr>
        <w:pStyle w:val="Sansinterligne"/>
        <w:spacing w:before="240" w:line="360" w:lineRule="auto"/>
        <w:ind w:firstLine="708"/>
        <w:jc w:val="both"/>
        <w:rPr>
          <w:rFonts w:asciiTheme="majorBidi" w:hAnsiTheme="majorBidi" w:cstheme="majorBidi"/>
          <w:sz w:val="26"/>
          <w:szCs w:val="26"/>
        </w:rPr>
      </w:pPr>
      <w:r w:rsidRPr="00DF57B3">
        <w:rPr>
          <w:rFonts w:asciiTheme="majorBidi" w:hAnsiTheme="majorBidi" w:cstheme="majorBidi"/>
          <w:sz w:val="26"/>
          <w:szCs w:val="26"/>
        </w:rPr>
        <w:t>A travers ce cours, les étudiants seront amenés à comprendre comment les interactions entre enseignants et apprenants, ainsi qu’entre les pairs, contribuent à la construction des connaissances. Ils découvriront les principaux courants théoriques tels que le socioconstructivisme, l’apprentissage social et l’interactionnisme symbolique, et apprendront à appliquer ces concepts et bien d’autres dans divers contextes éducatifs.</w:t>
      </w:r>
    </w:p>
    <w:p w:rsidR="006307A2" w:rsidRPr="00DF57B3" w:rsidRDefault="00AA7B25" w:rsidP="00DF57B3">
      <w:pPr>
        <w:pStyle w:val="Sansinterligne"/>
        <w:spacing w:before="240" w:line="360" w:lineRule="auto"/>
        <w:jc w:val="both"/>
        <w:rPr>
          <w:rFonts w:asciiTheme="majorBidi" w:hAnsiTheme="majorBidi" w:cstheme="majorBidi"/>
          <w:sz w:val="26"/>
          <w:szCs w:val="26"/>
        </w:rPr>
      </w:pPr>
      <w:r w:rsidRPr="00DF57B3">
        <w:rPr>
          <w:rFonts w:asciiTheme="majorBidi" w:hAnsiTheme="majorBidi" w:cstheme="majorBidi"/>
          <w:sz w:val="26"/>
          <w:szCs w:val="26"/>
        </w:rPr>
        <w:t>Quelques titres d’ouvrages scientifiques pertinents pour plonger encore plus profondément en sociodidactique :</w:t>
      </w:r>
    </w:p>
    <w:p w:rsidR="006307A2" w:rsidRPr="00DF57B3" w:rsidRDefault="00AA7B25" w:rsidP="00DF57B3">
      <w:pPr>
        <w:pStyle w:val="Sansinterligne"/>
        <w:numPr>
          <w:ilvl w:val="0"/>
          <w:numId w:val="1"/>
        </w:numPr>
        <w:spacing w:before="240" w:line="360" w:lineRule="auto"/>
        <w:jc w:val="both"/>
        <w:rPr>
          <w:rFonts w:asciiTheme="majorBidi" w:hAnsiTheme="majorBidi" w:cstheme="majorBidi"/>
          <w:sz w:val="26"/>
          <w:szCs w:val="26"/>
        </w:rPr>
      </w:pPr>
      <w:r w:rsidRPr="00DF57B3">
        <w:rPr>
          <w:rFonts w:asciiTheme="majorBidi" w:hAnsiTheme="majorBidi" w:cstheme="majorBidi"/>
          <w:b/>
          <w:bCs/>
          <w:sz w:val="26"/>
          <w:szCs w:val="26"/>
        </w:rPr>
        <w:t>Vygotsky, L. S. (1978). "Mind in Society: The Development of Higher Psychological Processes"</w:t>
      </w:r>
      <w:r w:rsidRPr="00DF57B3">
        <w:rPr>
          <w:rFonts w:asciiTheme="majorBidi" w:hAnsiTheme="majorBidi" w:cstheme="majorBidi"/>
          <w:sz w:val="26"/>
          <w:szCs w:val="26"/>
        </w:rPr>
        <w:t>: Un texte fondamental sur le socioconstructivisme. Vy-gotsky explore comment les interactions sociales et la culture façonnent le développement cognitif.</w:t>
      </w:r>
    </w:p>
    <w:p w:rsidR="006307A2" w:rsidRPr="00DF57B3" w:rsidRDefault="00AA7B25" w:rsidP="00DF57B3">
      <w:pPr>
        <w:pStyle w:val="Sansinterligne"/>
        <w:numPr>
          <w:ilvl w:val="0"/>
          <w:numId w:val="1"/>
        </w:numPr>
        <w:spacing w:before="240" w:line="360" w:lineRule="auto"/>
        <w:jc w:val="both"/>
        <w:rPr>
          <w:rFonts w:asciiTheme="majorBidi" w:hAnsiTheme="majorBidi" w:cstheme="majorBidi"/>
          <w:sz w:val="26"/>
          <w:szCs w:val="26"/>
        </w:rPr>
      </w:pPr>
      <w:r w:rsidRPr="00DF57B3">
        <w:rPr>
          <w:rFonts w:asciiTheme="majorBidi" w:hAnsiTheme="majorBidi" w:cstheme="majorBidi"/>
          <w:b/>
          <w:bCs/>
          <w:sz w:val="26"/>
          <w:szCs w:val="26"/>
        </w:rPr>
        <w:t>Bandura, A. (1977). "Social Learning Theory"</w:t>
      </w:r>
      <w:r w:rsidRPr="00DF57B3">
        <w:rPr>
          <w:rFonts w:asciiTheme="majorBidi" w:hAnsiTheme="majorBidi" w:cstheme="majorBidi"/>
          <w:sz w:val="26"/>
          <w:szCs w:val="26"/>
        </w:rPr>
        <w:t>: Un autre classique qui introd-uit la théorie de l'apprentissage social, expliquant comment l'observation et           l 'imitation jouent un rôle crucial dans l'apprentissage humain.</w:t>
      </w:r>
    </w:p>
    <w:p w:rsidR="006307A2" w:rsidRPr="00DF57B3" w:rsidRDefault="00AA7B25" w:rsidP="00DF57B3">
      <w:pPr>
        <w:pStyle w:val="Sansinterligne"/>
        <w:numPr>
          <w:ilvl w:val="0"/>
          <w:numId w:val="1"/>
        </w:numPr>
        <w:spacing w:before="240" w:line="360" w:lineRule="auto"/>
        <w:jc w:val="both"/>
        <w:rPr>
          <w:rFonts w:asciiTheme="majorBidi" w:hAnsiTheme="majorBidi" w:cstheme="majorBidi"/>
          <w:sz w:val="26"/>
          <w:szCs w:val="26"/>
        </w:rPr>
      </w:pPr>
      <w:r w:rsidRPr="00DF57B3">
        <w:rPr>
          <w:rFonts w:asciiTheme="majorBidi" w:hAnsiTheme="majorBidi" w:cstheme="majorBidi"/>
          <w:b/>
          <w:bCs/>
          <w:sz w:val="26"/>
          <w:szCs w:val="26"/>
        </w:rPr>
        <w:t>Goffman, E. (1959). "The Presentation of Self in Everyday Life"</w:t>
      </w:r>
      <w:r w:rsidRPr="00DF57B3">
        <w:rPr>
          <w:rFonts w:asciiTheme="majorBidi" w:hAnsiTheme="majorBidi" w:cstheme="majorBidi"/>
          <w:sz w:val="26"/>
          <w:szCs w:val="26"/>
        </w:rPr>
        <w:t>: Une étu-de sur l'interactionnisme symbolique, où Goffman analyse comment les indivi-dus gèrent leurs impressions dans les interactions sociales.</w:t>
      </w:r>
    </w:p>
    <w:p w:rsidR="006307A2" w:rsidRPr="00DF57B3" w:rsidRDefault="00AA7B25" w:rsidP="00DF57B3">
      <w:pPr>
        <w:pStyle w:val="Sansinterligne"/>
        <w:numPr>
          <w:ilvl w:val="0"/>
          <w:numId w:val="1"/>
        </w:numPr>
        <w:spacing w:before="240" w:line="360" w:lineRule="auto"/>
        <w:jc w:val="both"/>
        <w:rPr>
          <w:rFonts w:asciiTheme="majorBidi" w:hAnsiTheme="majorBidi" w:cstheme="majorBidi"/>
          <w:sz w:val="26"/>
          <w:szCs w:val="26"/>
        </w:rPr>
      </w:pPr>
      <w:r w:rsidRPr="00DF57B3">
        <w:rPr>
          <w:rFonts w:asciiTheme="majorBidi" w:hAnsiTheme="majorBidi" w:cstheme="majorBidi"/>
          <w:b/>
          <w:bCs/>
          <w:sz w:val="26"/>
          <w:szCs w:val="26"/>
        </w:rPr>
        <w:t>Bronfenbrenner, U. (1979). "The Ecology of Human Development: Experiments by Nature and Design"</w:t>
      </w:r>
      <w:r w:rsidRPr="00DF57B3">
        <w:rPr>
          <w:rFonts w:asciiTheme="majorBidi" w:hAnsiTheme="majorBidi" w:cstheme="majorBidi"/>
          <w:sz w:val="26"/>
          <w:szCs w:val="26"/>
        </w:rPr>
        <w:t>: Théorie des systèmes écologiques, qui         ex</w:t>
      </w:r>
      <w:r w:rsidRPr="00DF57B3">
        <w:rPr>
          <w:rFonts w:asciiTheme="majorBidi" w:hAnsiTheme="majorBidi" w:cstheme="majorBidi"/>
          <w:sz w:val="26"/>
          <w:szCs w:val="26"/>
        </w:rPr>
        <w:lastRenderedPageBreak/>
        <w:t>amine comment les différents niveaux de l'environnement influencent le dé-veloppement humain.</w:t>
      </w:r>
    </w:p>
    <w:p w:rsidR="006307A2" w:rsidRPr="00DF57B3" w:rsidRDefault="00AA7B25" w:rsidP="00DF57B3">
      <w:pPr>
        <w:pStyle w:val="Sansinterligne"/>
        <w:numPr>
          <w:ilvl w:val="0"/>
          <w:numId w:val="1"/>
        </w:numPr>
        <w:spacing w:before="240" w:line="360" w:lineRule="auto"/>
        <w:jc w:val="both"/>
        <w:rPr>
          <w:rFonts w:asciiTheme="majorBidi" w:hAnsiTheme="majorBidi" w:cstheme="majorBidi"/>
          <w:sz w:val="26"/>
          <w:szCs w:val="26"/>
        </w:rPr>
      </w:pPr>
      <w:r w:rsidRPr="00DF57B3">
        <w:rPr>
          <w:rFonts w:asciiTheme="majorBidi" w:hAnsiTheme="majorBidi" w:cstheme="majorBidi"/>
          <w:b/>
          <w:bCs/>
          <w:sz w:val="26"/>
          <w:szCs w:val="26"/>
        </w:rPr>
        <w:t>Mercer, N. (2000). "Words and Minds: How We Use Language to Think Together"</w:t>
      </w:r>
      <w:r w:rsidRPr="00DF57B3">
        <w:rPr>
          <w:rFonts w:asciiTheme="majorBidi" w:hAnsiTheme="majorBidi" w:cstheme="majorBidi"/>
          <w:sz w:val="26"/>
          <w:szCs w:val="26"/>
        </w:rPr>
        <w:t>: Cet ouvrage explore comment le langage facilite l'apprentissage colla-boratif et la construction de la connaissance en groupe.</w:t>
      </w:r>
    </w:p>
    <w:p w:rsidR="006307A2" w:rsidRPr="00DF57B3" w:rsidRDefault="00AA7B25" w:rsidP="00DF57B3">
      <w:pPr>
        <w:pStyle w:val="Sansinterligne"/>
        <w:numPr>
          <w:ilvl w:val="0"/>
          <w:numId w:val="1"/>
        </w:numPr>
        <w:spacing w:before="240" w:line="360" w:lineRule="auto"/>
        <w:jc w:val="both"/>
        <w:rPr>
          <w:rFonts w:asciiTheme="majorBidi" w:hAnsiTheme="majorBidi" w:cstheme="majorBidi"/>
          <w:sz w:val="26"/>
          <w:szCs w:val="26"/>
        </w:rPr>
      </w:pPr>
      <w:r w:rsidRPr="00DF57B3">
        <w:rPr>
          <w:rFonts w:asciiTheme="majorBidi" w:hAnsiTheme="majorBidi" w:cstheme="majorBidi"/>
          <w:b/>
          <w:bCs/>
          <w:sz w:val="26"/>
          <w:szCs w:val="26"/>
        </w:rPr>
        <w:t xml:space="preserve">Marielle Rispail (2018). « Abécédaire de sociodidactique- 65 notions et concepts » </w:t>
      </w:r>
      <w:r w:rsidRPr="00DF57B3">
        <w:rPr>
          <w:rFonts w:asciiTheme="majorBidi" w:hAnsiTheme="majorBidi" w:cstheme="majorBidi"/>
          <w:sz w:val="26"/>
          <w:szCs w:val="26"/>
        </w:rPr>
        <w:t>Ce petit ouvrage a pour ambition de donner les premiers outils notionnels pour concevoir les rencontres des langues dans l'école et hors de l'école et les rapports de force qui les accompagnent en ce début de XXIe siècle, bouleversé par des migrations diverses.</w:t>
      </w:r>
    </w:p>
    <w:p w:rsidR="006307A2" w:rsidRPr="00DF57B3" w:rsidRDefault="00AA7B25" w:rsidP="00DF57B3">
      <w:pPr>
        <w:pStyle w:val="Sansinterligne"/>
        <w:spacing w:before="240" w:line="360" w:lineRule="auto"/>
        <w:ind w:left="720"/>
        <w:jc w:val="both"/>
        <w:rPr>
          <w:rFonts w:asciiTheme="majorBidi" w:hAnsiTheme="majorBidi" w:cstheme="majorBidi"/>
          <w:sz w:val="26"/>
          <w:szCs w:val="26"/>
        </w:rPr>
      </w:pPr>
      <w:r w:rsidRPr="00DF57B3">
        <w:rPr>
          <w:rFonts w:asciiTheme="majorBidi" w:hAnsiTheme="majorBidi" w:cstheme="majorBidi"/>
          <w:sz w:val="26"/>
          <w:szCs w:val="26"/>
        </w:rPr>
        <w:t>Il est fait de 65 entrées classées par ordre alphabétique, rédigées par plus de 30 auteur-e-s du monde entier, pour penser, étudier, décrire des chocs ou contacts de langues contextualisés et les mettre au service d'apprentissages généreux, critiques et créatifs.</w:t>
      </w:r>
    </w:p>
    <w:p w:rsidR="006307A2" w:rsidRPr="00DF57B3" w:rsidRDefault="00AA7B25" w:rsidP="00DF57B3">
      <w:pPr>
        <w:pStyle w:val="Sansinterligne"/>
        <w:numPr>
          <w:ilvl w:val="0"/>
          <w:numId w:val="1"/>
        </w:numPr>
        <w:spacing w:before="240" w:line="360" w:lineRule="auto"/>
        <w:jc w:val="both"/>
        <w:rPr>
          <w:rFonts w:asciiTheme="majorBidi" w:hAnsiTheme="majorBidi" w:cstheme="majorBidi"/>
          <w:sz w:val="26"/>
          <w:szCs w:val="26"/>
        </w:rPr>
      </w:pPr>
      <w:r w:rsidRPr="00DF57B3">
        <w:rPr>
          <w:rFonts w:asciiTheme="majorBidi" w:hAnsiTheme="majorBidi" w:cstheme="majorBidi"/>
          <w:b/>
          <w:bCs/>
          <w:sz w:val="26"/>
          <w:szCs w:val="26"/>
        </w:rPr>
        <w:tab/>
        <w:t>Louise DABENE (1994). « Repères sociolinguistiques pour l'enseignement des langues : les situations plurilingues »</w:t>
      </w:r>
      <w:r w:rsidRPr="00DF57B3">
        <w:rPr>
          <w:rFonts w:asciiTheme="majorBidi" w:hAnsiTheme="majorBidi" w:cstheme="majorBidi"/>
          <w:color w:val="262626"/>
          <w:sz w:val="26"/>
          <w:szCs w:val="26"/>
          <w:shd w:val="clear" w:color="auto" w:fill="FFFFFF"/>
        </w:rPr>
        <w:t xml:space="preserve"> Partant du fait que les situations d'apprentissage des langues étrangères deviennent de plus en plus complexes, l'auteur propose une redéfinition de l'opposition langue maternelle/langue étrangère, puis un guide d'analyse de ces situations sous ses aspects sociaux et individuels. Elle examine ensuite en détail les politiques des institutions face au plurilinguisme, leurs choix d'éducation bilingue, les tentatives européennes en ce sens. Elle propose enfin des méthodes et des orientations pour une gestion des situations plurilingues et pour l'instauration du plurilinguisme.</w:t>
      </w:r>
    </w:p>
    <w:p w:rsidR="006307A2" w:rsidRPr="00DF57B3" w:rsidRDefault="006307A2" w:rsidP="00DF57B3">
      <w:pPr>
        <w:pStyle w:val="Sansinterligne"/>
        <w:spacing w:before="240" w:line="360" w:lineRule="auto"/>
        <w:jc w:val="both"/>
        <w:rPr>
          <w:rFonts w:asciiTheme="majorBidi" w:hAnsiTheme="majorBidi" w:cstheme="majorBidi"/>
          <w:sz w:val="26"/>
          <w:szCs w:val="26"/>
        </w:rPr>
      </w:pPr>
    </w:p>
    <w:p w:rsidR="006307A2" w:rsidRPr="00DF57B3" w:rsidRDefault="006307A2" w:rsidP="00DF57B3">
      <w:pPr>
        <w:tabs>
          <w:tab w:val="left" w:pos="3855"/>
        </w:tabs>
        <w:spacing w:line="360" w:lineRule="auto"/>
        <w:rPr>
          <w:rFonts w:asciiTheme="majorBidi" w:hAnsiTheme="majorBidi" w:cstheme="majorBidi"/>
          <w:sz w:val="26"/>
          <w:szCs w:val="26"/>
        </w:rPr>
      </w:pPr>
    </w:p>
    <w:p w:rsidR="006307A2" w:rsidRPr="00DF57B3" w:rsidRDefault="006307A2" w:rsidP="00DF57B3">
      <w:pPr>
        <w:tabs>
          <w:tab w:val="left" w:pos="3855"/>
        </w:tabs>
        <w:spacing w:line="360" w:lineRule="auto"/>
        <w:rPr>
          <w:rFonts w:asciiTheme="majorBidi" w:hAnsiTheme="majorBidi" w:cstheme="majorBidi"/>
          <w:sz w:val="26"/>
          <w:szCs w:val="26"/>
        </w:rPr>
      </w:pPr>
    </w:p>
    <w:p w:rsidR="006307A2" w:rsidRPr="00DF57B3" w:rsidRDefault="006307A2" w:rsidP="00DF57B3">
      <w:pPr>
        <w:tabs>
          <w:tab w:val="left" w:pos="3855"/>
        </w:tabs>
        <w:spacing w:line="360" w:lineRule="auto"/>
        <w:rPr>
          <w:rFonts w:asciiTheme="majorBidi" w:hAnsiTheme="majorBidi" w:cstheme="majorBidi"/>
          <w:sz w:val="26"/>
          <w:szCs w:val="26"/>
        </w:rPr>
      </w:pPr>
    </w:p>
    <w:p w:rsidR="006307A2" w:rsidRPr="00DF57B3" w:rsidRDefault="006307A2" w:rsidP="00DF57B3">
      <w:pPr>
        <w:tabs>
          <w:tab w:val="left" w:pos="3855"/>
        </w:tabs>
        <w:spacing w:line="360" w:lineRule="auto"/>
        <w:rPr>
          <w:rFonts w:asciiTheme="majorBidi" w:hAnsiTheme="majorBidi" w:cstheme="majorBidi"/>
          <w:sz w:val="26"/>
          <w:szCs w:val="26"/>
        </w:rPr>
      </w:pPr>
    </w:p>
    <w:p w:rsidR="006307A2" w:rsidRPr="00DF57B3" w:rsidRDefault="00AA7B25" w:rsidP="00DF57B3">
      <w:pPr>
        <w:tabs>
          <w:tab w:val="left" w:pos="3855"/>
        </w:tabs>
        <w:spacing w:line="360" w:lineRule="auto"/>
        <w:jc w:val="center"/>
        <w:rPr>
          <w:rFonts w:asciiTheme="majorBidi" w:hAnsiTheme="majorBidi" w:cstheme="majorBidi"/>
          <w:b/>
          <w:bCs/>
          <w:sz w:val="26"/>
          <w:szCs w:val="26"/>
        </w:rPr>
      </w:pPr>
      <w:r w:rsidRPr="00DF57B3">
        <w:rPr>
          <w:rFonts w:asciiTheme="majorBidi" w:hAnsiTheme="majorBidi" w:cstheme="majorBidi"/>
          <w:b/>
          <w:bCs/>
          <w:sz w:val="26"/>
          <w:szCs w:val="26"/>
        </w:rPr>
        <w:t>Plan du cours</w:t>
      </w:r>
    </w:p>
    <w:p w:rsidR="006307A2" w:rsidRPr="00DF57B3" w:rsidRDefault="00AA7B25" w:rsidP="00DF57B3">
      <w:pPr>
        <w:tabs>
          <w:tab w:val="left" w:pos="3855"/>
        </w:tabs>
        <w:spacing w:line="360" w:lineRule="auto"/>
        <w:jc w:val="both"/>
        <w:rPr>
          <w:rFonts w:asciiTheme="majorBidi" w:hAnsiTheme="majorBidi" w:cstheme="majorBidi"/>
          <w:b/>
          <w:bCs/>
          <w:sz w:val="26"/>
          <w:szCs w:val="26"/>
        </w:rPr>
      </w:pPr>
      <w:r w:rsidRPr="00DF57B3">
        <w:rPr>
          <w:rFonts w:asciiTheme="majorBidi" w:hAnsiTheme="majorBidi" w:cstheme="majorBidi"/>
          <w:b/>
          <w:bCs/>
          <w:sz w:val="26"/>
          <w:szCs w:val="26"/>
        </w:rPr>
        <w:t>Chapitre1 : Introduction à la Sociodidactique</w:t>
      </w:r>
    </w:p>
    <w:p w:rsidR="006307A2" w:rsidRPr="00DF57B3" w:rsidRDefault="00AA7B25" w:rsidP="00DF57B3">
      <w:pPr>
        <w:numPr>
          <w:ilvl w:val="1"/>
          <w:numId w:val="2"/>
        </w:numPr>
        <w:tabs>
          <w:tab w:val="left" w:pos="3855"/>
        </w:tabs>
        <w:spacing w:line="360" w:lineRule="auto"/>
        <w:jc w:val="both"/>
        <w:rPr>
          <w:rFonts w:asciiTheme="majorBidi" w:hAnsiTheme="majorBidi" w:cstheme="majorBidi"/>
          <w:b/>
          <w:bCs/>
          <w:sz w:val="26"/>
          <w:szCs w:val="26"/>
        </w:rPr>
      </w:pPr>
      <w:r w:rsidRPr="00DF57B3">
        <w:rPr>
          <w:rFonts w:asciiTheme="majorBidi" w:hAnsiTheme="majorBidi" w:cstheme="majorBidi"/>
          <w:b/>
          <w:bCs/>
          <w:sz w:val="26"/>
          <w:szCs w:val="26"/>
        </w:rPr>
        <w:t>Définition et origine de la sociodidactique.</w:t>
      </w:r>
    </w:p>
    <w:p w:rsidR="006307A2" w:rsidRPr="00DF57B3" w:rsidRDefault="00AA7B25" w:rsidP="00DF57B3">
      <w:pPr>
        <w:numPr>
          <w:ilvl w:val="1"/>
          <w:numId w:val="2"/>
        </w:numPr>
        <w:tabs>
          <w:tab w:val="left" w:pos="3855"/>
        </w:tabs>
        <w:spacing w:line="360" w:lineRule="auto"/>
        <w:jc w:val="both"/>
        <w:rPr>
          <w:rFonts w:asciiTheme="majorBidi" w:hAnsiTheme="majorBidi" w:cstheme="majorBidi"/>
          <w:b/>
          <w:bCs/>
          <w:sz w:val="26"/>
          <w:szCs w:val="26"/>
        </w:rPr>
      </w:pPr>
      <w:r w:rsidRPr="00DF57B3">
        <w:rPr>
          <w:rFonts w:asciiTheme="majorBidi" w:hAnsiTheme="majorBidi" w:cstheme="majorBidi"/>
          <w:b/>
          <w:bCs/>
          <w:sz w:val="26"/>
          <w:szCs w:val="26"/>
        </w:rPr>
        <w:t>Principales théories et concepts clés</w:t>
      </w:r>
    </w:p>
    <w:p w:rsidR="006307A2" w:rsidRPr="00DF57B3" w:rsidRDefault="00AA7B25" w:rsidP="00DF57B3">
      <w:pPr>
        <w:pStyle w:val="Paragraphedeliste"/>
        <w:numPr>
          <w:ilvl w:val="2"/>
          <w:numId w:val="2"/>
        </w:numPr>
        <w:tabs>
          <w:tab w:val="left" w:pos="3855"/>
        </w:tabs>
        <w:spacing w:line="360" w:lineRule="auto"/>
        <w:jc w:val="both"/>
        <w:rPr>
          <w:rFonts w:asciiTheme="majorBidi" w:hAnsiTheme="majorBidi" w:cstheme="majorBidi"/>
          <w:b/>
          <w:bCs/>
          <w:sz w:val="26"/>
          <w:szCs w:val="26"/>
        </w:rPr>
      </w:pPr>
      <w:r w:rsidRPr="00DF57B3">
        <w:rPr>
          <w:rFonts w:asciiTheme="majorBidi" w:hAnsiTheme="majorBidi" w:cstheme="majorBidi"/>
          <w:b/>
          <w:bCs/>
          <w:sz w:val="26"/>
          <w:szCs w:val="26"/>
        </w:rPr>
        <w:t>Le socioconstcuctivisme : définitions, principes et méthodes</w:t>
      </w:r>
    </w:p>
    <w:p w:rsidR="006307A2" w:rsidRPr="00DF57B3" w:rsidRDefault="00AA7B25" w:rsidP="00DF57B3">
      <w:pPr>
        <w:numPr>
          <w:ilvl w:val="1"/>
          <w:numId w:val="2"/>
        </w:numPr>
        <w:spacing w:line="360" w:lineRule="auto"/>
        <w:rPr>
          <w:rFonts w:asciiTheme="majorBidi" w:hAnsiTheme="majorBidi" w:cstheme="majorBidi"/>
          <w:sz w:val="26"/>
          <w:szCs w:val="26"/>
        </w:rPr>
      </w:pPr>
      <w:r w:rsidRPr="00DF57B3">
        <w:rPr>
          <w:rFonts w:asciiTheme="majorBidi" w:hAnsiTheme="majorBidi" w:cstheme="majorBidi"/>
          <w:sz w:val="26"/>
          <w:szCs w:val="26"/>
        </w:rPr>
        <w:t>Théorie de Vygotsky.</w:t>
      </w:r>
    </w:p>
    <w:p w:rsidR="006307A2" w:rsidRPr="00DF57B3" w:rsidRDefault="00AA7B25" w:rsidP="00DF57B3">
      <w:pPr>
        <w:numPr>
          <w:ilvl w:val="1"/>
          <w:numId w:val="2"/>
        </w:numPr>
        <w:spacing w:line="360" w:lineRule="auto"/>
        <w:rPr>
          <w:rFonts w:asciiTheme="majorBidi" w:hAnsiTheme="majorBidi" w:cstheme="majorBidi"/>
          <w:sz w:val="26"/>
          <w:szCs w:val="26"/>
        </w:rPr>
      </w:pPr>
      <w:r w:rsidRPr="00DF57B3">
        <w:rPr>
          <w:rFonts w:asciiTheme="majorBidi" w:hAnsiTheme="majorBidi" w:cstheme="majorBidi"/>
          <w:sz w:val="26"/>
          <w:szCs w:val="26"/>
        </w:rPr>
        <w:t>Concepts clés : Zone de Développement Proximal (ZDP) </w:t>
      </w:r>
    </w:p>
    <w:p w:rsidR="006307A2" w:rsidRPr="00DF57B3" w:rsidRDefault="00AA7B25" w:rsidP="00DF57B3">
      <w:pPr>
        <w:pStyle w:val="Paragraphedeliste"/>
        <w:numPr>
          <w:ilvl w:val="3"/>
          <w:numId w:val="2"/>
        </w:numPr>
        <w:tabs>
          <w:tab w:val="left" w:pos="3855"/>
        </w:tabs>
        <w:spacing w:line="360" w:lineRule="auto"/>
        <w:ind w:left="2127"/>
        <w:jc w:val="both"/>
        <w:rPr>
          <w:rFonts w:asciiTheme="majorBidi" w:hAnsiTheme="majorBidi" w:cstheme="majorBidi"/>
          <w:b/>
          <w:bCs/>
          <w:sz w:val="26"/>
          <w:szCs w:val="26"/>
        </w:rPr>
      </w:pPr>
      <w:r w:rsidRPr="00DF57B3">
        <w:rPr>
          <w:rFonts w:asciiTheme="majorBidi" w:hAnsiTheme="majorBidi" w:cstheme="majorBidi"/>
          <w:b/>
          <w:bCs/>
          <w:sz w:val="26"/>
          <w:szCs w:val="26"/>
        </w:rPr>
        <w:t>L’apprentissage social</w:t>
      </w:r>
    </w:p>
    <w:p w:rsidR="006307A2" w:rsidRPr="00DF57B3" w:rsidRDefault="00AA7B25" w:rsidP="00DF57B3">
      <w:pPr>
        <w:numPr>
          <w:ilvl w:val="1"/>
          <w:numId w:val="2"/>
        </w:numPr>
        <w:spacing w:line="360" w:lineRule="auto"/>
        <w:rPr>
          <w:rFonts w:asciiTheme="majorBidi" w:hAnsiTheme="majorBidi" w:cstheme="majorBidi"/>
          <w:sz w:val="26"/>
          <w:szCs w:val="26"/>
        </w:rPr>
      </w:pPr>
      <w:r w:rsidRPr="00DF57B3">
        <w:rPr>
          <w:rFonts w:asciiTheme="majorBidi" w:hAnsiTheme="majorBidi" w:cstheme="majorBidi"/>
          <w:sz w:val="26"/>
          <w:szCs w:val="26"/>
        </w:rPr>
        <w:t>Théorie de Bandura.</w:t>
      </w:r>
    </w:p>
    <w:p w:rsidR="006307A2" w:rsidRPr="00DF57B3" w:rsidRDefault="00AA7B25" w:rsidP="00DF57B3">
      <w:pPr>
        <w:numPr>
          <w:ilvl w:val="1"/>
          <w:numId w:val="2"/>
        </w:numPr>
        <w:spacing w:line="360" w:lineRule="auto"/>
        <w:rPr>
          <w:rFonts w:asciiTheme="majorBidi" w:hAnsiTheme="majorBidi" w:cstheme="majorBidi"/>
          <w:sz w:val="26"/>
          <w:szCs w:val="26"/>
        </w:rPr>
      </w:pPr>
      <w:r w:rsidRPr="00DF57B3">
        <w:rPr>
          <w:rFonts w:asciiTheme="majorBidi" w:hAnsiTheme="majorBidi" w:cstheme="majorBidi"/>
          <w:sz w:val="26"/>
          <w:szCs w:val="26"/>
        </w:rPr>
        <w:t>Concepts d'observation et d'imitation.</w:t>
      </w:r>
    </w:p>
    <w:p w:rsidR="006307A2" w:rsidRPr="00DF57B3" w:rsidRDefault="00AA7B25" w:rsidP="00DF57B3">
      <w:pPr>
        <w:pStyle w:val="Paragraphedeliste"/>
        <w:numPr>
          <w:ilvl w:val="0"/>
          <w:numId w:val="3"/>
        </w:numPr>
        <w:tabs>
          <w:tab w:val="left" w:pos="3855"/>
        </w:tabs>
        <w:spacing w:line="360" w:lineRule="auto"/>
        <w:ind w:left="2127"/>
        <w:jc w:val="both"/>
        <w:rPr>
          <w:rFonts w:asciiTheme="majorBidi" w:hAnsiTheme="majorBidi" w:cstheme="majorBidi"/>
          <w:b/>
          <w:bCs/>
          <w:sz w:val="26"/>
          <w:szCs w:val="26"/>
        </w:rPr>
      </w:pPr>
      <w:r w:rsidRPr="00DF57B3">
        <w:rPr>
          <w:rFonts w:asciiTheme="majorBidi" w:hAnsiTheme="majorBidi" w:cstheme="majorBidi"/>
          <w:b/>
          <w:bCs/>
          <w:sz w:val="26"/>
          <w:szCs w:val="26"/>
        </w:rPr>
        <w:t>L’interactionnisme symbolique</w:t>
      </w:r>
    </w:p>
    <w:p w:rsidR="006307A2" w:rsidRPr="00DF57B3" w:rsidRDefault="00AA7B25" w:rsidP="00DF57B3">
      <w:pPr>
        <w:pStyle w:val="Paragraphedeliste"/>
        <w:numPr>
          <w:ilvl w:val="0"/>
          <w:numId w:val="4"/>
        </w:numPr>
        <w:spacing w:line="360" w:lineRule="auto"/>
        <w:ind w:left="1418"/>
        <w:rPr>
          <w:rFonts w:asciiTheme="majorBidi" w:hAnsiTheme="majorBidi" w:cstheme="majorBidi"/>
          <w:sz w:val="26"/>
          <w:szCs w:val="26"/>
        </w:rPr>
      </w:pPr>
      <w:r w:rsidRPr="00DF57B3">
        <w:rPr>
          <w:rFonts w:asciiTheme="majorBidi" w:hAnsiTheme="majorBidi" w:cstheme="majorBidi"/>
          <w:sz w:val="26"/>
          <w:szCs w:val="26"/>
        </w:rPr>
        <w:t>Théories de Goffman et Mead.</w:t>
      </w:r>
    </w:p>
    <w:p w:rsidR="006307A2" w:rsidRPr="00DF57B3" w:rsidRDefault="00AA7B25" w:rsidP="00DF57B3">
      <w:pPr>
        <w:pStyle w:val="Paragraphedeliste"/>
        <w:numPr>
          <w:ilvl w:val="0"/>
          <w:numId w:val="4"/>
        </w:numPr>
        <w:spacing w:line="360" w:lineRule="auto"/>
        <w:ind w:left="1418"/>
        <w:rPr>
          <w:rFonts w:asciiTheme="majorBidi" w:hAnsiTheme="majorBidi" w:cstheme="majorBidi"/>
          <w:sz w:val="26"/>
          <w:szCs w:val="26"/>
        </w:rPr>
      </w:pPr>
      <w:r w:rsidRPr="00DF57B3">
        <w:rPr>
          <w:rFonts w:asciiTheme="majorBidi" w:hAnsiTheme="majorBidi" w:cstheme="majorBidi"/>
          <w:sz w:val="26"/>
          <w:szCs w:val="26"/>
        </w:rPr>
        <w:t>Analyse des interactions sociales en contexte éducatif.</w:t>
      </w:r>
    </w:p>
    <w:p w:rsidR="006307A2" w:rsidRPr="00DF57B3" w:rsidRDefault="00AA7B25" w:rsidP="00DF57B3">
      <w:pPr>
        <w:pStyle w:val="Paragraphedeliste"/>
        <w:numPr>
          <w:ilvl w:val="0"/>
          <w:numId w:val="5"/>
        </w:numPr>
        <w:tabs>
          <w:tab w:val="left" w:pos="3855"/>
        </w:tabs>
        <w:spacing w:line="360" w:lineRule="auto"/>
        <w:ind w:left="1418"/>
        <w:jc w:val="both"/>
        <w:rPr>
          <w:rFonts w:asciiTheme="majorBidi" w:hAnsiTheme="majorBidi" w:cstheme="majorBidi"/>
          <w:b/>
          <w:bCs/>
          <w:sz w:val="26"/>
          <w:szCs w:val="26"/>
        </w:rPr>
      </w:pPr>
      <w:r w:rsidRPr="00DF57B3">
        <w:rPr>
          <w:rFonts w:asciiTheme="majorBidi" w:hAnsiTheme="majorBidi" w:cstheme="majorBidi"/>
          <w:b/>
          <w:bCs/>
          <w:sz w:val="26"/>
          <w:szCs w:val="26"/>
        </w:rPr>
        <w:t>Discussion sur les objectifs et l'importance de la sociodidactique</w:t>
      </w:r>
    </w:p>
    <w:p w:rsidR="006307A2" w:rsidRPr="00DF57B3" w:rsidRDefault="00AA7B25" w:rsidP="00DF57B3">
      <w:pPr>
        <w:tabs>
          <w:tab w:val="left" w:pos="3855"/>
        </w:tabs>
        <w:spacing w:line="360" w:lineRule="auto"/>
        <w:jc w:val="both"/>
        <w:rPr>
          <w:rFonts w:asciiTheme="majorBidi" w:hAnsiTheme="majorBidi" w:cstheme="majorBidi"/>
          <w:b/>
          <w:bCs/>
          <w:sz w:val="26"/>
          <w:szCs w:val="26"/>
        </w:rPr>
      </w:pPr>
      <w:r w:rsidRPr="00DF57B3">
        <w:rPr>
          <w:rFonts w:asciiTheme="majorBidi" w:hAnsiTheme="majorBidi" w:cstheme="majorBidi"/>
          <w:b/>
          <w:bCs/>
          <w:sz w:val="26"/>
          <w:szCs w:val="26"/>
        </w:rPr>
        <w:t>Chapitre 2: D’autres concepts se rattachant à la sociodidactique</w:t>
      </w:r>
    </w:p>
    <w:p w:rsidR="006307A2" w:rsidRPr="00DF57B3" w:rsidRDefault="00AA7B25" w:rsidP="00DF57B3">
      <w:pPr>
        <w:numPr>
          <w:ilvl w:val="0"/>
          <w:numId w:val="6"/>
        </w:numPr>
        <w:tabs>
          <w:tab w:val="left" w:pos="3855"/>
        </w:tabs>
        <w:spacing w:line="360" w:lineRule="auto"/>
        <w:jc w:val="both"/>
        <w:rPr>
          <w:rFonts w:asciiTheme="majorBidi" w:hAnsiTheme="majorBidi" w:cstheme="majorBidi"/>
          <w:sz w:val="26"/>
          <w:szCs w:val="26"/>
        </w:rPr>
      </w:pPr>
      <w:r w:rsidRPr="00DF57B3">
        <w:rPr>
          <w:rFonts w:asciiTheme="majorBidi" w:hAnsiTheme="majorBidi" w:cstheme="majorBidi"/>
          <w:sz w:val="26"/>
          <w:szCs w:val="26"/>
        </w:rPr>
        <w:t>La sociodidactique comme didactique d’intervention sociale.</w:t>
      </w:r>
    </w:p>
    <w:p w:rsidR="006307A2" w:rsidRPr="00DF57B3" w:rsidRDefault="00AA7B25" w:rsidP="00DF57B3">
      <w:pPr>
        <w:numPr>
          <w:ilvl w:val="0"/>
          <w:numId w:val="6"/>
        </w:numPr>
        <w:tabs>
          <w:tab w:val="left" w:pos="3855"/>
        </w:tabs>
        <w:spacing w:line="360" w:lineRule="auto"/>
        <w:jc w:val="both"/>
        <w:rPr>
          <w:rFonts w:asciiTheme="majorBidi" w:hAnsiTheme="majorBidi" w:cstheme="majorBidi"/>
          <w:sz w:val="26"/>
          <w:szCs w:val="26"/>
        </w:rPr>
      </w:pPr>
      <w:r w:rsidRPr="00DF57B3">
        <w:rPr>
          <w:rFonts w:asciiTheme="majorBidi" w:hAnsiTheme="majorBidi" w:cstheme="majorBidi"/>
          <w:sz w:val="26"/>
          <w:szCs w:val="26"/>
        </w:rPr>
        <w:t xml:space="preserve">L’apport de la sociolinguistique à la didactique. </w:t>
      </w:r>
    </w:p>
    <w:p w:rsidR="006307A2" w:rsidRPr="00DF57B3" w:rsidRDefault="00AA7B25" w:rsidP="00DF57B3">
      <w:pPr>
        <w:numPr>
          <w:ilvl w:val="0"/>
          <w:numId w:val="6"/>
        </w:numPr>
        <w:tabs>
          <w:tab w:val="left" w:pos="3855"/>
        </w:tabs>
        <w:spacing w:line="360" w:lineRule="auto"/>
        <w:jc w:val="both"/>
        <w:rPr>
          <w:rFonts w:asciiTheme="majorBidi" w:hAnsiTheme="majorBidi" w:cstheme="majorBidi"/>
          <w:sz w:val="26"/>
          <w:szCs w:val="26"/>
        </w:rPr>
      </w:pPr>
      <w:r w:rsidRPr="00DF57B3">
        <w:rPr>
          <w:rFonts w:asciiTheme="majorBidi" w:hAnsiTheme="majorBidi" w:cstheme="majorBidi"/>
          <w:sz w:val="26"/>
          <w:szCs w:val="26"/>
        </w:rPr>
        <w:t xml:space="preserve">La didactique contextualisée. </w:t>
      </w:r>
    </w:p>
    <w:p w:rsidR="006307A2" w:rsidRPr="00DF57B3" w:rsidRDefault="00AA7B25" w:rsidP="00DF57B3">
      <w:pPr>
        <w:numPr>
          <w:ilvl w:val="0"/>
          <w:numId w:val="6"/>
        </w:numPr>
        <w:tabs>
          <w:tab w:val="left" w:pos="3855"/>
        </w:tabs>
        <w:spacing w:line="360" w:lineRule="auto"/>
        <w:jc w:val="both"/>
        <w:rPr>
          <w:rFonts w:asciiTheme="majorBidi" w:hAnsiTheme="majorBidi" w:cstheme="majorBidi"/>
          <w:sz w:val="26"/>
          <w:szCs w:val="26"/>
        </w:rPr>
      </w:pPr>
      <w:r w:rsidRPr="00DF57B3">
        <w:rPr>
          <w:rFonts w:asciiTheme="majorBidi" w:hAnsiTheme="majorBidi" w:cstheme="majorBidi"/>
          <w:sz w:val="26"/>
          <w:szCs w:val="26"/>
        </w:rPr>
        <w:t>Les langues minorées en classe de langues.</w:t>
      </w:r>
    </w:p>
    <w:p w:rsidR="006307A2" w:rsidRPr="00DF57B3" w:rsidRDefault="00AA7B25" w:rsidP="00DF57B3">
      <w:pPr>
        <w:numPr>
          <w:ilvl w:val="0"/>
          <w:numId w:val="6"/>
        </w:numPr>
        <w:tabs>
          <w:tab w:val="left" w:pos="3855"/>
        </w:tabs>
        <w:spacing w:line="360" w:lineRule="auto"/>
        <w:jc w:val="both"/>
        <w:rPr>
          <w:rFonts w:asciiTheme="majorBidi" w:hAnsiTheme="majorBidi" w:cstheme="majorBidi"/>
          <w:sz w:val="26"/>
          <w:szCs w:val="26"/>
        </w:rPr>
      </w:pPr>
      <w:r w:rsidRPr="00DF57B3">
        <w:rPr>
          <w:rFonts w:asciiTheme="majorBidi" w:hAnsiTheme="majorBidi" w:cstheme="majorBidi"/>
          <w:sz w:val="26"/>
          <w:szCs w:val="26"/>
        </w:rPr>
        <w:t>Les représentations sociales.</w:t>
      </w:r>
    </w:p>
    <w:p w:rsidR="006307A2" w:rsidRPr="00DF57B3" w:rsidRDefault="00AA7B25" w:rsidP="00DF57B3">
      <w:pPr>
        <w:numPr>
          <w:ilvl w:val="0"/>
          <w:numId w:val="6"/>
        </w:numPr>
        <w:tabs>
          <w:tab w:val="left" w:pos="3855"/>
        </w:tabs>
        <w:spacing w:line="360" w:lineRule="auto"/>
        <w:jc w:val="both"/>
        <w:rPr>
          <w:rFonts w:asciiTheme="majorBidi" w:hAnsiTheme="majorBidi" w:cstheme="majorBidi"/>
          <w:sz w:val="26"/>
          <w:szCs w:val="26"/>
        </w:rPr>
      </w:pPr>
      <w:r w:rsidRPr="00DF57B3">
        <w:rPr>
          <w:rFonts w:asciiTheme="majorBidi" w:hAnsiTheme="majorBidi" w:cstheme="majorBidi"/>
          <w:sz w:val="26"/>
          <w:szCs w:val="26"/>
        </w:rPr>
        <w:t xml:space="preserve">La pluralité linguistique en classe. </w:t>
      </w:r>
    </w:p>
    <w:p w:rsidR="006307A2" w:rsidRPr="00DF57B3" w:rsidRDefault="00AA7B25" w:rsidP="00DF57B3">
      <w:pPr>
        <w:numPr>
          <w:ilvl w:val="0"/>
          <w:numId w:val="6"/>
        </w:numPr>
        <w:tabs>
          <w:tab w:val="left" w:pos="3855"/>
        </w:tabs>
        <w:spacing w:line="360" w:lineRule="auto"/>
        <w:jc w:val="both"/>
        <w:rPr>
          <w:rFonts w:asciiTheme="majorBidi" w:hAnsiTheme="majorBidi" w:cstheme="majorBidi"/>
          <w:sz w:val="26"/>
          <w:szCs w:val="26"/>
        </w:rPr>
      </w:pPr>
      <w:r w:rsidRPr="00DF57B3">
        <w:rPr>
          <w:rFonts w:asciiTheme="majorBidi" w:hAnsiTheme="majorBidi" w:cstheme="majorBidi"/>
          <w:sz w:val="26"/>
          <w:szCs w:val="26"/>
        </w:rPr>
        <w:t>L’hétérogénéité des apprenants.</w:t>
      </w:r>
    </w:p>
    <w:p w:rsidR="006307A2" w:rsidRPr="00DF57B3" w:rsidRDefault="00AA7B25" w:rsidP="00DF57B3">
      <w:pPr>
        <w:numPr>
          <w:ilvl w:val="0"/>
          <w:numId w:val="6"/>
        </w:numPr>
        <w:tabs>
          <w:tab w:val="left" w:pos="3855"/>
        </w:tabs>
        <w:spacing w:line="360" w:lineRule="auto"/>
        <w:jc w:val="both"/>
        <w:rPr>
          <w:rFonts w:asciiTheme="majorBidi" w:hAnsiTheme="majorBidi" w:cstheme="majorBidi"/>
          <w:sz w:val="26"/>
          <w:szCs w:val="26"/>
        </w:rPr>
      </w:pPr>
      <w:r w:rsidRPr="00DF57B3">
        <w:rPr>
          <w:rFonts w:asciiTheme="majorBidi" w:hAnsiTheme="majorBidi" w:cstheme="majorBidi"/>
          <w:sz w:val="26"/>
          <w:szCs w:val="26"/>
        </w:rPr>
        <w:t>La diversité culturelle en classe.</w:t>
      </w:r>
    </w:p>
    <w:p w:rsidR="006307A2" w:rsidRPr="00DF57B3" w:rsidRDefault="00AA7B25" w:rsidP="00DF57B3">
      <w:pPr>
        <w:numPr>
          <w:ilvl w:val="0"/>
          <w:numId w:val="6"/>
        </w:numPr>
        <w:tabs>
          <w:tab w:val="left" w:pos="3855"/>
        </w:tabs>
        <w:spacing w:line="360" w:lineRule="auto"/>
        <w:jc w:val="both"/>
        <w:rPr>
          <w:rFonts w:asciiTheme="majorBidi" w:hAnsiTheme="majorBidi" w:cstheme="majorBidi"/>
          <w:sz w:val="26"/>
          <w:szCs w:val="26"/>
        </w:rPr>
      </w:pPr>
      <w:r w:rsidRPr="00DF57B3">
        <w:rPr>
          <w:rFonts w:asciiTheme="majorBidi" w:hAnsiTheme="majorBidi" w:cstheme="majorBidi"/>
          <w:sz w:val="26"/>
          <w:szCs w:val="26"/>
        </w:rPr>
        <w:lastRenderedPageBreak/>
        <w:t>L’impact des langues de famille sur l’apprentissage des autres langues.</w:t>
      </w:r>
    </w:p>
    <w:p w:rsidR="006307A2" w:rsidRPr="00DF57B3" w:rsidRDefault="00AA7B25" w:rsidP="00DF57B3">
      <w:pPr>
        <w:numPr>
          <w:ilvl w:val="0"/>
          <w:numId w:val="6"/>
        </w:numPr>
        <w:tabs>
          <w:tab w:val="left" w:pos="3855"/>
        </w:tabs>
        <w:spacing w:line="360" w:lineRule="auto"/>
        <w:jc w:val="both"/>
        <w:rPr>
          <w:rFonts w:asciiTheme="majorBidi" w:hAnsiTheme="majorBidi" w:cstheme="majorBidi"/>
          <w:sz w:val="26"/>
          <w:szCs w:val="26"/>
        </w:rPr>
      </w:pPr>
      <w:r w:rsidRPr="00DF57B3">
        <w:rPr>
          <w:rFonts w:asciiTheme="majorBidi" w:hAnsiTheme="majorBidi" w:cstheme="majorBidi"/>
          <w:sz w:val="26"/>
          <w:szCs w:val="26"/>
        </w:rPr>
        <w:t>La formation des enseignants à l’ère du plurilinguisme et de la sociodidactique.</w:t>
      </w:r>
    </w:p>
    <w:p w:rsidR="006307A2" w:rsidRPr="00DF57B3" w:rsidRDefault="00AA7B25" w:rsidP="00DF57B3">
      <w:pPr>
        <w:numPr>
          <w:ilvl w:val="0"/>
          <w:numId w:val="6"/>
        </w:numPr>
        <w:tabs>
          <w:tab w:val="left" w:pos="3855"/>
        </w:tabs>
        <w:spacing w:line="360" w:lineRule="auto"/>
        <w:jc w:val="both"/>
        <w:rPr>
          <w:rFonts w:asciiTheme="majorBidi" w:hAnsiTheme="majorBidi" w:cstheme="majorBidi"/>
          <w:sz w:val="26"/>
          <w:szCs w:val="26"/>
        </w:rPr>
      </w:pPr>
      <w:r w:rsidRPr="00DF57B3">
        <w:rPr>
          <w:rFonts w:asciiTheme="majorBidi" w:hAnsiTheme="majorBidi" w:cstheme="majorBidi"/>
          <w:sz w:val="26"/>
          <w:szCs w:val="26"/>
        </w:rPr>
        <w:t xml:space="preserve">Le répertoire linguistique de l’apprenant. </w:t>
      </w:r>
    </w:p>
    <w:p w:rsidR="006307A2" w:rsidRPr="00DF57B3" w:rsidRDefault="00AA7B25" w:rsidP="00DF57B3">
      <w:pPr>
        <w:numPr>
          <w:ilvl w:val="0"/>
          <w:numId w:val="6"/>
        </w:numPr>
        <w:tabs>
          <w:tab w:val="left" w:pos="3855"/>
        </w:tabs>
        <w:spacing w:line="360" w:lineRule="auto"/>
        <w:jc w:val="both"/>
        <w:rPr>
          <w:rFonts w:asciiTheme="majorBidi" w:hAnsiTheme="majorBidi" w:cstheme="majorBidi"/>
          <w:sz w:val="26"/>
          <w:szCs w:val="26"/>
        </w:rPr>
      </w:pPr>
      <w:r w:rsidRPr="00DF57B3">
        <w:rPr>
          <w:rFonts w:asciiTheme="majorBidi" w:hAnsiTheme="majorBidi" w:cstheme="majorBidi"/>
          <w:sz w:val="26"/>
          <w:szCs w:val="26"/>
        </w:rPr>
        <w:t>La biographie langagière.</w:t>
      </w:r>
    </w:p>
    <w:p w:rsidR="006307A2" w:rsidRPr="00DF57B3" w:rsidRDefault="00AA7B25" w:rsidP="00DF57B3">
      <w:pPr>
        <w:numPr>
          <w:ilvl w:val="0"/>
          <w:numId w:val="6"/>
        </w:numPr>
        <w:tabs>
          <w:tab w:val="left" w:pos="3855"/>
        </w:tabs>
        <w:spacing w:line="360" w:lineRule="auto"/>
        <w:jc w:val="both"/>
        <w:rPr>
          <w:rFonts w:asciiTheme="majorBidi" w:hAnsiTheme="majorBidi" w:cstheme="majorBidi"/>
          <w:sz w:val="26"/>
          <w:szCs w:val="26"/>
        </w:rPr>
      </w:pPr>
      <w:r w:rsidRPr="00DF57B3">
        <w:rPr>
          <w:rFonts w:asciiTheme="majorBidi" w:hAnsiTheme="majorBidi" w:cstheme="majorBidi"/>
          <w:sz w:val="26"/>
          <w:szCs w:val="26"/>
        </w:rPr>
        <w:t xml:space="preserve">Le bi-/plurilinguisme et le bi-/pluriculturalisme. </w:t>
      </w:r>
    </w:p>
    <w:p w:rsidR="006307A2" w:rsidRPr="00DF57B3" w:rsidRDefault="00AA7B25" w:rsidP="00DF57B3">
      <w:pPr>
        <w:numPr>
          <w:ilvl w:val="0"/>
          <w:numId w:val="6"/>
        </w:numPr>
        <w:tabs>
          <w:tab w:val="left" w:pos="3855"/>
        </w:tabs>
        <w:spacing w:line="360" w:lineRule="auto"/>
        <w:jc w:val="both"/>
        <w:rPr>
          <w:rFonts w:asciiTheme="majorBidi" w:hAnsiTheme="majorBidi" w:cstheme="majorBidi"/>
          <w:sz w:val="26"/>
          <w:szCs w:val="26"/>
        </w:rPr>
      </w:pPr>
      <w:r w:rsidRPr="00DF57B3">
        <w:rPr>
          <w:rFonts w:asciiTheme="majorBidi" w:hAnsiTheme="majorBidi" w:cstheme="majorBidi"/>
          <w:sz w:val="26"/>
          <w:szCs w:val="26"/>
        </w:rPr>
        <w:t>Le contact des langues dans le contexte didactique.</w:t>
      </w:r>
    </w:p>
    <w:p w:rsidR="006307A2" w:rsidRPr="00DF57B3" w:rsidRDefault="00AA7B25" w:rsidP="00DF57B3">
      <w:pPr>
        <w:numPr>
          <w:ilvl w:val="0"/>
          <w:numId w:val="6"/>
        </w:numPr>
        <w:tabs>
          <w:tab w:val="left" w:pos="3855"/>
        </w:tabs>
        <w:spacing w:line="360" w:lineRule="auto"/>
        <w:jc w:val="both"/>
        <w:rPr>
          <w:rFonts w:asciiTheme="majorBidi" w:hAnsiTheme="majorBidi" w:cstheme="majorBidi"/>
          <w:sz w:val="26"/>
          <w:szCs w:val="26"/>
        </w:rPr>
      </w:pPr>
      <w:r w:rsidRPr="00DF57B3">
        <w:rPr>
          <w:rFonts w:asciiTheme="majorBidi" w:hAnsiTheme="majorBidi" w:cstheme="majorBidi"/>
          <w:sz w:val="26"/>
          <w:szCs w:val="26"/>
        </w:rPr>
        <w:t>La politique linguistique et éducative.</w:t>
      </w:r>
    </w:p>
    <w:p w:rsidR="006307A2" w:rsidRPr="00DF57B3" w:rsidRDefault="00AA7B25" w:rsidP="00DF57B3">
      <w:pPr>
        <w:tabs>
          <w:tab w:val="left" w:pos="3855"/>
        </w:tabs>
        <w:spacing w:line="360" w:lineRule="auto"/>
        <w:jc w:val="both"/>
        <w:rPr>
          <w:rFonts w:asciiTheme="majorBidi" w:hAnsiTheme="majorBidi" w:cstheme="majorBidi"/>
          <w:b/>
          <w:bCs/>
          <w:sz w:val="26"/>
          <w:szCs w:val="26"/>
        </w:rPr>
      </w:pPr>
      <w:r w:rsidRPr="00DF57B3">
        <w:rPr>
          <w:rFonts w:asciiTheme="majorBidi" w:hAnsiTheme="majorBidi" w:cstheme="majorBidi"/>
          <w:b/>
          <w:bCs/>
          <w:sz w:val="26"/>
          <w:szCs w:val="26"/>
        </w:rPr>
        <w:t>Chapitre 3 : Dynamiques Sociales et culturelles en contextes éducatifs </w:t>
      </w:r>
    </w:p>
    <w:p w:rsidR="006307A2" w:rsidRPr="00DF57B3" w:rsidRDefault="00AA7B25" w:rsidP="00DF57B3">
      <w:pPr>
        <w:pStyle w:val="Paragraphedeliste"/>
        <w:numPr>
          <w:ilvl w:val="0"/>
          <w:numId w:val="7"/>
        </w:numPr>
        <w:tabs>
          <w:tab w:val="left" w:pos="3855"/>
        </w:tabs>
        <w:spacing w:line="360" w:lineRule="auto"/>
        <w:jc w:val="both"/>
        <w:rPr>
          <w:rFonts w:asciiTheme="majorBidi" w:hAnsiTheme="majorBidi" w:cstheme="majorBidi"/>
          <w:b/>
          <w:bCs/>
          <w:sz w:val="26"/>
          <w:szCs w:val="26"/>
        </w:rPr>
      </w:pPr>
      <w:r w:rsidRPr="00DF57B3">
        <w:rPr>
          <w:rFonts w:asciiTheme="majorBidi" w:hAnsiTheme="majorBidi" w:cstheme="majorBidi"/>
          <w:b/>
          <w:bCs/>
          <w:sz w:val="26"/>
          <w:szCs w:val="26"/>
        </w:rPr>
        <w:t>Dynamiques sociales et apprentissage de la langue</w:t>
      </w:r>
    </w:p>
    <w:p w:rsidR="006307A2" w:rsidRPr="00DF57B3" w:rsidRDefault="00AA7B25" w:rsidP="00DF57B3">
      <w:pPr>
        <w:pStyle w:val="Paragraphedeliste"/>
        <w:numPr>
          <w:ilvl w:val="0"/>
          <w:numId w:val="7"/>
        </w:numPr>
        <w:tabs>
          <w:tab w:val="left" w:pos="3855"/>
        </w:tabs>
        <w:spacing w:line="360" w:lineRule="auto"/>
        <w:jc w:val="both"/>
        <w:rPr>
          <w:rFonts w:asciiTheme="majorBidi" w:hAnsiTheme="majorBidi" w:cstheme="majorBidi"/>
          <w:b/>
          <w:bCs/>
          <w:sz w:val="26"/>
          <w:szCs w:val="26"/>
        </w:rPr>
      </w:pPr>
      <w:r w:rsidRPr="00DF57B3">
        <w:rPr>
          <w:rFonts w:asciiTheme="majorBidi" w:hAnsiTheme="majorBidi" w:cstheme="majorBidi"/>
          <w:b/>
          <w:bCs/>
          <w:sz w:val="26"/>
          <w:szCs w:val="26"/>
        </w:rPr>
        <w:t>Dynamiques culturelles et langues en contexte de la classe</w:t>
      </w:r>
    </w:p>
    <w:p w:rsidR="006307A2" w:rsidRPr="00DF57B3" w:rsidRDefault="00AA7B25" w:rsidP="00DF57B3">
      <w:pPr>
        <w:tabs>
          <w:tab w:val="left" w:pos="3855"/>
        </w:tabs>
        <w:spacing w:line="360" w:lineRule="auto"/>
        <w:jc w:val="both"/>
        <w:rPr>
          <w:rFonts w:asciiTheme="majorBidi" w:hAnsiTheme="majorBidi" w:cstheme="majorBidi"/>
          <w:b/>
          <w:bCs/>
          <w:sz w:val="26"/>
          <w:szCs w:val="26"/>
        </w:rPr>
      </w:pPr>
      <w:r w:rsidRPr="00DF57B3">
        <w:rPr>
          <w:rFonts w:asciiTheme="majorBidi" w:hAnsiTheme="majorBidi" w:cstheme="majorBidi"/>
          <w:b/>
          <w:bCs/>
          <w:sz w:val="26"/>
          <w:szCs w:val="26"/>
        </w:rPr>
        <w:t>Chapitre 4 : Méthodologies de Recherche en Sociodidactique</w:t>
      </w:r>
    </w:p>
    <w:p w:rsidR="006307A2" w:rsidRPr="00DF57B3" w:rsidRDefault="00AA7B25" w:rsidP="00DF57B3">
      <w:pPr>
        <w:pStyle w:val="Paragraphedeliste"/>
        <w:numPr>
          <w:ilvl w:val="0"/>
          <w:numId w:val="5"/>
        </w:numPr>
        <w:tabs>
          <w:tab w:val="left" w:pos="3855"/>
        </w:tabs>
        <w:spacing w:before="240" w:line="360" w:lineRule="auto"/>
        <w:jc w:val="both"/>
        <w:rPr>
          <w:rFonts w:asciiTheme="majorBidi" w:hAnsiTheme="majorBidi" w:cstheme="majorBidi"/>
          <w:sz w:val="26"/>
          <w:szCs w:val="26"/>
        </w:rPr>
      </w:pPr>
      <w:r w:rsidRPr="00DF57B3">
        <w:rPr>
          <w:rFonts w:asciiTheme="majorBidi" w:hAnsiTheme="majorBidi" w:cstheme="majorBidi"/>
          <w:sz w:val="26"/>
          <w:szCs w:val="26"/>
        </w:rPr>
        <w:t>Approches qualitatives et quantitatives.</w:t>
      </w:r>
    </w:p>
    <w:p w:rsidR="006307A2" w:rsidRPr="00DF57B3" w:rsidRDefault="00AA7B25" w:rsidP="00DF57B3">
      <w:pPr>
        <w:pStyle w:val="Paragraphedeliste"/>
        <w:numPr>
          <w:ilvl w:val="0"/>
          <w:numId w:val="5"/>
        </w:numPr>
        <w:tabs>
          <w:tab w:val="left" w:pos="3855"/>
        </w:tabs>
        <w:spacing w:before="240" w:line="360" w:lineRule="auto"/>
        <w:jc w:val="both"/>
        <w:rPr>
          <w:rFonts w:asciiTheme="majorBidi" w:hAnsiTheme="majorBidi" w:cstheme="majorBidi"/>
          <w:sz w:val="26"/>
          <w:szCs w:val="26"/>
        </w:rPr>
      </w:pPr>
      <w:r w:rsidRPr="00DF57B3">
        <w:rPr>
          <w:rFonts w:asciiTheme="majorBidi" w:hAnsiTheme="majorBidi" w:cstheme="majorBidi"/>
          <w:sz w:val="26"/>
          <w:szCs w:val="26"/>
        </w:rPr>
        <w:t>Collecte de données : entretiens, observations, analyses de discours...</w:t>
      </w:r>
    </w:p>
    <w:p w:rsidR="006307A2" w:rsidRPr="00DF57B3" w:rsidRDefault="00AA7B25" w:rsidP="00DF57B3">
      <w:pPr>
        <w:pStyle w:val="Paragraphedeliste"/>
        <w:numPr>
          <w:ilvl w:val="0"/>
          <w:numId w:val="5"/>
        </w:numPr>
        <w:spacing w:before="240" w:line="360" w:lineRule="auto"/>
        <w:rPr>
          <w:rFonts w:asciiTheme="majorBidi" w:hAnsiTheme="majorBidi" w:cstheme="majorBidi"/>
          <w:sz w:val="26"/>
          <w:szCs w:val="26"/>
        </w:rPr>
      </w:pPr>
      <w:r w:rsidRPr="00DF57B3">
        <w:rPr>
          <w:rFonts w:asciiTheme="majorBidi" w:hAnsiTheme="majorBidi" w:cstheme="majorBidi"/>
          <w:sz w:val="26"/>
          <w:szCs w:val="26"/>
        </w:rPr>
        <w:t>Études de cas </w:t>
      </w:r>
    </w:p>
    <w:p w:rsidR="006307A2" w:rsidRPr="00DF57B3" w:rsidRDefault="006307A2" w:rsidP="00DF57B3">
      <w:pPr>
        <w:spacing w:line="360" w:lineRule="auto"/>
        <w:rPr>
          <w:rFonts w:asciiTheme="majorBidi" w:hAnsiTheme="majorBidi" w:cstheme="majorBidi"/>
          <w:sz w:val="26"/>
          <w:szCs w:val="26"/>
        </w:rPr>
      </w:pPr>
    </w:p>
    <w:p w:rsidR="006307A2" w:rsidRPr="00DF57B3" w:rsidRDefault="006307A2" w:rsidP="00DF57B3">
      <w:pPr>
        <w:spacing w:line="360" w:lineRule="auto"/>
        <w:rPr>
          <w:rFonts w:asciiTheme="majorBidi" w:hAnsiTheme="majorBidi" w:cstheme="majorBidi"/>
          <w:sz w:val="26"/>
          <w:szCs w:val="26"/>
        </w:rPr>
      </w:pPr>
    </w:p>
    <w:p w:rsidR="006307A2" w:rsidRPr="00DF57B3" w:rsidRDefault="006307A2" w:rsidP="00DF57B3">
      <w:pPr>
        <w:spacing w:line="360" w:lineRule="auto"/>
        <w:rPr>
          <w:rFonts w:asciiTheme="majorBidi" w:hAnsiTheme="majorBidi" w:cstheme="majorBidi"/>
          <w:sz w:val="26"/>
          <w:szCs w:val="26"/>
        </w:rPr>
      </w:pPr>
    </w:p>
    <w:p w:rsidR="006307A2" w:rsidRPr="00DF57B3" w:rsidRDefault="006307A2" w:rsidP="00DF57B3">
      <w:pPr>
        <w:spacing w:line="360" w:lineRule="auto"/>
        <w:rPr>
          <w:rFonts w:asciiTheme="majorBidi" w:hAnsiTheme="majorBidi" w:cstheme="majorBidi"/>
          <w:sz w:val="26"/>
          <w:szCs w:val="26"/>
        </w:rPr>
      </w:pPr>
    </w:p>
    <w:p w:rsidR="006307A2" w:rsidRPr="00DF57B3" w:rsidRDefault="006307A2" w:rsidP="00DF57B3">
      <w:pPr>
        <w:spacing w:line="360" w:lineRule="auto"/>
        <w:rPr>
          <w:rFonts w:asciiTheme="majorBidi" w:hAnsiTheme="majorBidi" w:cstheme="majorBidi"/>
          <w:sz w:val="26"/>
          <w:szCs w:val="26"/>
        </w:rPr>
      </w:pPr>
    </w:p>
    <w:p w:rsidR="006307A2" w:rsidRPr="00DF57B3" w:rsidRDefault="006307A2" w:rsidP="00DF57B3">
      <w:pPr>
        <w:spacing w:line="360" w:lineRule="auto"/>
        <w:rPr>
          <w:rFonts w:asciiTheme="majorBidi" w:hAnsiTheme="majorBidi" w:cstheme="majorBidi"/>
          <w:sz w:val="26"/>
          <w:szCs w:val="26"/>
        </w:rPr>
      </w:pPr>
    </w:p>
    <w:p w:rsidR="006307A2" w:rsidRPr="00DF57B3" w:rsidRDefault="006307A2" w:rsidP="00DF57B3">
      <w:pPr>
        <w:spacing w:line="360" w:lineRule="auto"/>
        <w:rPr>
          <w:rFonts w:asciiTheme="majorBidi" w:hAnsiTheme="majorBidi" w:cstheme="majorBidi"/>
          <w:sz w:val="26"/>
          <w:szCs w:val="26"/>
        </w:rPr>
      </w:pPr>
    </w:p>
    <w:p w:rsidR="006307A2" w:rsidRDefault="006307A2" w:rsidP="00DF57B3">
      <w:pPr>
        <w:spacing w:line="360" w:lineRule="auto"/>
        <w:rPr>
          <w:rFonts w:asciiTheme="majorBidi" w:hAnsiTheme="majorBidi" w:cstheme="majorBidi"/>
          <w:sz w:val="26"/>
          <w:szCs w:val="26"/>
        </w:rPr>
      </w:pPr>
    </w:p>
    <w:p w:rsidR="007743A1" w:rsidRPr="00DF57B3" w:rsidRDefault="007743A1" w:rsidP="00DF57B3">
      <w:pPr>
        <w:spacing w:line="360" w:lineRule="auto"/>
        <w:rPr>
          <w:rFonts w:asciiTheme="majorBidi" w:hAnsiTheme="majorBidi" w:cstheme="majorBidi"/>
          <w:sz w:val="26"/>
          <w:szCs w:val="26"/>
        </w:rPr>
      </w:pPr>
    </w:p>
    <w:p w:rsidR="006307A2" w:rsidRPr="00DF57B3" w:rsidRDefault="006307A2" w:rsidP="00DF57B3">
      <w:pPr>
        <w:spacing w:line="360" w:lineRule="auto"/>
        <w:rPr>
          <w:rFonts w:asciiTheme="majorBidi" w:hAnsiTheme="majorBidi" w:cstheme="majorBidi"/>
          <w:sz w:val="26"/>
          <w:szCs w:val="26"/>
        </w:rPr>
      </w:pPr>
    </w:p>
    <w:p w:rsidR="006307A2" w:rsidRPr="00DF57B3" w:rsidRDefault="00AA7B25" w:rsidP="00DF57B3">
      <w:pPr>
        <w:spacing w:line="360" w:lineRule="auto"/>
        <w:jc w:val="both"/>
        <w:rPr>
          <w:rFonts w:asciiTheme="majorBidi" w:hAnsiTheme="majorBidi" w:cstheme="majorBidi"/>
          <w:b/>
          <w:bCs/>
          <w:sz w:val="26"/>
          <w:szCs w:val="26"/>
          <w:u w:val="thick"/>
        </w:rPr>
      </w:pPr>
      <w:r w:rsidRPr="00DF57B3">
        <w:rPr>
          <w:rFonts w:asciiTheme="majorBidi" w:hAnsiTheme="majorBidi" w:cstheme="majorBidi"/>
          <w:b/>
          <w:bCs/>
          <w:sz w:val="26"/>
          <w:szCs w:val="26"/>
          <w:u w:val="thick"/>
        </w:rPr>
        <w:lastRenderedPageBreak/>
        <w:t>Chapitre 1 : Introduction à la sociodidactique</w:t>
      </w:r>
    </w:p>
    <w:p w:rsidR="006307A2" w:rsidRPr="00DF57B3" w:rsidRDefault="00AA7B25" w:rsidP="00DF57B3">
      <w:pPr>
        <w:spacing w:line="360" w:lineRule="auto"/>
        <w:jc w:val="both"/>
        <w:rPr>
          <w:rFonts w:asciiTheme="majorBidi" w:hAnsiTheme="majorBidi" w:cstheme="majorBidi"/>
          <w:b/>
          <w:bCs/>
          <w:sz w:val="26"/>
          <w:szCs w:val="26"/>
          <w:u w:val="thick"/>
        </w:rPr>
      </w:pPr>
      <w:r w:rsidRPr="00DF57B3">
        <w:rPr>
          <w:rFonts w:asciiTheme="majorBidi" w:hAnsiTheme="majorBidi" w:cstheme="majorBidi"/>
          <w:b/>
          <w:bCs/>
          <w:sz w:val="26"/>
          <w:szCs w:val="26"/>
          <w:u w:val="thick"/>
        </w:rPr>
        <w:t xml:space="preserve">Objectifs du chapitre : </w:t>
      </w:r>
    </w:p>
    <w:p w:rsidR="006307A2" w:rsidRPr="00DF57B3" w:rsidRDefault="00AA7B25" w:rsidP="00DF57B3">
      <w:pPr>
        <w:pStyle w:val="Paragraphedeliste"/>
        <w:numPr>
          <w:ilvl w:val="0"/>
          <w:numId w:val="7"/>
        </w:numPr>
        <w:spacing w:line="360" w:lineRule="auto"/>
        <w:jc w:val="both"/>
        <w:rPr>
          <w:rFonts w:asciiTheme="majorBidi" w:hAnsiTheme="majorBidi" w:cstheme="majorBidi"/>
          <w:sz w:val="26"/>
          <w:szCs w:val="26"/>
          <w:u w:val="single"/>
        </w:rPr>
      </w:pPr>
      <w:r w:rsidRPr="00DF57B3">
        <w:rPr>
          <w:rFonts w:asciiTheme="majorBidi" w:hAnsiTheme="majorBidi" w:cstheme="majorBidi"/>
          <w:sz w:val="26"/>
          <w:szCs w:val="26"/>
        </w:rPr>
        <w:t>Comprendre l’origine et l’histoire de la sociodidactique.</w:t>
      </w:r>
    </w:p>
    <w:p w:rsidR="006307A2" w:rsidRPr="00DF57B3" w:rsidRDefault="00AA7B25" w:rsidP="00DF57B3">
      <w:pPr>
        <w:pStyle w:val="Paragraphedeliste"/>
        <w:numPr>
          <w:ilvl w:val="0"/>
          <w:numId w:val="7"/>
        </w:numPr>
        <w:spacing w:line="360" w:lineRule="auto"/>
        <w:jc w:val="both"/>
        <w:rPr>
          <w:rFonts w:asciiTheme="majorBidi" w:hAnsiTheme="majorBidi" w:cstheme="majorBidi"/>
          <w:sz w:val="26"/>
          <w:szCs w:val="26"/>
          <w:u w:val="single"/>
        </w:rPr>
      </w:pPr>
      <w:r w:rsidRPr="00DF57B3">
        <w:rPr>
          <w:rFonts w:asciiTheme="majorBidi" w:hAnsiTheme="majorBidi" w:cstheme="majorBidi"/>
          <w:sz w:val="26"/>
          <w:szCs w:val="26"/>
        </w:rPr>
        <w:t>Connaitre les différentes bases théoriques et conceptuelles liées à la sociodidactique.</w:t>
      </w:r>
    </w:p>
    <w:p w:rsidR="006307A2" w:rsidRPr="00DF57B3" w:rsidRDefault="00AA7B25" w:rsidP="00DF57B3">
      <w:pPr>
        <w:pStyle w:val="Paragraphedeliste"/>
        <w:numPr>
          <w:ilvl w:val="0"/>
          <w:numId w:val="7"/>
        </w:numPr>
        <w:spacing w:before="240" w:line="360" w:lineRule="auto"/>
        <w:jc w:val="both"/>
        <w:rPr>
          <w:rFonts w:asciiTheme="majorBidi" w:hAnsiTheme="majorBidi" w:cstheme="majorBidi"/>
          <w:sz w:val="26"/>
          <w:szCs w:val="26"/>
          <w:u w:val="single"/>
        </w:rPr>
      </w:pPr>
      <w:r w:rsidRPr="00DF57B3">
        <w:rPr>
          <w:rFonts w:asciiTheme="majorBidi" w:hAnsiTheme="majorBidi" w:cstheme="majorBidi"/>
          <w:sz w:val="26"/>
          <w:szCs w:val="26"/>
        </w:rPr>
        <w:t>Comprendre les objectifs de la sociodidactique et son importance.</w:t>
      </w:r>
    </w:p>
    <w:p w:rsidR="006307A2" w:rsidRPr="00DF57B3" w:rsidRDefault="00AA7B25" w:rsidP="00DF57B3">
      <w:pPr>
        <w:pStyle w:val="Paragraphedeliste"/>
        <w:numPr>
          <w:ilvl w:val="1"/>
          <w:numId w:val="8"/>
        </w:numPr>
        <w:spacing w:before="240" w:line="360" w:lineRule="auto"/>
        <w:jc w:val="both"/>
        <w:rPr>
          <w:rFonts w:asciiTheme="majorBidi" w:hAnsiTheme="majorBidi" w:cstheme="majorBidi"/>
          <w:b/>
          <w:bCs/>
          <w:sz w:val="26"/>
          <w:szCs w:val="26"/>
          <w:u w:val="thick"/>
        </w:rPr>
      </w:pPr>
      <w:r w:rsidRPr="00DF57B3">
        <w:rPr>
          <w:rFonts w:asciiTheme="majorBidi" w:hAnsiTheme="majorBidi" w:cstheme="majorBidi"/>
          <w:b/>
          <w:bCs/>
          <w:sz w:val="26"/>
          <w:szCs w:val="26"/>
          <w:u w:val="thick"/>
        </w:rPr>
        <w:t>Origine et histoire de la sociodidactique :</w:t>
      </w:r>
    </w:p>
    <w:p w:rsidR="006307A2" w:rsidRPr="00DF57B3" w:rsidRDefault="00AA7B25" w:rsidP="00DF57B3">
      <w:pPr>
        <w:spacing w:before="240" w:line="360" w:lineRule="auto"/>
        <w:jc w:val="both"/>
        <w:rPr>
          <w:rFonts w:asciiTheme="majorBidi" w:hAnsiTheme="majorBidi" w:cstheme="majorBidi"/>
          <w:sz w:val="26"/>
          <w:szCs w:val="26"/>
        </w:rPr>
      </w:pPr>
      <w:r w:rsidRPr="00DF57B3">
        <w:rPr>
          <w:rFonts w:asciiTheme="majorBidi" w:hAnsiTheme="majorBidi" w:cstheme="majorBidi"/>
          <w:sz w:val="26"/>
          <w:szCs w:val="26"/>
        </w:rPr>
        <w:t>Née d’un croisement entre la sociolinguistique et la didactique, le terme de                                « sociodidactique » est apparu pour la première fois en 1932, introduit à la fois comme substantif et adjectif, qui signifie la prise en compte des paramètres sociolinguistiques dans la situation didactique de la classe (Bensekat et Rispail, 2018) ou une didactique d’intervention sociale (Le Gal et Vilpoux, 2011). C’est un champ de réflexion épistémologique qui se situe dans l’« entre » et non aux marges des disciplines, qui inclut au lieu d’exclure et qui s’ouvre, dialogue, voyage au lieu de s’isoler et se scléroser. Son caractère interventionniste et interactionniste fait d’elle une (sous)discipline (Rispail, 2005 : 100) qui croît sans cesse en complexité et en action pour instituer un pont efficient entre l’univers social et le monde scolaire, entre les variations à l’œuvre et la/les « langue(s) épurée(s) » ou scolaire(s)…</w:t>
      </w:r>
    </w:p>
    <w:p w:rsidR="006307A2" w:rsidRPr="00DF57B3" w:rsidRDefault="00AA7B25" w:rsidP="00DF57B3">
      <w:pPr>
        <w:spacing w:before="240" w:line="360" w:lineRule="auto"/>
        <w:jc w:val="both"/>
        <w:rPr>
          <w:rFonts w:asciiTheme="majorBidi" w:hAnsiTheme="majorBidi" w:cstheme="majorBidi"/>
          <w:sz w:val="26"/>
          <w:szCs w:val="26"/>
        </w:rPr>
      </w:pPr>
      <w:r w:rsidRPr="00DF57B3">
        <w:rPr>
          <w:rFonts w:asciiTheme="majorBidi" w:hAnsiTheme="majorBidi" w:cstheme="majorBidi"/>
          <w:sz w:val="26"/>
          <w:szCs w:val="26"/>
        </w:rPr>
        <w:t>Dans cette discipline scientifique, l’accent est mis sur les faits langagiers et sociaux tels que les politiques linguistiques et éducatives, la minoration/minorisation des langues, les représentations sur les langues, etc. La sociodidactique se caractérise également par l’adoption des méthodologies d’enquête sociolinguistique comme les entretiens, les observations </w:t>
      </w:r>
      <w:r w:rsidRPr="00DF57B3">
        <w:rPr>
          <w:rFonts w:asciiTheme="majorBidi" w:hAnsiTheme="majorBidi" w:cstheme="majorBidi"/>
          <w:i/>
          <w:iCs/>
          <w:sz w:val="26"/>
          <w:szCs w:val="26"/>
        </w:rPr>
        <w:t>in vivo</w:t>
      </w:r>
      <w:r w:rsidRPr="00DF57B3">
        <w:rPr>
          <w:rFonts w:asciiTheme="majorBidi" w:hAnsiTheme="majorBidi" w:cstheme="majorBidi"/>
          <w:sz w:val="26"/>
          <w:szCs w:val="26"/>
        </w:rPr>
        <w:t xml:space="preserve">, les questionnaires, l’analyse des interactions, l’analyse des documents sociaux, etc. dans le but de saisir et d’appréhender les données sociologiques. </w:t>
      </w:r>
    </w:p>
    <w:p w:rsidR="006307A2" w:rsidRPr="00DF57B3" w:rsidRDefault="00AA7B25" w:rsidP="00DF57B3">
      <w:pPr>
        <w:spacing w:before="240" w:line="360" w:lineRule="auto"/>
        <w:jc w:val="both"/>
        <w:rPr>
          <w:rFonts w:asciiTheme="majorBidi" w:hAnsiTheme="majorBidi" w:cstheme="majorBidi"/>
          <w:sz w:val="26"/>
          <w:szCs w:val="26"/>
        </w:rPr>
      </w:pPr>
      <w:r w:rsidRPr="00DF57B3">
        <w:rPr>
          <w:rFonts w:asciiTheme="majorBidi" w:hAnsiTheme="majorBidi" w:cstheme="majorBidi"/>
          <w:sz w:val="26"/>
          <w:szCs w:val="26"/>
        </w:rPr>
        <w:t>En tant que pratique d’investigation, elle permet donc aux enseignants praticiens et réflexifs de « contextualiser » les contenus d’enseignement/apprentissage et de prendre en charge le contexte micro, macro et méso-sociétal lato sensu : l’hétérogénéité des apprenants, la diversité/pluralité linguistique et culturelle, la disparité cognitive, le répertoire plurilingue, les représentations sociales, etc.</w:t>
      </w:r>
    </w:p>
    <w:p w:rsidR="006307A2" w:rsidRPr="00DF57B3" w:rsidRDefault="00AA7B25" w:rsidP="00DF57B3">
      <w:pPr>
        <w:spacing w:before="240" w:line="360" w:lineRule="auto"/>
        <w:jc w:val="both"/>
        <w:rPr>
          <w:rFonts w:asciiTheme="majorBidi" w:hAnsiTheme="majorBidi" w:cstheme="majorBidi"/>
          <w:sz w:val="26"/>
          <w:szCs w:val="26"/>
        </w:rPr>
      </w:pPr>
      <w:r w:rsidRPr="00DF57B3">
        <w:rPr>
          <w:rFonts w:asciiTheme="majorBidi" w:hAnsiTheme="majorBidi" w:cstheme="majorBidi"/>
          <w:sz w:val="26"/>
          <w:szCs w:val="26"/>
        </w:rPr>
        <w:lastRenderedPageBreak/>
        <w:t xml:space="preserve">Cet entrelacement entre les données sociologiques ou le contexte sociétal et la situation didactique donne genèse à une didactique sociale ou « contextualisée » (Blanchet et Asselah Rahal, 2008 : 10), baptisée sociodidactique. Le préfixe « socio » apparait donc comme un déterminant intervenant dans la configuration didactique, en d’autres mots il s’agit d’une didactique qui voit l’acteur social avant l’apprenant et qui    </w:t>
      </w:r>
      <w:r w:rsidRPr="00DF57B3">
        <w:rPr>
          <w:rFonts w:asciiTheme="majorBidi" w:hAnsiTheme="majorBidi" w:cstheme="majorBidi"/>
          <w:i/>
          <w:iCs/>
          <w:sz w:val="26"/>
          <w:szCs w:val="26"/>
        </w:rPr>
        <w:t>« parle à ceux qui apprennent avant de se demander ce qu’on va leur enseigner »</w:t>
      </w:r>
      <w:r w:rsidRPr="00DF57B3">
        <w:rPr>
          <w:rFonts w:asciiTheme="majorBidi" w:hAnsiTheme="majorBidi" w:cstheme="majorBidi"/>
          <w:sz w:val="26"/>
          <w:szCs w:val="26"/>
        </w:rPr>
        <w:t>. (Rispail, 2012 : 67)</w:t>
      </w:r>
    </w:p>
    <w:p w:rsidR="006307A2" w:rsidRPr="00DF57B3" w:rsidRDefault="00AA7B25" w:rsidP="00DF57B3">
      <w:pPr>
        <w:pStyle w:val="Paragraphedeliste"/>
        <w:numPr>
          <w:ilvl w:val="1"/>
          <w:numId w:val="8"/>
        </w:numPr>
        <w:spacing w:before="240" w:line="360" w:lineRule="auto"/>
        <w:jc w:val="both"/>
        <w:rPr>
          <w:rFonts w:asciiTheme="majorBidi" w:hAnsiTheme="majorBidi" w:cstheme="majorBidi"/>
          <w:b/>
          <w:bCs/>
          <w:sz w:val="26"/>
          <w:szCs w:val="26"/>
          <w:u w:val="thick"/>
        </w:rPr>
      </w:pPr>
      <w:r w:rsidRPr="00DF57B3">
        <w:rPr>
          <w:rFonts w:asciiTheme="majorBidi" w:hAnsiTheme="majorBidi" w:cstheme="majorBidi"/>
          <w:b/>
          <w:bCs/>
          <w:sz w:val="26"/>
          <w:szCs w:val="26"/>
          <w:u w:val="thick"/>
        </w:rPr>
        <w:t>Principales théories et concepts</w:t>
      </w:r>
    </w:p>
    <w:p w:rsidR="006307A2" w:rsidRPr="00DF57B3" w:rsidRDefault="00AA7B25" w:rsidP="00DF57B3">
      <w:pPr>
        <w:spacing w:before="240" w:line="360" w:lineRule="auto"/>
        <w:jc w:val="both"/>
        <w:rPr>
          <w:rFonts w:asciiTheme="majorBidi" w:hAnsiTheme="majorBidi" w:cstheme="majorBidi"/>
          <w:sz w:val="26"/>
          <w:szCs w:val="26"/>
        </w:rPr>
      </w:pPr>
      <w:r w:rsidRPr="00DF57B3">
        <w:rPr>
          <w:rFonts w:asciiTheme="majorBidi" w:hAnsiTheme="majorBidi" w:cstheme="majorBidi"/>
          <w:sz w:val="26"/>
          <w:szCs w:val="26"/>
        </w:rPr>
        <w:t>En résumé, la sociodidactique s'appuie sur les principes du socioconstructivisme pour créer des environnements d'apprentissage où les interactions sociales et culturelles sont au cœur du processus éducatif.</w:t>
      </w:r>
    </w:p>
    <w:p w:rsidR="006307A2" w:rsidRPr="00DF57B3" w:rsidRDefault="00AA7B25" w:rsidP="00DF57B3">
      <w:pPr>
        <w:pStyle w:val="Paragraphedeliste"/>
        <w:numPr>
          <w:ilvl w:val="2"/>
          <w:numId w:val="9"/>
        </w:numPr>
        <w:spacing w:line="360" w:lineRule="auto"/>
        <w:rPr>
          <w:rFonts w:asciiTheme="majorBidi" w:hAnsiTheme="majorBidi" w:cstheme="majorBidi"/>
          <w:b/>
          <w:bCs/>
          <w:sz w:val="26"/>
          <w:szCs w:val="26"/>
          <w:u w:val="thick"/>
        </w:rPr>
      </w:pPr>
      <w:r w:rsidRPr="00DF57B3">
        <w:rPr>
          <w:rFonts w:asciiTheme="majorBidi" w:hAnsiTheme="majorBidi" w:cstheme="majorBidi"/>
          <w:b/>
          <w:bCs/>
          <w:sz w:val="26"/>
          <w:szCs w:val="26"/>
          <w:u w:val="thick"/>
        </w:rPr>
        <w:t>Le socioconstcuctivisme :</w:t>
      </w:r>
    </w:p>
    <w:p w:rsidR="006307A2" w:rsidRPr="00DF57B3" w:rsidRDefault="00AA7B25" w:rsidP="00DF57B3">
      <w:pPr>
        <w:pStyle w:val="NormalWeb"/>
        <w:shd w:val="clear" w:color="auto" w:fill="FFFFFF"/>
        <w:spacing w:before="0" w:beforeAutospacing="0" w:after="0" w:afterAutospacing="0" w:line="360" w:lineRule="auto"/>
        <w:ind w:firstLine="708"/>
        <w:jc w:val="both"/>
        <w:rPr>
          <w:rFonts w:asciiTheme="majorBidi" w:hAnsiTheme="majorBidi" w:cstheme="majorBidi"/>
          <w:sz w:val="26"/>
          <w:szCs w:val="26"/>
        </w:rPr>
      </w:pPr>
      <w:r w:rsidRPr="00DF57B3">
        <w:rPr>
          <w:rFonts w:asciiTheme="majorBidi" w:hAnsiTheme="majorBidi" w:cstheme="majorBidi"/>
          <w:sz w:val="26"/>
          <w:szCs w:val="26"/>
        </w:rPr>
        <w:t>Le socioconstructivisme, une </w:t>
      </w:r>
      <w:hyperlink r:id="rId8" w:history="1">
        <w:r w:rsidRPr="00DF57B3">
          <w:rPr>
            <w:rStyle w:val="Lienhypertexte"/>
            <w:rFonts w:asciiTheme="majorBidi" w:hAnsiTheme="majorBidi" w:cstheme="majorBidi"/>
            <w:color w:val="auto"/>
            <w:sz w:val="26"/>
            <w:szCs w:val="26"/>
            <w:u w:val="none"/>
          </w:rPr>
          <w:t>théorie de l’apprentissage</w:t>
        </w:r>
      </w:hyperlink>
      <w:r w:rsidRPr="00DF57B3">
        <w:rPr>
          <w:rFonts w:asciiTheme="majorBidi" w:hAnsiTheme="majorBidi" w:cstheme="majorBidi"/>
          <w:sz w:val="26"/>
          <w:szCs w:val="26"/>
        </w:rPr>
        <w:t> social élaborée par le psychologue russe </w:t>
      </w:r>
      <w:hyperlink r:id="rId9" w:tgtFrame="_blank" w:history="1">
        <w:r w:rsidRPr="00DF57B3">
          <w:rPr>
            <w:rStyle w:val="Lienhypertexte"/>
            <w:rFonts w:asciiTheme="majorBidi" w:hAnsiTheme="majorBidi" w:cstheme="majorBidi"/>
            <w:color w:val="auto"/>
            <w:sz w:val="26"/>
            <w:szCs w:val="26"/>
            <w:u w:val="none"/>
          </w:rPr>
          <w:t>Lev Vygotsky</w:t>
        </w:r>
      </w:hyperlink>
      <w:r w:rsidRPr="00DF57B3">
        <w:rPr>
          <w:rFonts w:asciiTheme="majorBidi" w:hAnsiTheme="majorBidi" w:cstheme="majorBidi"/>
          <w:sz w:val="26"/>
          <w:szCs w:val="26"/>
        </w:rPr>
        <w:t>, postule que les individus participent activement à la création de leurs propres connaissances. Vygotsky croyait que l’apprentissage avait lieu principalement dans des contextes sociaux et culturels, plutôt qu’au sein de l’individu uniquement.</w:t>
      </w:r>
    </w:p>
    <w:p w:rsidR="006307A2" w:rsidRPr="00DF57B3" w:rsidRDefault="00AA7B25" w:rsidP="00DF57B3">
      <w:pPr>
        <w:pStyle w:val="NormalWeb"/>
        <w:shd w:val="clear" w:color="auto" w:fill="FFFFFF"/>
        <w:spacing w:before="240" w:beforeAutospacing="0" w:after="0" w:afterAutospacing="0" w:line="360" w:lineRule="auto"/>
        <w:ind w:firstLine="708"/>
        <w:jc w:val="both"/>
        <w:rPr>
          <w:rFonts w:asciiTheme="majorBidi" w:hAnsiTheme="majorBidi" w:cstheme="majorBidi"/>
          <w:sz w:val="26"/>
          <w:szCs w:val="26"/>
        </w:rPr>
      </w:pPr>
      <w:r w:rsidRPr="00DF57B3">
        <w:rPr>
          <w:rFonts w:asciiTheme="majorBidi" w:hAnsiTheme="majorBidi" w:cstheme="majorBidi"/>
          <w:sz w:val="26"/>
          <w:szCs w:val="26"/>
        </w:rPr>
        <w:t>Vygotsky était un cognitiviste, mais il a rejeté l’hypothèse des cognitivistes telle que celle de </w:t>
      </w:r>
      <w:hyperlink r:id="rId10" w:tgtFrame="_blank" w:history="1">
        <w:r w:rsidRPr="00DF57B3">
          <w:rPr>
            <w:rStyle w:val="Lienhypertexte"/>
            <w:rFonts w:asciiTheme="majorBidi" w:hAnsiTheme="majorBidi" w:cstheme="majorBidi"/>
            <w:color w:val="auto"/>
            <w:sz w:val="26"/>
            <w:szCs w:val="26"/>
            <w:u w:val="none"/>
          </w:rPr>
          <w:t>Piaget</w:t>
        </w:r>
      </w:hyperlink>
      <w:r w:rsidRPr="00DF57B3">
        <w:rPr>
          <w:rFonts w:asciiTheme="majorBidi" w:hAnsiTheme="majorBidi" w:cstheme="majorBidi"/>
          <w:sz w:val="26"/>
          <w:szCs w:val="26"/>
        </w:rPr>
        <w:t> et Perry, selon laquelle il était possible de séparer l’apprentissage de son contexte social. Il a soutenu que toutes les fonctions cognitives trouvent leur origine dans les interactions sociales et que l’apprentissage ne consiste pas simplement en </w:t>
      </w:r>
      <w:hyperlink r:id="rId11" w:tgtFrame="_blank" w:history="1">
        <w:r w:rsidRPr="00DF57B3">
          <w:rPr>
            <w:rStyle w:val="Lienhypertexte"/>
            <w:rFonts w:asciiTheme="majorBidi" w:hAnsiTheme="majorBidi" w:cstheme="majorBidi"/>
            <w:color w:val="auto"/>
            <w:sz w:val="26"/>
            <w:szCs w:val="26"/>
            <w:u w:val="none"/>
          </w:rPr>
          <w:t>l’assimilation et l’accommodation</w:t>
        </w:r>
      </w:hyperlink>
      <w:r w:rsidRPr="00DF57B3">
        <w:rPr>
          <w:rFonts w:asciiTheme="majorBidi" w:hAnsiTheme="majorBidi" w:cstheme="majorBidi"/>
          <w:sz w:val="26"/>
          <w:szCs w:val="26"/>
        </w:rPr>
        <w:t> de nouvelles connaissances par les apprenants ; c’est le processus par lequel les apprenants s’intègrent dans une communauté de connaissances.</w:t>
      </w:r>
    </w:p>
    <w:p w:rsidR="006307A2" w:rsidRPr="00DF57B3" w:rsidRDefault="00AA7B25" w:rsidP="00DF57B3">
      <w:pPr>
        <w:pStyle w:val="Paragraphedeliste"/>
        <w:numPr>
          <w:ilvl w:val="2"/>
          <w:numId w:val="2"/>
        </w:numPr>
        <w:spacing w:line="360" w:lineRule="auto"/>
        <w:jc w:val="both"/>
        <w:rPr>
          <w:rFonts w:asciiTheme="majorBidi" w:hAnsiTheme="majorBidi" w:cstheme="majorBidi"/>
          <w:b/>
          <w:bCs/>
          <w:sz w:val="26"/>
          <w:szCs w:val="26"/>
          <w:u w:val="thick"/>
        </w:rPr>
      </w:pPr>
      <w:r w:rsidRPr="00DF57B3">
        <w:rPr>
          <w:rFonts w:asciiTheme="majorBidi" w:hAnsiTheme="majorBidi" w:cstheme="majorBidi"/>
          <w:b/>
          <w:bCs/>
          <w:sz w:val="26"/>
          <w:szCs w:val="26"/>
          <w:u w:val="thick"/>
        </w:rPr>
        <w:t xml:space="preserve">Définition </w:t>
      </w:r>
    </w:p>
    <w:p w:rsidR="006307A2" w:rsidRPr="00DF57B3" w:rsidRDefault="00AA7B25" w:rsidP="00DF57B3">
      <w:pPr>
        <w:spacing w:line="360" w:lineRule="auto"/>
        <w:ind w:firstLine="708"/>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 xml:space="preserve">Le socioconstructivisme est une théorie de l’apprentissage qui souligne l’importance des interactions sociales et le rôle de la culture dans la création de connaissances. Lev Vygotsky se considère comme une figure clé du </w:t>
      </w:r>
      <w:r w:rsidRPr="00DF57B3">
        <w:rPr>
          <w:rFonts w:asciiTheme="majorBidi" w:hAnsiTheme="majorBidi" w:cstheme="majorBidi"/>
          <w:sz w:val="26"/>
          <w:szCs w:val="26"/>
          <w:shd w:val="clear" w:color="auto" w:fill="FFFFFF"/>
        </w:rPr>
        <w:lastRenderedPageBreak/>
        <w:t>socioconstructivisme. Contrairement au </w:t>
      </w:r>
      <w:hyperlink r:id="rId12" w:history="1">
        <w:r w:rsidRPr="00DF57B3">
          <w:rPr>
            <w:rStyle w:val="Lienhypertexte"/>
            <w:rFonts w:asciiTheme="majorBidi" w:hAnsiTheme="majorBidi" w:cstheme="majorBidi"/>
            <w:color w:val="auto"/>
            <w:sz w:val="26"/>
            <w:szCs w:val="26"/>
            <w:u w:val="none"/>
            <w:shd w:val="clear" w:color="auto" w:fill="FFFFFF"/>
          </w:rPr>
          <w:t>constructivisme</w:t>
        </w:r>
      </w:hyperlink>
      <w:r w:rsidRPr="00DF57B3">
        <w:rPr>
          <w:rFonts w:asciiTheme="majorBidi" w:hAnsiTheme="majorBidi" w:cstheme="majorBidi"/>
          <w:sz w:val="26"/>
          <w:szCs w:val="26"/>
        </w:rPr>
        <w:t xml:space="preserve"> (présentée par André Piaget)</w:t>
      </w:r>
      <w:r w:rsidRPr="00DF57B3">
        <w:rPr>
          <w:rFonts w:asciiTheme="majorBidi" w:hAnsiTheme="majorBidi" w:cstheme="majorBidi"/>
          <w:sz w:val="26"/>
          <w:szCs w:val="26"/>
          <w:shd w:val="clear" w:color="auto" w:fill="FFFFFF"/>
        </w:rPr>
        <w:t> qui met l’accent sur les expériences personnelles, cette théorie met l’accent sur les facteurs sociaux. Elle explique que l’interaction sociale est la clé de la construction de la connaissance.</w:t>
      </w:r>
    </w:p>
    <w:p w:rsidR="006307A2" w:rsidRPr="00DF57B3" w:rsidRDefault="00AA7B25" w:rsidP="00DF57B3">
      <w:pPr>
        <w:spacing w:line="360" w:lineRule="auto"/>
        <w:ind w:firstLine="708"/>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Voici quelques points clés de cette théorie :</w:t>
      </w:r>
    </w:p>
    <w:p w:rsidR="006307A2" w:rsidRPr="00DF57B3" w:rsidRDefault="00AA7B25" w:rsidP="00DF57B3">
      <w:pPr>
        <w:numPr>
          <w:ilvl w:val="0"/>
          <w:numId w:val="10"/>
        </w:numPr>
        <w:spacing w:line="360" w:lineRule="auto"/>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La théorie du socioconstructivisme de Vygotsky décrit l’apprentissage comme un processus social et l’origine de l’intelligence humaine dans la société. L’interaction sociale joue un rôle fondamental dans le développement de la cognition et la connaissance se construit par l’interaction avec les autres.</w:t>
      </w:r>
    </w:p>
    <w:p w:rsidR="006307A2" w:rsidRPr="00DF57B3" w:rsidRDefault="00AA7B25" w:rsidP="00DF57B3">
      <w:pPr>
        <w:numPr>
          <w:ilvl w:val="0"/>
          <w:numId w:val="10"/>
        </w:numPr>
        <w:spacing w:line="360" w:lineRule="auto"/>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Il s’agit d’une orientation épistémologique selon laquelle la connaissance est socialement négociée.</w:t>
      </w:r>
    </w:p>
    <w:p w:rsidR="006307A2" w:rsidRPr="00DF57B3" w:rsidRDefault="00AA7B25" w:rsidP="00DF57B3">
      <w:pPr>
        <w:numPr>
          <w:ilvl w:val="0"/>
          <w:numId w:val="10"/>
        </w:numPr>
        <w:spacing w:line="360" w:lineRule="auto"/>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Comme la théorie du constructivisme, le socioconstructivisme reconnaît que </w:t>
      </w:r>
      <w:r w:rsidRPr="00DF57B3">
        <w:rPr>
          <w:rFonts w:asciiTheme="majorBidi" w:hAnsiTheme="majorBidi" w:cstheme="majorBidi"/>
          <w:i/>
          <w:iCs/>
          <w:sz w:val="26"/>
          <w:szCs w:val="26"/>
          <w:shd w:val="clear" w:color="auto" w:fill="FFFFFF"/>
        </w:rPr>
        <w:t>l’apprenant est actif</w:t>
      </w:r>
      <w:r w:rsidRPr="00DF57B3">
        <w:rPr>
          <w:rFonts w:asciiTheme="majorBidi" w:hAnsiTheme="majorBidi" w:cstheme="majorBidi"/>
          <w:sz w:val="26"/>
          <w:szCs w:val="26"/>
          <w:shd w:val="clear" w:color="auto" w:fill="FFFFFF"/>
        </w:rPr>
        <w:t> dans la construction de ses propres connaissances. Cependant, la construction des connaissances se produit principalement à la suite d’une interaction sociale. La connaissance se construit à travers un processus de discussion et de négociation.</w:t>
      </w:r>
    </w:p>
    <w:p w:rsidR="006307A2" w:rsidRPr="00DF57B3" w:rsidRDefault="00AA7B25" w:rsidP="00DF57B3">
      <w:pPr>
        <w:numPr>
          <w:ilvl w:val="0"/>
          <w:numId w:val="10"/>
        </w:numPr>
        <w:spacing w:line="360" w:lineRule="auto"/>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Il s’agit d’une approche qui considère la connaissance comme un processus qui se déroule d’abord au niveau interpersonnel, puis qui devient personnel par la suite. La construction de la connaissance a donc lieu dans le contexte socioculturel dans lequel l’individu agit. Par conséquent, l’interaction et le langage jouent un rôle important dans le processus d’apprentissage.</w:t>
      </w:r>
    </w:p>
    <w:p w:rsidR="006307A2" w:rsidRPr="00DF57B3" w:rsidRDefault="00AA7B25" w:rsidP="00DF57B3">
      <w:pPr>
        <w:pStyle w:val="Paragraphedeliste"/>
        <w:numPr>
          <w:ilvl w:val="2"/>
          <w:numId w:val="2"/>
        </w:numPr>
        <w:spacing w:line="360" w:lineRule="auto"/>
        <w:jc w:val="both"/>
        <w:rPr>
          <w:rFonts w:asciiTheme="majorBidi" w:hAnsiTheme="majorBidi" w:cstheme="majorBidi"/>
          <w:b/>
          <w:bCs/>
          <w:sz w:val="26"/>
          <w:szCs w:val="26"/>
          <w:shd w:val="clear" w:color="auto" w:fill="FFFFFF"/>
        </w:rPr>
      </w:pPr>
      <w:r w:rsidRPr="00DF57B3">
        <w:rPr>
          <w:rFonts w:asciiTheme="majorBidi" w:hAnsiTheme="majorBidi" w:cstheme="majorBidi"/>
          <w:b/>
          <w:bCs/>
          <w:sz w:val="26"/>
          <w:szCs w:val="26"/>
          <w:shd w:val="clear" w:color="auto" w:fill="FFFFFF"/>
        </w:rPr>
        <w:t>Ses principes</w:t>
      </w:r>
    </w:p>
    <w:p w:rsidR="006307A2" w:rsidRPr="00DF57B3" w:rsidRDefault="00AA7B25" w:rsidP="00DF57B3">
      <w:pPr>
        <w:spacing w:line="360" w:lineRule="auto"/>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 xml:space="preserve">Le socioconstructivisme souligne que toutes les fonctions cognitives, y compris l’apprentissage, dépendent des interactions avec les autres (par exemple, les enseignants, les pairs et les parents). Par conséquent, l’apprentissage dépend essentiellement des qualités d’un processus de collaboration au sein d’une communauté éducative, qui est spécifique à la situation et lié au contexte. Cependant, l’apprentissage doit également être considéré comme plus que l’assimilation de nouvelles connaissances par l’individu. </w:t>
      </w:r>
      <w:r w:rsidRPr="00DF57B3">
        <w:rPr>
          <w:rFonts w:asciiTheme="majorBidi" w:hAnsiTheme="majorBidi" w:cstheme="majorBidi"/>
          <w:sz w:val="26"/>
          <w:szCs w:val="26"/>
          <w:shd w:val="clear" w:color="auto" w:fill="FFFFFF"/>
        </w:rPr>
        <w:lastRenderedPageBreak/>
        <w:t>Mais aussi comme le processus par lequel les apprenants sont intégrés dans une communauté de connaissances.</w:t>
      </w:r>
    </w:p>
    <w:p w:rsidR="006307A2" w:rsidRPr="00DF57B3" w:rsidRDefault="00AA7B25" w:rsidP="00DF57B3">
      <w:pPr>
        <w:spacing w:line="360" w:lineRule="auto"/>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Selon le socioconstructivisme, rien n’est appris à partir de rien, mais plutôt en relation avec les connaissances existantes, les nouvelles informations étant intégrées et élargissant le réseau de compréhension existant. L’apprenant qui réussit est donc celui qui intègre les nouvelles idées aux anciennes et pour qui la compréhension s’élargit pour englober la nouvelle expérience. Par conséquent, la vision du monde d’un apprenant constructiviste social sera toujours subjective, car chaque individu interprétera l’expérience à travers un cadre de compréhension préexistant différent et développera sa propre vision unique du monde.</w:t>
      </w:r>
    </w:p>
    <w:p w:rsidR="006307A2" w:rsidRPr="00DF57B3" w:rsidRDefault="00AA7B25" w:rsidP="00DF57B3">
      <w:pPr>
        <w:spacing w:line="360" w:lineRule="auto"/>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Le socioconstructivisme, dans sa forme moderne, existe depuis environ 40 ans. À proprement parler, bien qu’il soit considéré comme une théorie de l’apprentissage, avec des racines dans le constructivisme cognitif (Piaget, 1950) et la théorie socioculturelle (Vygotsky, 1978), il s’agit plus précisément d’une épistémologie ou d’une explication philosophique de la nature de l’apprentissage.</w:t>
      </w:r>
    </w:p>
    <w:p w:rsidR="006307A2" w:rsidRPr="00DF57B3" w:rsidRDefault="00AA7B25" w:rsidP="00DF57B3">
      <w:pPr>
        <w:spacing w:line="360" w:lineRule="auto"/>
        <w:jc w:val="both"/>
        <w:rPr>
          <w:rFonts w:asciiTheme="majorBidi" w:hAnsiTheme="majorBidi" w:cstheme="majorBidi"/>
          <w:b/>
          <w:bCs/>
          <w:sz w:val="26"/>
          <w:szCs w:val="26"/>
          <w:shd w:val="clear" w:color="auto" w:fill="FFFFFF"/>
        </w:rPr>
      </w:pPr>
      <w:r w:rsidRPr="00DF57B3">
        <w:rPr>
          <w:rFonts w:asciiTheme="majorBidi" w:hAnsiTheme="majorBidi" w:cstheme="majorBidi"/>
          <w:b/>
          <w:bCs/>
          <w:sz w:val="26"/>
          <w:szCs w:val="26"/>
          <w:shd w:val="clear" w:color="auto" w:fill="FFFFFF"/>
        </w:rPr>
        <w:t>L’importance du contexte social</w:t>
      </w:r>
    </w:p>
    <w:p w:rsidR="006307A2" w:rsidRPr="00DF57B3" w:rsidRDefault="00AA7B25" w:rsidP="00DF57B3">
      <w:pPr>
        <w:numPr>
          <w:ilvl w:val="0"/>
          <w:numId w:val="11"/>
        </w:numPr>
        <w:spacing w:line="360" w:lineRule="auto"/>
        <w:jc w:val="both"/>
        <w:rPr>
          <w:rFonts w:asciiTheme="majorBidi" w:hAnsiTheme="majorBidi" w:cstheme="majorBidi"/>
          <w:sz w:val="26"/>
          <w:szCs w:val="26"/>
          <w:shd w:val="clear" w:color="auto" w:fill="FFFFFF"/>
        </w:rPr>
      </w:pPr>
      <w:r w:rsidRPr="00DF57B3">
        <w:rPr>
          <w:rFonts w:asciiTheme="majorBidi" w:hAnsiTheme="majorBidi" w:cstheme="majorBidi"/>
          <w:b/>
          <w:bCs/>
          <w:i/>
          <w:iCs/>
          <w:sz w:val="26"/>
          <w:szCs w:val="26"/>
          <w:shd w:val="clear" w:color="auto" w:fill="FFFFFF"/>
        </w:rPr>
        <w:t>L’apprenant actif</w:t>
      </w:r>
    </w:p>
    <w:p w:rsidR="006307A2" w:rsidRPr="00DF57B3" w:rsidRDefault="00AA7B25" w:rsidP="00DF57B3">
      <w:pPr>
        <w:spacing w:line="360" w:lineRule="auto"/>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Le socioconstructivisme considère l’apprentissage comme un processus actif dans lequel les apprenants doivent apprendre à découvrir des principes, des concepts et des faits par eux-mêmes. Cette approche ne considère pas la classe comme un lieu où l’enseignant/le tuteur déverse ses connaissances sur des étudiants passifs, mais met l’accent sur la manière dont les étudiants doivent s’impliquer activement dans leur propre processus d’apprentissage.</w:t>
      </w:r>
    </w:p>
    <w:p w:rsidR="006307A2" w:rsidRPr="00DF57B3" w:rsidRDefault="00AA7B25" w:rsidP="00DF57B3">
      <w:pPr>
        <w:numPr>
          <w:ilvl w:val="0"/>
          <w:numId w:val="12"/>
        </w:numPr>
        <w:spacing w:line="360" w:lineRule="auto"/>
        <w:jc w:val="both"/>
        <w:rPr>
          <w:rFonts w:asciiTheme="majorBidi" w:hAnsiTheme="majorBidi" w:cstheme="majorBidi"/>
          <w:sz w:val="26"/>
          <w:szCs w:val="26"/>
          <w:shd w:val="clear" w:color="auto" w:fill="FFFFFF"/>
        </w:rPr>
      </w:pPr>
      <w:r w:rsidRPr="00DF57B3">
        <w:rPr>
          <w:rFonts w:asciiTheme="majorBidi" w:hAnsiTheme="majorBidi" w:cstheme="majorBidi"/>
          <w:b/>
          <w:bCs/>
          <w:i/>
          <w:iCs/>
          <w:sz w:val="26"/>
          <w:szCs w:val="26"/>
          <w:shd w:val="clear" w:color="auto" w:fill="FFFFFF"/>
        </w:rPr>
        <w:t>L’interaction sociale et la création de sens</w:t>
      </w:r>
    </w:p>
    <w:p w:rsidR="006307A2" w:rsidRPr="00DF57B3" w:rsidRDefault="00AA7B25" w:rsidP="00DF57B3">
      <w:pPr>
        <w:spacing w:line="360" w:lineRule="auto"/>
        <w:ind w:firstLine="708"/>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 xml:space="preserve">L’un des principaux axes du socioconstructivisme est le rôle que joue l’interaction sociale. Et également les processus sociaux dans la création de connaissances. Vygotsky pensait que l’apprentissage et le contexte social sont inséparables. Il affirmait que toute fonction cognitive commence comme un produit des interactions sociales. Le socioconstructivisme requiert un élément primaire, deux </w:t>
      </w:r>
      <w:r w:rsidRPr="00DF57B3">
        <w:rPr>
          <w:rFonts w:asciiTheme="majorBidi" w:hAnsiTheme="majorBidi" w:cstheme="majorBidi"/>
          <w:sz w:val="26"/>
          <w:szCs w:val="26"/>
          <w:shd w:val="clear" w:color="auto" w:fill="FFFFFF"/>
        </w:rPr>
        <w:lastRenderedPageBreak/>
        <w:t>participants ou plus. Ces participants s’impliquent dans une certaine forme d’interaction pour la construire de la connaissance. Ils doivent avoir connaissance d’une expérience sociale antérieure.</w:t>
      </w:r>
    </w:p>
    <w:p w:rsidR="006307A2" w:rsidRPr="00DF57B3" w:rsidRDefault="00AA7B25" w:rsidP="00DF57B3">
      <w:pPr>
        <w:spacing w:line="360" w:lineRule="auto"/>
        <w:ind w:firstLine="708"/>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C’est une compréhension partagée entre des individus. En plus, l’interaction se base sur des intérêts communs qui constituent le fondement de leur communication. Par conséquent, au cours de l’interaction entre les participants, cette connaissance préalable s’échange dans une transaction. Le but est de négocier un sens. Ce sens ne se base pas sur le langage, mais peut aussi être le produit d’actions. Ainsi, la construction de significations sociales implique une intersubjectivité entre les individus. Et toute signification personnelle façonnée par ce biais sera affectée par l’intersubjectivité de la communauté à laquelle les personnes appartiennent.</w:t>
      </w:r>
    </w:p>
    <w:p w:rsidR="006307A2" w:rsidRPr="00DF57B3" w:rsidRDefault="00AA7B25" w:rsidP="00DF57B3">
      <w:pPr>
        <w:spacing w:line="360" w:lineRule="auto"/>
        <w:jc w:val="both"/>
        <w:rPr>
          <w:rFonts w:asciiTheme="majorBidi" w:hAnsiTheme="majorBidi" w:cstheme="majorBidi"/>
          <w:b/>
          <w:bCs/>
          <w:sz w:val="26"/>
          <w:szCs w:val="26"/>
          <w:shd w:val="clear" w:color="auto" w:fill="FFFFFF"/>
        </w:rPr>
      </w:pPr>
      <w:r w:rsidRPr="00DF57B3">
        <w:rPr>
          <w:rFonts w:asciiTheme="majorBidi" w:hAnsiTheme="majorBidi" w:cstheme="majorBidi"/>
          <w:b/>
          <w:bCs/>
          <w:sz w:val="26"/>
          <w:szCs w:val="26"/>
          <w:shd w:val="clear" w:color="auto" w:fill="FFFFFF"/>
        </w:rPr>
        <w:t>L’importance de la culture</w:t>
      </w:r>
    </w:p>
    <w:p w:rsidR="006307A2" w:rsidRPr="00DF57B3" w:rsidRDefault="00AA7B25" w:rsidP="00DF57B3">
      <w:pPr>
        <w:spacing w:line="360" w:lineRule="auto"/>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L’un des points essentiels du socioconstructivisme est la valeur du contexte culturel. Chaque être humain se développe dans le contexte d’une culture. En d’autres termes, l’apprentissage d’un enfant est affecté par la culture de sa famille dans laquelle il est élevé. Selon le socioconstructivisme, la culture fournit à l’enfant une grande partie du contenu de sa pensée, c’est-à-dire de ses connaissances. Deuxièmement, elle fournit à l’enfant les outils cognitifs nécessaires à son développement. La culture peut donc enseigner aux enfants ce qu’il faut penser, mais également comment penser. Les adultes dans l’environnement de l’enfant sont les vecteurs de ces outils. Ils comprennent la langue, l’histoire culturelle, le contexte social et, plus récemment, les sources d’informations électroniques.</w:t>
      </w:r>
    </w:p>
    <w:p w:rsidR="006307A2" w:rsidRPr="00DF57B3" w:rsidRDefault="00AA7B25" w:rsidP="00DF57B3">
      <w:pPr>
        <w:spacing w:line="360" w:lineRule="auto"/>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Le rôle de la culture dans l’apprentissage est complexe. Bruner a déclaré que ce qu’une personne apprend est encadré par la culture environnante. En plus, l’apprentissage est un partage de cette culture. Ainsi, selon Bruner, tout apprentissage est une induction dans une culture, y compris toutes les valeurs de cette culture.</w:t>
      </w:r>
    </w:p>
    <w:p w:rsidR="006307A2" w:rsidRPr="00DF57B3" w:rsidRDefault="00AA7B25" w:rsidP="00DF57B3">
      <w:pPr>
        <w:spacing w:line="360" w:lineRule="auto"/>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 xml:space="preserve">L’interaction sociale, par le biais du travail en groupe avec des pairs, est essentielle au socioconstructivisme. De plus, ces interactions entre groupes de pairs créent une culture ouverte à l’apprentissage. L’interaction sociale avec les autres enfants, les adultes et le </w:t>
      </w:r>
      <w:r w:rsidRPr="00DF57B3">
        <w:rPr>
          <w:rFonts w:asciiTheme="majorBidi" w:hAnsiTheme="majorBidi" w:cstheme="majorBidi"/>
          <w:sz w:val="26"/>
          <w:szCs w:val="26"/>
          <w:shd w:val="clear" w:color="auto" w:fill="FFFFFF"/>
        </w:rPr>
        <w:lastRenderedPageBreak/>
        <w:t>monde physique est importante. Cette interaction développe les capacités de réflexion de l’enfant. Le socioconstructivisme encourage l’apprenant à parvenir à sa propre version de la vérité, influencée par sa culture. Le langage, la logique et d’autres systèmes de symboles sont hérités par l’apprenant en tant que membre d’une culture particulière. Ils sont appris tout au long de la vie de l’apprenant.</w:t>
      </w:r>
    </w:p>
    <w:p w:rsidR="006307A2" w:rsidRPr="00DF57B3" w:rsidRDefault="00AA7B25" w:rsidP="00DF57B3">
      <w:pPr>
        <w:spacing w:line="360" w:lineRule="auto"/>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Cependant, il arrive que les enfants aient des difficultés à apprendre. Tout simplement, parce que l’enseignement dispensé par un enseignant ou un tuteur ne correspond pas aux valeurs culturelles de l’enfant.</w:t>
      </w:r>
    </w:p>
    <w:p w:rsidR="006307A2" w:rsidRPr="00DF57B3" w:rsidRDefault="00AA7B25" w:rsidP="00DF57B3">
      <w:pPr>
        <w:spacing w:line="360" w:lineRule="auto"/>
        <w:jc w:val="both"/>
        <w:rPr>
          <w:rFonts w:asciiTheme="majorBidi" w:hAnsiTheme="majorBidi" w:cstheme="majorBidi"/>
          <w:b/>
          <w:bCs/>
          <w:sz w:val="26"/>
          <w:szCs w:val="26"/>
          <w:shd w:val="clear" w:color="auto" w:fill="FFFFFF"/>
        </w:rPr>
      </w:pPr>
      <w:r w:rsidRPr="00DF57B3">
        <w:rPr>
          <w:rFonts w:asciiTheme="majorBidi" w:hAnsiTheme="majorBidi" w:cstheme="majorBidi"/>
          <w:b/>
          <w:bCs/>
          <w:i/>
          <w:iCs/>
          <w:sz w:val="26"/>
          <w:szCs w:val="26"/>
          <w:shd w:val="clear" w:color="auto" w:fill="FFFFFF"/>
        </w:rPr>
        <w:t>Le socioconstructivisme dans l’enseignement</w:t>
      </w:r>
    </w:p>
    <w:p w:rsidR="006307A2" w:rsidRPr="00DF57B3" w:rsidRDefault="00AA7B25" w:rsidP="00DF57B3">
      <w:pPr>
        <w:spacing w:line="360" w:lineRule="auto"/>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Pour récapituler, les perspectives du socioconstructivisme s’appuient sur l’interdépendance des procédures sociales et individuelles. Elles indiquent clairement que l’absorption des connaissances est un processus coopératif qui existe entre plusieurs personnes.</w:t>
      </w:r>
    </w:p>
    <w:p w:rsidR="006307A2" w:rsidRPr="00DF57B3" w:rsidRDefault="00AA7B25" w:rsidP="00DF57B3">
      <w:pPr>
        <w:spacing w:line="360" w:lineRule="auto"/>
        <w:jc w:val="both"/>
        <w:rPr>
          <w:rFonts w:asciiTheme="majorBidi" w:hAnsiTheme="majorBidi" w:cstheme="majorBidi"/>
          <w:b/>
          <w:bCs/>
          <w:sz w:val="26"/>
          <w:szCs w:val="26"/>
          <w:shd w:val="clear" w:color="auto" w:fill="FFFFFF"/>
        </w:rPr>
      </w:pPr>
      <w:r w:rsidRPr="00DF57B3">
        <w:rPr>
          <w:rFonts w:asciiTheme="majorBidi" w:hAnsiTheme="majorBidi" w:cstheme="majorBidi"/>
          <w:b/>
          <w:bCs/>
          <w:sz w:val="26"/>
          <w:szCs w:val="26"/>
          <w:shd w:val="clear" w:color="auto" w:fill="FFFFFF"/>
        </w:rPr>
        <w:t>Le rôle de l’enseignant</w:t>
      </w:r>
    </w:p>
    <w:p w:rsidR="006307A2" w:rsidRPr="00DF57B3" w:rsidRDefault="00AA7B25" w:rsidP="00DF57B3">
      <w:pPr>
        <w:spacing w:line="360" w:lineRule="auto"/>
        <w:ind w:firstLine="360"/>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Dans cette optique, selon la théorie du socioconstructivisme, les instructeurs devraient assumer la position de « facilitateurs », et non d’enseignants. Les différences sont les suivantes :</w:t>
      </w:r>
    </w:p>
    <w:p w:rsidR="006307A2" w:rsidRPr="00DF57B3" w:rsidRDefault="00AA7B25" w:rsidP="00DF57B3">
      <w:pPr>
        <w:numPr>
          <w:ilvl w:val="0"/>
          <w:numId w:val="13"/>
        </w:numPr>
        <w:spacing w:line="360" w:lineRule="auto"/>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un enseignant transmet des connaissances.</w:t>
      </w:r>
    </w:p>
    <w:p w:rsidR="006307A2" w:rsidRPr="00DF57B3" w:rsidRDefault="00AA7B25" w:rsidP="00DF57B3">
      <w:pPr>
        <w:numPr>
          <w:ilvl w:val="0"/>
          <w:numId w:val="13"/>
        </w:numPr>
        <w:spacing w:line="360" w:lineRule="auto"/>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tandis qu’un facilitateur encourage l’apprenant à parvenir à sa propre appréciation du contenu.</w:t>
      </w:r>
    </w:p>
    <w:p w:rsidR="006307A2" w:rsidRPr="00DF57B3" w:rsidRDefault="00AA7B25" w:rsidP="00DF57B3">
      <w:pPr>
        <w:spacing w:line="360" w:lineRule="auto"/>
        <w:ind w:firstLine="360"/>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Dans le premier scénario, l’apprenant peut très facilement jouer un rôle non réceptif, alors qu’avec un facilitateur, joue un rôle plus fonctionnel et efficace dans son propre apprentissage. Par conséquent, l’importance se place sur l’apprenant et ce dont il est capable.</w:t>
      </w:r>
    </w:p>
    <w:p w:rsidR="006307A2" w:rsidRPr="00DF57B3" w:rsidRDefault="00AA7B25" w:rsidP="00DF57B3">
      <w:pPr>
        <w:spacing w:line="360" w:lineRule="auto"/>
        <w:ind w:firstLine="360"/>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En outre, cette différence spectaculaire dans les attentes à l’égard d’un facilitateur par rapport à un enseignant suggère que, dans le cadre de l’apprentissage socioconstructiviste, l’éducateur joue un rôle très différent de celui que l’on attend d’un enseignant.</w:t>
      </w:r>
    </w:p>
    <w:p w:rsidR="006307A2" w:rsidRPr="00DF57B3" w:rsidRDefault="00AA7B25" w:rsidP="00DF57B3">
      <w:pPr>
        <w:spacing w:line="360" w:lineRule="auto"/>
        <w:ind w:firstLine="360"/>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lastRenderedPageBreak/>
        <w:t>Par exemple, un enseignant offre des réponses conformes à un programme traditionnel. Tandis qu’un facilitateur propose des stratégies qui permettent à l’apprenant de parvenir à ses propres conclusions.</w:t>
      </w:r>
    </w:p>
    <w:p w:rsidR="006307A2" w:rsidRPr="00DF57B3" w:rsidRDefault="00AA7B25" w:rsidP="00DF57B3">
      <w:pPr>
        <w:spacing w:line="360" w:lineRule="auto"/>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L’environnement d’apprentissage doit également être conçu pour soutenir et stimuler la réflexion de l’apprenant. L’objectif essentiel est d’aider l’apprenant à devenir un penseur efficace.</w:t>
      </w:r>
    </w:p>
    <w:p w:rsidR="006307A2" w:rsidRPr="00DF57B3" w:rsidRDefault="00AA7B25" w:rsidP="00DF57B3">
      <w:pPr>
        <w:spacing w:line="360" w:lineRule="auto"/>
        <w:jc w:val="both"/>
        <w:rPr>
          <w:rFonts w:asciiTheme="majorBidi" w:hAnsiTheme="majorBidi" w:cstheme="majorBidi"/>
          <w:b/>
          <w:bCs/>
          <w:sz w:val="26"/>
          <w:szCs w:val="26"/>
          <w:shd w:val="clear" w:color="auto" w:fill="FFFFFF"/>
        </w:rPr>
      </w:pPr>
      <w:r w:rsidRPr="00DF57B3">
        <w:rPr>
          <w:rFonts w:asciiTheme="majorBidi" w:hAnsiTheme="majorBidi" w:cstheme="majorBidi"/>
          <w:b/>
          <w:bCs/>
          <w:sz w:val="26"/>
          <w:szCs w:val="26"/>
          <w:shd w:val="clear" w:color="auto" w:fill="FFFFFF"/>
        </w:rPr>
        <w:t>Le rôle de l’apprenant</w:t>
      </w:r>
    </w:p>
    <w:p w:rsidR="006307A2" w:rsidRPr="00DF57B3" w:rsidRDefault="00AA7B25" w:rsidP="00DF57B3">
      <w:pPr>
        <w:spacing w:line="360" w:lineRule="auto"/>
        <w:ind w:firstLine="708"/>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Dans un cadre éducatif socioconstructiviste, la responsabilité de l’apprentissage incombe à l’apprenant, tandis que l’enseignant est un facilitateur, qui oriente la direction et favorise de nouveaux schémas de pensée.</w:t>
      </w:r>
    </w:p>
    <w:p w:rsidR="006307A2" w:rsidRPr="00DF57B3" w:rsidRDefault="00AA7B25" w:rsidP="00DF57B3">
      <w:pPr>
        <w:spacing w:line="360" w:lineRule="auto"/>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ab/>
        <w:t>On attend principalement de l’apprenant de :</w:t>
      </w:r>
    </w:p>
    <w:p w:rsidR="006307A2" w:rsidRPr="00DF57B3" w:rsidRDefault="00AA7B25" w:rsidP="00DF57B3">
      <w:pPr>
        <w:numPr>
          <w:ilvl w:val="0"/>
          <w:numId w:val="14"/>
        </w:numPr>
        <w:spacing w:line="360" w:lineRule="auto"/>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 s’engager avec ses pairs et l’enseignant dans une discussion et une exploration active du sujet qui l’intéresse.</w:t>
      </w:r>
    </w:p>
    <w:p w:rsidR="006307A2" w:rsidRPr="00DF57B3" w:rsidRDefault="00AA7B25" w:rsidP="00DF57B3">
      <w:pPr>
        <w:numPr>
          <w:ilvl w:val="0"/>
          <w:numId w:val="14"/>
        </w:numPr>
        <w:spacing w:line="360" w:lineRule="auto"/>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Être explorateur et créatif dans la recherche et le développement autogéré de nouvelles théories par le biais d’analyses innovantes, de conceptualisations et de synthèses d’expériences antérieures pour créer de nouvelles connaissances.</w:t>
      </w:r>
    </w:p>
    <w:p w:rsidR="006307A2" w:rsidRPr="00DF57B3" w:rsidRDefault="00AA7B25" w:rsidP="00DF57B3">
      <w:pPr>
        <w:numPr>
          <w:ilvl w:val="0"/>
          <w:numId w:val="14"/>
        </w:numPr>
        <w:spacing w:line="360" w:lineRule="auto"/>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Chercher un sens et essayer de trouver une régularité et un ordre dans les événements du monde, même en l’absence d’informations complètes ou exhaustives. En outre, on considère que la responsabilité de l’apprentissage incombe à l’apprenant.</w:t>
      </w:r>
    </w:p>
    <w:p w:rsidR="006307A2" w:rsidRPr="00DF57B3" w:rsidRDefault="00AA7B25" w:rsidP="00DF57B3">
      <w:pPr>
        <w:spacing w:line="360" w:lineRule="auto"/>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L’objectif de tout exercice d’enseignement socioconstructiviste est de développer des compétences en matière de résolution heuristique de problèmes, de connaissances métacognitives, de créativité et d’originalité comme sous-produit de l’augmentation du niveau de compréhension des connaissances sur le sujet d’intérêt.</w:t>
      </w:r>
    </w:p>
    <w:p w:rsidR="006307A2" w:rsidRDefault="006307A2" w:rsidP="00DF57B3">
      <w:pPr>
        <w:spacing w:line="360" w:lineRule="auto"/>
        <w:jc w:val="both"/>
        <w:rPr>
          <w:rFonts w:asciiTheme="majorBidi" w:hAnsiTheme="majorBidi" w:cstheme="majorBidi"/>
          <w:sz w:val="26"/>
          <w:szCs w:val="26"/>
          <w:shd w:val="clear" w:color="auto" w:fill="FFFFFF"/>
        </w:rPr>
      </w:pPr>
    </w:p>
    <w:p w:rsidR="007743A1" w:rsidRPr="00DF57B3" w:rsidRDefault="007743A1" w:rsidP="00DF57B3">
      <w:pPr>
        <w:spacing w:line="360" w:lineRule="auto"/>
        <w:jc w:val="both"/>
        <w:rPr>
          <w:rFonts w:asciiTheme="majorBidi" w:hAnsiTheme="majorBidi" w:cstheme="majorBidi"/>
          <w:sz w:val="26"/>
          <w:szCs w:val="26"/>
          <w:shd w:val="clear" w:color="auto" w:fill="FFFFFF"/>
        </w:rPr>
      </w:pPr>
    </w:p>
    <w:p w:rsidR="006307A2" w:rsidRPr="00DF57B3" w:rsidRDefault="00AA7B25" w:rsidP="00DF57B3">
      <w:pPr>
        <w:pStyle w:val="Paragraphedeliste"/>
        <w:numPr>
          <w:ilvl w:val="0"/>
          <w:numId w:val="11"/>
        </w:numPr>
        <w:spacing w:line="360" w:lineRule="auto"/>
        <w:jc w:val="both"/>
        <w:rPr>
          <w:rFonts w:asciiTheme="majorBidi" w:hAnsiTheme="majorBidi" w:cstheme="majorBidi"/>
          <w:b/>
          <w:bCs/>
          <w:sz w:val="26"/>
          <w:szCs w:val="26"/>
          <w:u w:val="thick"/>
          <w:shd w:val="clear" w:color="auto" w:fill="FFFFFF"/>
        </w:rPr>
      </w:pPr>
      <w:r w:rsidRPr="00DF57B3">
        <w:rPr>
          <w:rFonts w:asciiTheme="majorBidi" w:hAnsiTheme="majorBidi" w:cstheme="majorBidi"/>
          <w:b/>
          <w:bCs/>
          <w:sz w:val="26"/>
          <w:szCs w:val="26"/>
          <w:u w:val="thick"/>
          <w:shd w:val="clear" w:color="auto" w:fill="FFFFFF"/>
        </w:rPr>
        <w:lastRenderedPageBreak/>
        <w:t>Concepts-clés : Zone de Développement Proximal (ZDP) et médiation sociale.</w:t>
      </w:r>
    </w:p>
    <w:p w:rsidR="006307A2" w:rsidRPr="00DF57B3" w:rsidRDefault="00AA7B25" w:rsidP="00DF57B3">
      <w:pPr>
        <w:spacing w:line="360" w:lineRule="auto"/>
        <w:ind w:firstLine="708"/>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La théorie socioculturelle du développement cognitif de Vygotsky met l’accent sur les contributions importantes que la société apporte au développement individuel. Cette théorie a pour objectif de mettre en exergue l’interaction entre les personnes en développement et la culture dans laquelle elles vivent. En outre, la théorie socioculturelle du développement cognitif de Vygotsky suggère également que l’apprentissage humain est en grande partie un processus social.</w:t>
      </w:r>
    </w:p>
    <w:p w:rsidR="006307A2" w:rsidRPr="00DF57B3" w:rsidRDefault="00AA7B25" w:rsidP="00DF57B3">
      <w:pPr>
        <w:spacing w:line="360" w:lineRule="auto"/>
        <w:ind w:firstLine="708"/>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Vygotsky a fait valoir que la communauté joue un rôle central dans le processus de “donner du sens”. C’est pourquoi sa théorie socioculturelle du développement cognitif souligne le rôle fondamental de l’interaction sociale dans le développement de la cognition.</w:t>
      </w:r>
    </w:p>
    <w:p w:rsidR="006307A2" w:rsidRPr="00DF57B3" w:rsidRDefault="00AA7B25" w:rsidP="00DF57B3">
      <w:pPr>
        <w:spacing w:line="360" w:lineRule="auto"/>
        <w:ind w:firstLine="708"/>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Selon Vygotsky, les enfants ont encore une longue période de </w:t>
      </w:r>
      <w:hyperlink r:id="rId13" w:tgtFrame="_self" w:history="1">
        <w:r w:rsidRPr="00DF57B3">
          <w:rPr>
            <w:rStyle w:val="Lienhypertexte"/>
            <w:rFonts w:asciiTheme="majorBidi" w:hAnsiTheme="majorBidi" w:cstheme="majorBidi"/>
            <w:color w:val="auto"/>
            <w:sz w:val="26"/>
            <w:szCs w:val="26"/>
            <w:u w:val="none"/>
            <w:shd w:val="clear" w:color="auto" w:fill="FFFFFF"/>
          </w:rPr>
          <w:t>développement cérébral</w:t>
        </w:r>
      </w:hyperlink>
      <w:r w:rsidRPr="00DF57B3">
        <w:rPr>
          <w:rFonts w:asciiTheme="majorBidi" w:hAnsiTheme="majorBidi" w:cstheme="majorBidi"/>
          <w:sz w:val="26"/>
          <w:szCs w:val="26"/>
          <w:shd w:val="clear" w:color="auto" w:fill="FFFFFF"/>
        </w:rPr>
        <w:t> devant eux. De plus, chaque culture fournirait ce qu’il appelait des outils d’adaptation intellectuelle. Ces outils permettent aux enfants d’utiliser leurs compétences mentales de base d’une manière sensible à la culture dans laquelle ils grandissent.</w:t>
      </w:r>
    </w:p>
    <w:p w:rsidR="006307A2" w:rsidRPr="00DF57B3" w:rsidRDefault="00AA7B25" w:rsidP="00DF57B3">
      <w:pPr>
        <w:spacing w:line="360" w:lineRule="auto"/>
        <w:ind w:firstLine="708"/>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Vygotsky a soutenu que l’apprentissage est un aspect nécessaire et universel du processus de développement culturellement organisé. En particulier en ce qui concerne la fonction psychologique humaine. En d’autres termes, l’</w:t>
      </w:r>
      <w:hyperlink r:id="rId14" w:tgtFrame="_blank" w:history="1">
        <w:r w:rsidRPr="00DF57B3">
          <w:rPr>
            <w:rStyle w:val="Lienhypertexte"/>
            <w:rFonts w:asciiTheme="majorBidi" w:hAnsiTheme="majorBidi" w:cstheme="majorBidi"/>
            <w:color w:val="auto"/>
            <w:sz w:val="26"/>
            <w:szCs w:val="26"/>
            <w:u w:val="none"/>
            <w:shd w:val="clear" w:color="auto" w:fill="FFFFFF"/>
          </w:rPr>
          <w:t>apprentissage social</w:t>
        </w:r>
      </w:hyperlink>
      <w:r w:rsidRPr="00DF57B3">
        <w:rPr>
          <w:rFonts w:asciiTheme="majorBidi" w:hAnsiTheme="majorBidi" w:cstheme="majorBidi"/>
          <w:sz w:val="26"/>
          <w:szCs w:val="26"/>
          <w:shd w:val="clear" w:color="auto" w:fill="FFFFFF"/>
        </w:rPr>
        <w:t> tend à précéder le développement.</w:t>
      </w:r>
    </w:p>
    <w:p w:rsidR="006307A2" w:rsidRPr="00DF57B3" w:rsidRDefault="00AA7B25" w:rsidP="00DF57B3">
      <w:pPr>
        <w:spacing w:line="360" w:lineRule="auto"/>
        <w:ind w:firstLine="708"/>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Comme Piaget, Vygotsky pensait que les bébés naissent avec les compétences de base pour le développement intellectuel. Selon Vygotsky, ces fonctions mentales élémentaires sont l’attention, la sensation, la perception et la </w:t>
      </w:r>
      <w:hyperlink r:id="rId15" w:tgtFrame="_self" w:history="1">
        <w:r w:rsidRPr="00DF57B3">
          <w:rPr>
            <w:rStyle w:val="Lienhypertexte"/>
            <w:rFonts w:asciiTheme="majorBidi" w:hAnsiTheme="majorBidi" w:cstheme="majorBidi"/>
            <w:color w:val="auto"/>
            <w:sz w:val="26"/>
            <w:szCs w:val="26"/>
            <w:u w:val="none"/>
            <w:shd w:val="clear" w:color="auto" w:fill="FFFFFF"/>
          </w:rPr>
          <w:t>mémoire</w:t>
        </w:r>
      </w:hyperlink>
      <w:r w:rsidRPr="00DF57B3">
        <w:rPr>
          <w:rFonts w:asciiTheme="majorBidi" w:hAnsiTheme="majorBidi" w:cstheme="majorBidi"/>
          <w:sz w:val="26"/>
          <w:szCs w:val="26"/>
          <w:shd w:val="clear" w:color="auto" w:fill="FFFFFF"/>
        </w:rPr>
        <w:t>. C’est par l’interaction au sein de l’environnement socioculturel que ces fonctions se transforment en processus et stratégies mentaux plus sophistiqués et plus efficaces. On les appelle les fonctions mentales supérieures.</w:t>
      </w:r>
    </w:p>
    <w:p w:rsidR="006307A2" w:rsidRPr="00DF57B3" w:rsidRDefault="00AA7B25" w:rsidP="00DF57B3">
      <w:pPr>
        <w:spacing w:line="360" w:lineRule="auto"/>
        <w:ind w:firstLine="708"/>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 xml:space="preserve">En ce sens, Vygotsky considère que les fonctions cognitives, même celles qui s’exercent seules, sont affectées par les croyances, les valeurs et les outils d’adaptation </w:t>
      </w:r>
      <w:r w:rsidRPr="00DF57B3">
        <w:rPr>
          <w:rFonts w:asciiTheme="majorBidi" w:hAnsiTheme="majorBidi" w:cstheme="majorBidi"/>
          <w:sz w:val="26"/>
          <w:szCs w:val="26"/>
          <w:shd w:val="clear" w:color="auto" w:fill="FFFFFF"/>
        </w:rPr>
        <w:lastRenderedPageBreak/>
        <w:t>intellectuelle de la culture dans laquelle une personne se développe. Par conséquent, elles sont déterminées socioculturellement. Ainsi, les outils d’adaptation intellectuelle varient d’une culture à l’autre.</w:t>
      </w:r>
    </w:p>
    <w:p w:rsidR="006307A2" w:rsidRPr="00DF57B3" w:rsidRDefault="00AA7B25" w:rsidP="00DF57B3">
      <w:pPr>
        <w:spacing w:line="360" w:lineRule="auto"/>
        <w:ind w:firstLine="708"/>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Vygotsky croyait que chaque culture présente des différences uniques. Les cultures peuvent varier considérablement. C’est pourquoi la théorie socioculturelle de Vygotsky suggère que le cours et le contenu du développement intellectuel ne sont pas aussi universels que le croyait </w:t>
      </w:r>
      <w:hyperlink r:id="rId16" w:tgtFrame="_blank" w:history="1">
        <w:r w:rsidRPr="00DF57B3">
          <w:rPr>
            <w:rStyle w:val="Lienhypertexte"/>
            <w:rFonts w:asciiTheme="majorBidi" w:hAnsiTheme="majorBidi" w:cstheme="majorBidi"/>
            <w:color w:val="auto"/>
            <w:sz w:val="26"/>
            <w:szCs w:val="26"/>
            <w:u w:val="none"/>
            <w:shd w:val="clear" w:color="auto" w:fill="FFFFFF"/>
          </w:rPr>
          <w:t>Piaget</w:t>
        </w:r>
      </w:hyperlink>
      <w:r w:rsidRPr="00DF57B3">
        <w:rPr>
          <w:rFonts w:asciiTheme="majorBidi" w:hAnsiTheme="majorBidi" w:cstheme="majorBidi"/>
          <w:sz w:val="26"/>
          <w:szCs w:val="26"/>
          <w:shd w:val="clear" w:color="auto" w:fill="FFFFFF"/>
        </w:rPr>
        <w:t>.</w:t>
      </w:r>
    </w:p>
    <w:p w:rsidR="006307A2" w:rsidRPr="00DF57B3" w:rsidRDefault="00AA7B25" w:rsidP="00DF57B3">
      <w:pPr>
        <w:spacing w:line="360" w:lineRule="auto"/>
        <w:ind w:firstLine="708"/>
        <w:jc w:val="center"/>
        <w:rPr>
          <w:rFonts w:asciiTheme="majorBidi" w:hAnsiTheme="majorBidi" w:cstheme="majorBidi"/>
          <w:b/>
          <w:bCs/>
          <w:sz w:val="26"/>
          <w:szCs w:val="26"/>
          <w:u w:val="thick"/>
          <w:shd w:val="clear" w:color="auto" w:fill="FFFFFF"/>
        </w:rPr>
      </w:pPr>
      <w:r w:rsidRPr="00DF57B3">
        <w:rPr>
          <w:rFonts w:asciiTheme="majorBidi" w:hAnsiTheme="majorBidi" w:cstheme="majorBidi"/>
          <w:b/>
          <w:bCs/>
          <w:sz w:val="26"/>
          <w:szCs w:val="26"/>
          <w:u w:val="thick"/>
          <w:shd w:val="clear" w:color="auto" w:fill="FFFFFF"/>
        </w:rPr>
        <w:t>-La zone proximale de développement-</w:t>
      </w:r>
    </w:p>
    <w:p w:rsidR="006307A2" w:rsidRPr="00DF57B3" w:rsidRDefault="00AA7B25" w:rsidP="00DF57B3">
      <w:pPr>
        <w:spacing w:line="360" w:lineRule="auto"/>
        <w:ind w:firstLine="708"/>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L’un des concepts les plus importants de la théorie socioculturelle du développement cognitif de Vygotsky est celui de la zone proximale de développement. Selon Vygotsky, cette zone correspond à la distance entre le niveau de développement réel déterminé par la </w:t>
      </w:r>
      <w:hyperlink r:id="rId17" w:tgtFrame="_self" w:history="1">
        <w:r w:rsidRPr="00DF57B3">
          <w:rPr>
            <w:rStyle w:val="Lienhypertexte"/>
            <w:rFonts w:asciiTheme="majorBidi" w:hAnsiTheme="majorBidi" w:cstheme="majorBidi"/>
            <w:color w:val="auto"/>
            <w:sz w:val="26"/>
            <w:szCs w:val="26"/>
            <w:u w:val="none"/>
            <w:shd w:val="clear" w:color="auto" w:fill="FFFFFF"/>
          </w:rPr>
          <w:t>résolution indépendante de problèmes</w:t>
        </w:r>
      </w:hyperlink>
      <w:r w:rsidRPr="00DF57B3">
        <w:rPr>
          <w:rFonts w:asciiTheme="majorBidi" w:hAnsiTheme="majorBidi" w:cstheme="majorBidi"/>
          <w:sz w:val="26"/>
          <w:szCs w:val="26"/>
          <w:shd w:val="clear" w:color="auto" w:fill="FFFFFF"/>
        </w:rPr>
        <w:t> et le niveau de développement potentiel déterminé par la résolution de problèmes sous la direction d’un adulte ou en collaboration avec des pairs plus compétents.</w:t>
      </w:r>
    </w:p>
    <w:p w:rsidR="006307A2" w:rsidRPr="00DF57B3" w:rsidRDefault="00AA7B25" w:rsidP="00DF57B3">
      <w:pPr>
        <w:spacing w:line="360" w:lineRule="auto"/>
        <w:ind w:firstLine="708"/>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Essentiellement, la zone proximale de développement comprend toutes les connaissances et les compétences qu’une personne ne peut pas encore comprendre ou exécuter par elle-même. Mais qu’elle est capable d’apprendre avec l’aide de ses pairs. Au fur et à mesure que les enfants peuvent améliorer leurs compétences et leurs connaissances, ils peuvent progressivement étendre cette zone proximale de développement.</w:t>
      </w:r>
    </w:p>
    <w:p w:rsidR="006307A2" w:rsidRPr="00DF57B3" w:rsidRDefault="00AA7B25" w:rsidP="00DF57B3">
      <w:pPr>
        <w:spacing w:line="360" w:lineRule="auto"/>
        <w:ind w:firstLine="708"/>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Vygotsky croit que la zone proximale de développement est le domaine où l’aide d’une personne plus experte dans le processus d’apprentissage peut prendre plus de valeur. C’est-à-dire, c’est l’endroit où l’apprenti peut bénéficier le plus, en termes d’apprentissage, du fait de cotoyer un expert.</w:t>
      </w:r>
    </w:p>
    <w:p w:rsidR="006307A2" w:rsidRPr="00DF57B3" w:rsidRDefault="00AA7B25" w:rsidP="00DF57B3">
      <w:pPr>
        <w:spacing w:line="360" w:lineRule="auto"/>
        <w:ind w:firstLine="708"/>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 xml:space="preserve">La théorie de Vygotky souligne également l’importance du jeu dans l’apprentissage. Les parents et les enseignants peuvent utiliser ce contexte pour savoir où se trouve la zone proximale de développement de l’enfant. Et ainsi l’y amener. Il s’agit d’un domaine où il y a des tâches qui constituent un véritable défi pour l’apprenti </w:t>
      </w:r>
      <w:r w:rsidRPr="00DF57B3">
        <w:rPr>
          <w:rFonts w:asciiTheme="majorBidi" w:hAnsiTheme="majorBidi" w:cstheme="majorBidi"/>
          <w:sz w:val="26"/>
          <w:szCs w:val="26"/>
          <w:shd w:val="clear" w:color="auto" w:fill="FFFFFF"/>
        </w:rPr>
        <w:lastRenderedPageBreak/>
        <w:t>; un ensemble de défis que, compte tenu de son niveau de développement, il sera capable de surmonter avec un peu de soutien.</w:t>
      </w:r>
    </w:p>
    <w:p w:rsidR="006307A2" w:rsidRPr="00DF57B3" w:rsidRDefault="00AA7B25" w:rsidP="00DF57B3">
      <w:pPr>
        <w:spacing w:line="360" w:lineRule="auto"/>
        <w:ind w:firstLine="708"/>
        <w:jc w:val="both"/>
        <w:rPr>
          <w:rFonts w:asciiTheme="majorBidi" w:hAnsiTheme="majorBidi" w:cstheme="majorBidi"/>
          <w:sz w:val="26"/>
          <w:szCs w:val="26"/>
          <w:shd w:val="clear" w:color="auto" w:fill="FFFFFF"/>
        </w:rPr>
      </w:pPr>
      <w:r w:rsidRPr="00DF57B3">
        <w:rPr>
          <w:rFonts w:asciiTheme="majorBidi" w:hAnsiTheme="majorBidi" w:cstheme="majorBidi"/>
          <w:sz w:val="26"/>
          <w:szCs w:val="26"/>
          <w:shd w:val="clear" w:color="auto" w:fill="FFFFFF"/>
        </w:rPr>
        <w:t>Vygotsky considère également l’interaction entre pairs comme un moyen efficace de développer des compétences et des stratégies. Ce sont des stimuli qui ont normalement une zone proximale de développement similaire. C’est pourquoi il suggère d’utiliser des exercices d’apprentissage coopératif où les enfants moins compétents se développent avec l’aide de pairs plus compétents.</w:t>
      </w:r>
    </w:p>
    <w:p w:rsidR="006307A2" w:rsidRPr="00DF57B3" w:rsidRDefault="00AA7B25" w:rsidP="00DF57B3">
      <w:pPr>
        <w:pStyle w:val="Paragraphedeliste"/>
        <w:numPr>
          <w:ilvl w:val="2"/>
          <w:numId w:val="9"/>
        </w:numPr>
        <w:spacing w:line="360" w:lineRule="auto"/>
        <w:jc w:val="both"/>
        <w:rPr>
          <w:rFonts w:asciiTheme="majorBidi" w:hAnsiTheme="majorBidi" w:cstheme="majorBidi"/>
          <w:b/>
          <w:bCs/>
          <w:sz w:val="26"/>
          <w:szCs w:val="26"/>
          <w:u w:val="thick"/>
        </w:rPr>
      </w:pPr>
      <w:r w:rsidRPr="00DF57B3">
        <w:rPr>
          <w:rFonts w:asciiTheme="majorBidi" w:hAnsiTheme="majorBidi" w:cstheme="majorBidi"/>
          <w:b/>
          <w:bCs/>
          <w:sz w:val="26"/>
          <w:szCs w:val="26"/>
          <w:u w:val="thick"/>
        </w:rPr>
        <w:t>L’apprentissage social :</w:t>
      </w:r>
    </w:p>
    <w:p w:rsidR="004118A0" w:rsidRPr="004118A0" w:rsidRDefault="00DF57B3" w:rsidP="00DF57B3">
      <w:pPr>
        <w:spacing w:beforeAutospacing="1" w:after="0" w:afterAutospacing="1" w:line="360" w:lineRule="auto"/>
        <w:rPr>
          <w:rFonts w:asciiTheme="majorBidi" w:eastAsia="Times New Roman" w:hAnsiTheme="majorBidi" w:cstheme="majorBidi"/>
          <w:color w:val="414141"/>
          <w:sz w:val="26"/>
          <w:szCs w:val="26"/>
          <w:lang w:eastAsia="fr-FR"/>
        </w:rPr>
      </w:pPr>
      <w:r w:rsidRPr="00DF57B3">
        <w:rPr>
          <w:rFonts w:asciiTheme="majorBidi" w:eastAsia="Times New Roman" w:hAnsiTheme="majorBidi" w:cstheme="majorBidi"/>
          <w:b/>
          <w:bCs/>
          <w:color w:val="414141"/>
          <w:sz w:val="26"/>
          <w:szCs w:val="26"/>
          <w:lang w:eastAsia="fr-FR"/>
        </w:rPr>
        <w:t>C</w:t>
      </w:r>
      <w:r w:rsidR="004118A0" w:rsidRPr="004118A0">
        <w:rPr>
          <w:rFonts w:asciiTheme="majorBidi" w:eastAsia="Times New Roman" w:hAnsiTheme="majorBidi" w:cstheme="majorBidi"/>
          <w:b/>
          <w:bCs/>
          <w:color w:val="414141"/>
          <w:sz w:val="26"/>
          <w:szCs w:val="26"/>
          <w:lang w:eastAsia="fr-FR"/>
        </w:rPr>
        <w:t>omment apprenons-nous ?</w:t>
      </w:r>
      <w:r w:rsidR="004118A0" w:rsidRPr="004118A0">
        <w:rPr>
          <w:rFonts w:asciiTheme="majorBidi" w:eastAsia="Times New Roman" w:hAnsiTheme="majorBidi" w:cstheme="majorBidi"/>
          <w:color w:val="414141"/>
          <w:sz w:val="26"/>
          <w:szCs w:val="26"/>
          <w:lang w:eastAsia="fr-FR"/>
        </w:rPr>
        <w:t> Comprendre quels mécanismes, quels engrenages et quelles subtilités complexes permettent de mettre en marche un comportement ou une compétence a toujours été l’un des objectifs de la psychologie</w:t>
      </w:r>
      <w:r w:rsidR="004118A0" w:rsidRPr="004118A0">
        <w:rPr>
          <w:rFonts w:asciiTheme="majorBidi" w:eastAsia="Times New Roman" w:hAnsiTheme="majorBidi" w:cstheme="majorBidi"/>
          <w:sz w:val="26"/>
          <w:szCs w:val="26"/>
          <w:lang w:eastAsia="fr-FR"/>
        </w:rPr>
        <w:t>. </w:t>
      </w:r>
      <w:hyperlink r:id="rId18" w:tgtFrame="_blank" w:history="1">
        <w:r w:rsidR="004118A0" w:rsidRPr="004118A0">
          <w:rPr>
            <w:rFonts w:asciiTheme="majorBidi" w:eastAsia="Times New Roman" w:hAnsiTheme="majorBidi" w:cstheme="majorBidi"/>
            <w:sz w:val="26"/>
            <w:szCs w:val="26"/>
            <w:u w:val="single"/>
            <w:lang w:eastAsia="fr-FR"/>
          </w:rPr>
          <w:t>Albert Bandura</w:t>
        </w:r>
      </w:hyperlink>
      <w:r w:rsidR="004118A0" w:rsidRPr="004118A0">
        <w:rPr>
          <w:rFonts w:asciiTheme="majorBidi" w:eastAsia="Times New Roman" w:hAnsiTheme="majorBidi" w:cstheme="majorBidi"/>
          <w:sz w:val="26"/>
          <w:szCs w:val="26"/>
          <w:lang w:eastAsia="fr-FR"/>
        </w:rPr>
        <w:t xml:space="preserve"> a </w:t>
      </w:r>
      <w:r w:rsidR="004118A0" w:rsidRPr="004118A0">
        <w:rPr>
          <w:rFonts w:asciiTheme="majorBidi" w:eastAsia="Times New Roman" w:hAnsiTheme="majorBidi" w:cstheme="majorBidi"/>
          <w:color w:val="414141"/>
          <w:sz w:val="26"/>
          <w:szCs w:val="26"/>
          <w:lang w:eastAsia="fr-FR"/>
        </w:rPr>
        <w:t>présenté la Théorie de l’Apprentissage social, réalisant par la même une avancée qualitative en parlant pour la première fois de l’interaction entre l’esprit de celui/celle qui apprend et son environnement.</w:t>
      </w:r>
    </w:p>
    <w:p w:rsidR="004118A0" w:rsidRPr="004118A0" w:rsidRDefault="004118A0" w:rsidP="00DF57B3">
      <w:pPr>
        <w:spacing w:beforeAutospacing="1" w:after="0" w:afterAutospacing="1" w:line="360" w:lineRule="auto"/>
        <w:rPr>
          <w:rFonts w:asciiTheme="majorBidi" w:eastAsia="Times New Roman" w:hAnsiTheme="majorBidi" w:cstheme="majorBidi"/>
          <w:color w:val="414141"/>
          <w:sz w:val="26"/>
          <w:szCs w:val="26"/>
          <w:lang w:eastAsia="fr-FR"/>
        </w:rPr>
      </w:pPr>
      <w:r w:rsidRPr="004118A0">
        <w:rPr>
          <w:rFonts w:asciiTheme="majorBidi" w:eastAsia="Times New Roman" w:hAnsiTheme="majorBidi" w:cstheme="majorBidi"/>
          <w:b/>
          <w:bCs/>
          <w:color w:val="414141"/>
          <w:sz w:val="26"/>
          <w:szCs w:val="26"/>
          <w:lang w:eastAsia="fr-FR"/>
        </w:rPr>
        <w:t>La plupart d’entre nous devons admettre que nous ignorons comment et de quelle manière nos enfants apprennent certaines choses.</w:t>
      </w:r>
      <w:r w:rsidRPr="004118A0">
        <w:rPr>
          <w:rFonts w:asciiTheme="majorBidi" w:eastAsia="Times New Roman" w:hAnsiTheme="majorBidi" w:cstheme="majorBidi"/>
          <w:color w:val="414141"/>
          <w:sz w:val="26"/>
          <w:szCs w:val="26"/>
          <w:lang w:eastAsia="fr-FR"/>
        </w:rPr>
        <w:t xml:space="preserve"> Certain-e-s continuent de voir </w:t>
      </w:r>
      <w:r w:rsidRPr="004118A0">
        <w:rPr>
          <w:rFonts w:asciiTheme="majorBidi" w:eastAsia="Times New Roman" w:hAnsiTheme="majorBidi" w:cstheme="majorBidi"/>
          <w:sz w:val="26"/>
          <w:szCs w:val="26"/>
          <w:lang w:eastAsia="fr-FR"/>
        </w:rPr>
        <w:t>l’</w:t>
      </w:r>
      <w:hyperlink r:id="rId19" w:tgtFrame="_self" w:history="1">
        <w:r w:rsidRPr="004118A0">
          <w:rPr>
            <w:rFonts w:asciiTheme="majorBidi" w:eastAsia="Times New Roman" w:hAnsiTheme="majorBidi" w:cstheme="majorBidi"/>
            <w:sz w:val="26"/>
            <w:szCs w:val="26"/>
            <w:u w:val="single"/>
            <w:lang w:eastAsia="fr-FR"/>
          </w:rPr>
          <w:t>enseignement</w:t>
        </w:r>
      </w:hyperlink>
      <w:r w:rsidRPr="004118A0">
        <w:rPr>
          <w:rFonts w:asciiTheme="majorBidi" w:eastAsia="Times New Roman" w:hAnsiTheme="majorBidi" w:cstheme="majorBidi"/>
          <w:color w:val="414141"/>
          <w:sz w:val="26"/>
          <w:szCs w:val="26"/>
          <w:lang w:eastAsia="fr-FR"/>
        </w:rPr>
        <w:t> ou l’acquisition d’une compétence particulière comme le résultat de l’approche comportementale classique, basée sur l’imitation, le conditionnement et les renforcements positifs ou négatifs qui assurent ou corrigent un concept ou une conduite.</w:t>
      </w:r>
    </w:p>
    <w:p w:rsidR="004118A0" w:rsidRPr="004118A0" w:rsidRDefault="008878A3" w:rsidP="00DF57B3">
      <w:pPr>
        <w:spacing w:after="0" w:line="360" w:lineRule="auto"/>
        <w:rPr>
          <w:rFonts w:asciiTheme="majorBidi" w:eastAsia="Times New Roman" w:hAnsiTheme="majorBidi" w:cstheme="majorBidi"/>
          <w:sz w:val="26"/>
          <w:szCs w:val="26"/>
          <w:lang w:eastAsia="fr-FR"/>
        </w:rPr>
      </w:pPr>
      <w:r>
        <w:rPr>
          <w:rFonts w:asciiTheme="majorBidi" w:eastAsia="Times New Roman" w:hAnsiTheme="majorBidi" w:cstheme="majorBidi"/>
          <w:sz w:val="26"/>
          <w:szCs w:val="26"/>
          <w:lang w:eastAsia="fr-FR"/>
        </w:rPr>
        <w:pict>
          <v:rect id="_x0000_i1025" style="width:0;height:1.5pt" o:hralign="center" o:hrstd="t" o:hr="t" fillcolor="#a0a0a0" stroked="f"/>
        </w:pict>
      </w:r>
    </w:p>
    <w:p w:rsidR="004118A0" w:rsidRPr="004118A0" w:rsidRDefault="004118A0" w:rsidP="00DF57B3">
      <w:pPr>
        <w:spacing w:after="0" w:line="360" w:lineRule="auto"/>
        <w:rPr>
          <w:rFonts w:asciiTheme="majorBidi" w:eastAsia="Times New Roman" w:hAnsiTheme="majorBidi" w:cstheme="majorBidi"/>
          <w:sz w:val="26"/>
          <w:szCs w:val="26"/>
          <w:lang w:eastAsia="fr-FR"/>
        </w:rPr>
      </w:pPr>
      <w:r w:rsidRPr="004118A0">
        <w:rPr>
          <w:rFonts w:asciiTheme="majorBidi" w:eastAsia="Times New Roman" w:hAnsiTheme="majorBidi" w:cstheme="majorBidi"/>
          <w:b/>
          <w:bCs/>
          <w:i/>
          <w:iCs/>
          <w:sz w:val="26"/>
          <w:szCs w:val="26"/>
          <w:lang w:eastAsia="fr-FR"/>
        </w:rPr>
        <w:t>“L’apprentissage est bidirectionnel : nous apprenons de l’entourage et l’entourage apprend et change à travers nos actions.”</w:t>
      </w:r>
    </w:p>
    <w:p w:rsidR="004118A0" w:rsidRPr="004118A0" w:rsidRDefault="004118A0" w:rsidP="00DF57B3">
      <w:pPr>
        <w:spacing w:after="0" w:line="360" w:lineRule="auto"/>
        <w:rPr>
          <w:rFonts w:asciiTheme="majorBidi" w:eastAsia="Times New Roman" w:hAnsiTheme="majorBidi" w:cstheme="majorBidi"/>
          <w:sz w:val="26"/>
          <w:szCs w:val="26"/>
          <w:lang w:eastAsia="fr-FR"/>
        </w:rPr>
      </w:pPr>
      <w:r w:rsidRPr="004118A0">
        <w:rPr>
          <w:rFonts w:asciiTheme="majorBidi" w:eastAsia="Times New Roman" w:hAnsiTheme="majorBidi" w:cstheme="majorBidi"/>
          <w:b/>
          <w:bCs/>
          <w:sz w:val="26"/>
          <w:szCs w:val="26"/>
          <w:lang w:eastAsia="fr-FR"/>
        </w:rPr>
        <w:t>-Albert Bandura-</w:t>
      </w:r>
    </w:p>
    <w:p w:rsidR="004118A0" w:rsidRPr="004118A0" w:rsidRDefault="008878A3" w:rsidP="00DF57B3">
      <w:pPr>
        <w:spacing w:after="0" w:line="360" w:lineRule="auto"/>
        <w:rPr>
          <w:rFonts w:asciiTheme="majorBidi" w:eastAsia="Times New Roman" w:hAnsiTheme="majorBidi" w:cstheme="majorBidi"/>
          <w:sz w:val="26"/>
          <w:szCs w:val="26"/>
          <w:lang w:eastAsia="fr-FR"/>
        </w:rPr>
      </w:pPr>
      <w:r>
        <w:rPr>
          <w:rFonts w:asciiTheme="majorBidi" w:eastAsia="Times New Roman" w:hAnsiTheme="majorBidi" w:cstheme="majorBidi"/>
          <w:sz w:val="26"/>
          <w:szCs w:val="26"/>
          <w:lang w:eastAsia="fr-FR"/>
        </w:rPr>
        <w:pict>
          <v:rect id="_x0000_i1026" style="width:0;height:1.5pt" o:hralign="center" o:hrstd="t" o:hr="t" fillcolor="#a0a0a0" stroked="f"/>
        </w:pict>
      </w:r>
    </w:p>
    <w:p w:rsidR="004118A0" w:rsidRPr="004118A0" w:rsidRDefault="004118A0" w:rsidP="00DF57B3">
      <w:pPr>
        <w:spacing w:beforeAutospacing="1" w:after="0" w:afterAutospacing="1" w:line="360" w:lineRule="auto"/>
        <w:rPr>
          <w:rFonts w:asciiTheme="majorBidi" w:eastAsia="Times New Roman" w:hAnsiTheme="majorBidi" w:cstheme="majorBidi"/>
          <w:color w:val="414141"/>
          <w:sz w:val="26"/>
          <w:szCs w:val="26"/>
          <w:lang w:eastAsia="fr-FR"/>
        </w:rPr>
      </w:pPr>
      <w:r w:rsidRPr="004118A0">
        <w:rPr>
          <w:rFonts w:asciiTheme="majorBidi" w:eastAsia="Times New Roman" w:hAnsiTheme="majorBidi" w:cstheme="majorBidi"/>
          <w:color w:val="414141"/>
          <w:sz w:val="26"/>
          <w:szCs w:val="26"/>
          <w:lang w:eastAsia="fr-FR"/>
        </w:rPr>
        <w:t>Néanmoins, rien n’est plus compliqué, complexe et à la fois fascinant que l’esprit d’un-e apprenti-e, que le</w:t>
      </w:r>
      <w:hyperlink r:id="rId20" w:tgtFrame="_self" w:history="1">
        <w:r w:rsidRPr="004118A0">
          <w:rPr>
            <w:rFonts w:asciiTheme="majorBidi" w:eastAsia="Times New Roman" w:hAnsiTheme="majorBidi" w:cstheme="majorBidi"/>
            <w:color w:val="65BAA6"/>
            <w:sz w:val="26"/>
            <w:szCs w:val="26"/>
            <w:u w:val="single"/>
            <w:lang w:eastAsia="fr-FR"/>
          </w:rPr>
          <w:t> </w:t>
        </w:r>
        <w:r w:rsidRPr="004118A0">
          <w:rPr>
            <w:rFonts w:asciiTheme="majorBidi" w:eastAsia="Times New Roman" w:hAnsiTheme="majorBidi" w:cstheme="majorBidi"/>
            <w:sz w:val="26"/>
            <w:szCs w:val="26"/>
            <w:u w:val="single"/>
            <w:lang w:eastAsia="fr-FR"/>
          </w:rPr>
          <w:t>cerveau</w:t>
        </w:r>
      </w:hyperlink>
      <w:r w:rsidRPr="004118A0">
        <w:rPr>
          <w:rFonts w:asciiTheme="majorBidi" w:eastAsia="Times New Roman" w:hAnsiTheme="majorBidi" w:cstheme="majorBidi"/>
          <w:color w:val="414141"/>
          <w:sz w:val="26"/>
          <w:szCs w:val="26"/>
          <w:lang w:eastAsia="fr-FR"/>
        </w:rPr>
        <w:t> d’un enfant ou la disposition d’un-e adulte pour générer un comportement ou acquérir un certain apprentissage. </w:t>
      </w:r>
      <w:r w:rsidRPr="004118A0">
        <w:rPr>
          <w:rFonts w:asciiTheme="majorBidi" w:eastAsia="Times New Roman" w:hAnsiTheme="majorBidi" w:cstheme="majorBidi"/>
          <w:b/>
          <w:bCs/>
          <w:color w:val="414141"/>
          <w:sz w:val="26"/>
          <w:szCs w:val="26"/>
          <w:lang w:eastAsia="fr-FR"/>
        </w:rPr>
        <w:t xml:space="preserve">Parce qu’aucun-e </w:t>
      </w:r>
      <w:r w:rsidRPr="004118A0">
        <w:rPr>
          <w:rFonts w:asciiTheme="majorBidi" w:eastAsia="Times New Roman" w:hAnsiTheme="majorBidi" w:cstheme="majorBidi"/>
          <w:b/>
          <w:bCs/>
          <w:color w:val="414141"/>
          <w:sz w:val="26"/>
          <w:szCs w:val="26"/>
          <w:lang w:eastAsia="fr-FR"/>
        </w:rPr>
        <w:lastRenderedPageBreak/>
        <w:t>d’entre nous n’est une simple boîte vide devant être remplie par des pressions externes et du conditionnement.</w:t>
      </w:r>
      <w:r w:rsidRPr="004118A0">
        <w:rPr>
          <w:rFonts w:asciiTheme="majorBidi" w:eastAsia="Times New Roman" w:hAnsiTheme="majorBidi" w:cstheme="majorBidi"/>
          <w:color w:val="414141"/>
          <w:sz w:val="26"/>
          <w:szCs w:val="26"/>
          <w:lang w:eastAsia="fr-FR"/>
        </w:rPr>
        <w:t> Les individus observent, imitent, se développent dans un environnement social particulier et présentent certains états mentaux qui encouragent ou entravent l’apprentissage.</w:t>
      </w:r>
    </w:p>
    <w:p w:rsidR="004118A0" w:rsidRPr="004118A0" w:rsidRDefault="004118A0" w:rsidP="00DF57B3">
      <w:pPr>
        <w:spacing w:beforeAutospacing="1" w:after="0" w:afterAutospacing="1" w:line="360" w:lineRule="auto"/>
        <w:rPr>
          <w:rFonts w:asciiTheme="majorBidi" w:eastAsia="Times New Roman" w:hAnsiTheme="majorBidi" w:cstheme="majorBidi"/>
          <w:color w:val="414141"/>
          <w:sz w:val="26"/>
          <w:szCs w:val="26"/>
          <w:lang w:eastAsia="fr-FR"/>
        </w:rPr>
      </w:pPr>
      <w:r w:rsidRPr="004118A0">
        <w:rPr>
          <w:rFonts w:asciiTheme="majorBidi" w:eastAsia="Times New Roman" w:hAnsiTheme="majorBidi" w:cstheme="majorBidi"/>
          <w:color w:val="414141"/>
          <w:sz w:val="26"/>
          <w:szCs w:val="26"/>
          <w:lang w:eastAsia="fr-FR"/>
        </w:rPr>
        <w:t>Albert Bandura, psychologue canadien et professeur à l’Université de Stanford, a abordé toutes ces questions pour formuler ce que nous connaissons aujourd’hui comme la Théorie de l’Apprentissage Social. Il s’agir d’</w:t>
      </w:r>
      <w:r w:rsidRPr="004118A0">
        <w:rPr>
          <w:rFonts w:asciiTheme="majorBidi" w:eastAsia="Times New Roman" w:hAnsiTheme="majorBidi" w:cstheme="majorBidi"/>
          <w:b/>
          <w:bCs/>
          <w:color w:val="414141"/>
          <w:sz w:val="26"/>
          <w:szCs w:val="26"/>
          <w:lang w:eastAsia="fr-FR"/>
        </w:rPr>
        <w:t>une approche où le comportemental et le cognitif trouvent leur point de confluence parfaite</w:t>
      </w:r>
      <w:r w:rsidRPr="004118A0">
        <w:rPr>
          <w:rFonts w:asciiTheme="majorBidi" w:eastAsia="Times New Roman" w:hAnsiTheme="majorBidi" w:cstheme="majorBidi"/>
          <w:color w:val="414141"/>
          <w:sz w:val="26"/>
          <w:szCs w:val="26"/>
          <w:lang w:eastAsia="fr-FR"/>
        </w:rPr>
        <w:t> permettant de comprendre en profondeur notre propre comportement.</w:t>
      </w:r>
    </w:p>
    <w:p w:rsidR="004118A0" w:rsidRPr="004118A0" w:rsidRDefault="004118A0" w:rsidP="00DF57B3">
      <w:pPr>
        <w:spacing w:after="0" w:line="360" w:lineRule="auto"/>
        <w:rPr>
          <w:rFonts w:asciiTheme="majorBidi" w:eastAsia="Times New Roman" w:hAnsiTheme="majorBidi" w:cstheme="majorBidi"/>
          <w:sz w:val="26"/>
          <w:szCs w:val="26"/>
          <w:lang w:eastAsia="fr-FR"/>
        </w:rPr>
      </w:pPr>
      <w:r w:rsidRPr="004118A0">
        <w:rPr>
          <w:rFonts w:asciiTheme="majorBidi" w:eastAsia="Times New Roman" w:hAnsiTheme="majorBidi" w:cstheme="majorBidi"/>
          <w:noProof/>
          <w:sz w:val="26"/>
          <w:szCs w:val="26"/>
          <w:lang w:eastAsia="fr-FR"/>
        </w:rPr>
        <w:drawing>
          <wp:inline distT="0" distB="0" distL="0" distR="0" wp14:anchorId="648CBDEF" wp14:editId="01F7B8C7">
            <wp:extent cx="5059680" cy="1066800"/>
            <wp:effectExtent l="0" t="0" r="7620" b="0"/>
            <wp:docPr id="2" name="Image 2" descr="Som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ome figu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59680" cy="1066800"/>
                    </a:xfrm>
                    <a:prstGeom prst="rect">
                      <a:avLst/>
                    </a:prstGeom>
                    <a:noFill/>
                    <a:ln>
                      <a:noFill/>
                    </a:ln>
                  </pic:spPr>
                </pic:pic>
              </a:graphicData>
            </a:graphic>
          </wp:inline>
        </w:drawing>
      </w:r>
    </w:p>
    <w:p w:rsidR="004118A0" w:rsidRPr="004118A0" w:rsidRDefault="004118A0" w:rsidP="00DF57B3">
      <w:pPr>
        <w:spacing w:before="100" w:beforeAutospacing="1" w:after="100" w:afterAutospacing="1" w:line="360" w:lineRule="auto"/>
        <w:outlineLvl w:val="1"/>
        <w:rPr>
          <w:rFonts w:asciiTheme="majorBidi" w:eastAsia="Times New Roman" w:hAnsiTheme="majorBidi" w:cstheme="majorBidi"/>
          <w:b/>
          <w:bCs/>
          <w:color w:val="324B7F"/>
          <w:sz w:val="26"/>
          <w:szCs w:val="26"/>
          <w:lang w:eastAsia="fr-FR"/>
        </w:rPr>
      </w:pPr>
      <w:r w:rsidRPr="004118A0">
        <w:rPr>
          <w:rFonts w:asciiTheme="majorBidi" w:eastAsia="Times New Roman" w:hAnsiTheme="majorBidi" w:cstheme="majorBidi"/>
          <w:b/>
          <w:bCs/>
          <w:color w:val="324B7F"/>
          <w:sz w:val="26"/>
          <w:szCs w:val="26"/>
          <w:lang w:eastAsia="fr-FR"/>
        </w:rPr>
        <w:t>Que dit la Théorie de l’Apprentissage social ?</w:t>
      </w:r>
    </w:p>
    <w:p w:rsidR="004118A0" w:rsidRPr="004118A0" w:rsidRDefault="004118A0" w:rsidP="00DF57B3">
      <w:pPr>
        <w:spacing w:beforeAutospacing="1" w:after="0" w:afterAutospacing="1" w:line="360" w:lineRule="auto"/>
        <w:rPr>
          <w:rFonts w:asciiTheme="majorBidi" w:eastAsia="Times New Roman" w:hAnsiTheme="majorBidi" w:cstheme="majorBidi"/>
          <w:color w:val="414141"/>
          <w:sz w:val="26"/>
          <w:szCs w:val="26"/>
          <w:lang w:eastAsia="fr-FR"/>
        </w:rPr>
      </w:pPr>
      <w:r w:rsidRPr="004118A0">
        <w:rPr>
          <w:rFonts w:asciiTheme="majorBidi" w:eastAsia="Times New Roman" w:hAnsiTheme="majorBidi" w:cstheme="majorBidi"/>
          <w:b/>
          <w:bCs/>
          <w:color w:val="414141"/>
          <w:sz w:val="26"/>
          <w:szCs w:val="26"/>
          <w:lang w:eastAsia="fr-FR"/>
        </w:rPr>
        <w:t>La théorie de l’apprentissage social de Bandura est également connue comme l’apprentissage par observation ou modélisation</w:t>
      </w:r>
      <w:r w:rsidRPr="004118A0">
        <w:rPr>
          <w:rFonts w:asciiTheme="majorBidi" w:eastAsia="Times New Roman" w:hAnsiTheme="majorBidi" w:cstheme="majorBidi"/>
          <w:color w:val="414141"/>
          <w:sz w:val="26"/>
          <w:szCs w:val="26"/>
          <w:lang w:eastAsia="fr-FR"/>
        </w:rPr>
        <w:t>. Pour nous mettre un peu plus dans le contexte, il convient de rappeler que nous sommes dans les années 60, époque où le poids du comportementalisme conservait toujours une pertinence particulière et où l’apprentissage été conçu davantage comme un simple envoi de paquets d’informations entre un-e expert-e et un-e apprenti-e. L’un-e envoyait et l’autre recevait, l’expert-e était le noyau actif et l’apprenti-e le noyau passif.</w:t>
      </w:r>
    </w:p>
    <w:p w:rsidR="004118A0" w:rsidRPr="004118A0" w:rsidRDefault="00DF57B3" w:rsidP="00DF57B3">
      <w:pPr>
        <w:spacing w:beforeAutospacing="1" w:after="0" w:afterAutospacing="1" w:line="360" w:lineRule="auto"/>
        <w:rPr>
          <w:rFonts w:asciiTheme="majorBidi" w:eastAsia="Times New Roman" w:hAnsiTheme="majorBidi" w:cstheme="majorBidi"/>
          <w:color w:val="414141"/>
          <w:sz w:val="26"/>
          <w:szCs w:val="26"/>
          <w:lang w:eastAsia="fr-FR"/>
        </w:rPr>
      </w:pPr>
      <w:r w:rsidRPr="00DF57B3">
        <w:rPr>
          <w:rFonts w:asciiTheme="majorBidi" w:eastAsia="Times New Roman" w:hAnsiTheme="majorBidi" w:cstheme="majorBidi"/>
          <w:color w:val="414141"/>
          <w:sz w:val="26"/>
          <w:szCs w:val="26"/>
          <w:lang w:eastAsia="fr-FR"/>
        </w:rPr>
        <w:t>Au-delà</w:t>
      </w:r>
      <w:r w:rsidR="004118A0" w:rsidRPr="004118A0">
        <w:rPr>
          <w:rFonts w:asciiTheme="majorBidi" w:eastAsia="Times New Roman" w:hAnsiTheme="majorBidi" w:cstheme="majorBidi"/>
          <w:color w:val="414141"/>
          <w:sz w:val="26"/>
          <w:szCs w:val="26"/>
          <w:lang w:eastAsia="fr-FR"/>
        </w:rPr>
        <w:t xml:space="preserve"> de ce réductionnisme comportementaliste pour centrer son attention dans le domaine social, comme l’avait préalablement fait Lev Vygotsky lui-même à travers sa théorie Socio-culturelle. Une chose que le fameux psychologue canadien avait très présent à l’esprit était qu’il </w:t>
      </w:r>
      <w:r w:rsidR="004118A0" w:rsidRPr="004118A0">
        <w:rPr>
          <w:rFonts w:asciiTheme="majorBidi" w:eastAsia="Times New Roman" w:hAnsiTheme="majorBidi" w:cstheme="majorBidi"/>
          <w:b/>
          <w:bCs/>
          <w:color w:val="414141"/>
          <w:sz w:val="26"/>
          <w:szCs w:val="26"/>
          <w:lang w:eastAsia="fr-FR"/>
        </w:rPr>
        <w:t>y avait des enfants qui assimilent rapidement certains apprentissages sans passer par la phase classique essai-erreur.</w:t>
      </w:r>
      <w:r w:rsidR="004118A0" w:rsidRPr="004118A0">
        <w:rPr>
          <w:rFonts w:asciiTheme="majorBidi" w:eastAsia="Times New Roman" w:hAnsiTheme="majorBidi" w:cstheme="majorBidi"/>
          <w:color w:val="414141"/>
          <w:sz w:val="26"/>
          <w:szCs w:val="26"/>
          <w:lang w:eastAsia="fr-FR"/>
        </w:rPr>
        <w:t> Cela était dû à quelque chose de très simple et évident : par l’observation et son environnement social.</w:t>
      </w:r>
    </w:p>
    <w:p w:rsidR="004118A0" w:rsidRPr="004118A0" w:rsidRDefault="004118A0" w:rsidP="00DF57B3">
      <w:pPr>
        <w:spacing w:beforeAutospacing="1" w:after="0" w:afterAutospacing="1" w:line="360" w:lineRule="auto"/>
        <w:outlineLvl w:val="2"/>
        <w:rPr>
          <w:rFonts w:asciiTheme="majorBidi" w:eastAsia="Times New Roman" w:hAnsiTheme="majorBidi" w:cstheme="majorBidi"/>
          <w:b/>
          <w:bCs/>
          <w:color w:val="324B7F"/>
          <w:sz w:val="26"/>
          <w:szCs w:val="26"/>
          <w:lang w:eastAsia="fr-FR"/>
        </w:rPr>
      </w:pPr>
      <w:r w:rsidRPr="004118A0">
        <w:rPr>
          <w:rFonts w:asciiTheme="majorBidi" w:eastAsia="Times New Roman" w:hAnsiTheme="majorBidi" w:cstheme="majorBidi"/>
          <w:b/>
          <w:bCs/>
          <w:color w:val="324B7F"/>
          <w:sz w:val="26"/>
          <w:szCs w:val="26"/>
          <w:lang w:eastAsia="fr-FR"/>
        </w:rPr>
        <w:lastRenderedPageBreak/>
        <w:t>La poupée Bodo</w:t>
      </w:r>
    </w:p>
    <w:p w:rsidR="004118A0" w:rsidRPr="004118A0" w:rsidRDefault="004118A0" w:rsidP="00DF57B3">
      <w:pPr>
        <w:spacing w:beforeAutospacing="1" w:after="0" w:afterAutospacing="1" w:line="360" w:lineRule="auto"/>
        <w:rPr>
          <w:rFonts w:asciiTheme="majorBidi" w:eastAsia="Times New Roman" w:hAnsiTheme="majorBidi" w:cstheme="majorBidi"/>
          <w:color w:val="414141"/>
          <w:sz w:val="26"/>
          <w:szCs w:val="26"/>
          <w:lang w:eastAsia="fr-FR"/>
        </w:rPr>
      </w:pPr>
      <w:r w:rsidRPr="004118A0">
        <w:rPr>
          <w:rFonts w:asciiTheme="majorBidi" w:eastAsia="Times New Roman" w:hAnsiTheme="majorBidi" w:cstheme="majorBidi"/>
          <w:b/>
          <w:bCs/>
          <w:color w:val="414141"/>
          <w:sz w:val="26"/>
          <w:szCs w:val="26"/>
          <w:lang w:eastAsia="fr-FR"/>
        </w:rPr>
        <w:t>L’expérience de la poupée Bodo est l’une des plus connues dans le domaine de la psychologie</w:t>
      </w:r>
      <w:r w:rsidRPr="004118A0">
        <w:rPr>
          <w:rFonts w:asciiTheme="majorBidi" w:eastAsia="Times New Roman" w:hAnsiTheme="majorBidi" w:cstheme="majorBidi"/>
          <w:color w:val="414141"/>
          <w:sz w:val="26"/>
          <w:szCs w:val="26"/>
          <w:lang w:eastAsia="fr-FR"/>
        </w:rPr>
        <w:t>. Entre 1961 et 1963, Bandura et son équipe ont cherché à démontrer l’importance de l’apprentissage par observation chez les </w:t>
      </w:r>
      <w:hyperlink r:id="rId22" w:tgtFrame="_self" w:history="1">
        <w:r w:rsidRPr="004118A0">
          <w:rPr>
            <w:rFonts w:asciiTheme="majorBidi" w:eastAsia="Times New Roman" w:hAnsiTheme="majorBidi" w:cstheme="majorBidi"/>
            <w:color w:val="65BAA6"/>
            <w:sz w:val="26"/>
            <w:szCs w:val="26"/>
            <w:u w:val="single"/>
            <w:lang w:eastAsia="fr-FR"/>
          </w:rPr>
          <w:t>enfants</w:t>
        </w:r>
      </w:hyperlink>
      <w:r w:rsidRPr="004118A0">
        <w:rPr>
          <w:rFonts w:asciiTheme="majorBidi" w:eastAsia="Times New Roman" w:hAnsiTheme="majorBidi" w:cstheme="majorBidi"/>
          <w:color w:val="414141"/>
          <w:sz w:val="26"/>
          <w:szCs w:val="26"/>
          <w:lang w:eastAsia="fr-FR"/>
        </w:rPr>
        <w:t> et comment l’imitation d’un modèle – un adulte – est beaucoup plus pertinente pour ces derniers que le simple fait d’offrir ou de supprimer un renforcement pour définir une conduite, un apprentissage.</w:t>
      </w:r>
    </w:p>
    <w:p w:rsidR="004118A0" w:rsidRPr="004118A0" w:rsidRDefault="004118A0" w:rsidP="00DF57B3">
      <w:pPr>
        <w:spacing w:after="0" w:line="360" w:lineRule="auto"/>
        <w:rPr>
          <w:rFonts w:asciiTheme="majorBidi" w:eastAsia="Times New Roman" w:hAnsiTheme="majorBidi" w:cstheme="majorBidi"/>
          <w:sz w:val="26"/>
          <w:szCs w:val="26"/>
          <w:lang w:eastAsia="fr-FR"/>
        </w:rPr>
      </w:pPr>
      <w:r w:rsidRPr="004118A0">
        <w:rPr>
          <w:rFonts w:asciiTheme="majorBidi" w:eastAsia="Times New Roman" w:hAnsiTheme="majorBidi" w:cstheme="majorBidi"/>
          <w:noProof/>
          <w:sz w:val="26"/>
          <w:szCs w:val="26"/>
          <w:lang w:eastAsia="fr-FR"/>
        </w:rPr>
        <w:drawing>
          <wp:inline distT="0" distB="0" distL="0" distR="0" wp14:anchorId="065F6F51" wp14:editId="1DEED4B9">
            <wp:extent cx="6111240" cy="4038600"/>
            <wp:effectExtent l="0" t="0" r="3810" b="0"/>
            <wp:docPr id="3" name="Image 3" descr="Som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Some figur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1240" cy="4038600"/>
                    </a:xfrm>
                    <a:prstGeom prst="rect">
                      <a:avLst/>
                    </a:prstGeom>
                    <a:noFill/>
                    <a:ln>
                      <a:noFill/>
                    </a:ln>
                  </pic:spPr>
                </pic:pic>
              </a:graphicData>
            </a:graphic>
          </wp:inline>
        </w:drawing>
      </w:r>
    </w:p>
    <w:p w:rsidR="004118A0" w:rsidRPr="004118A0" w:rsidRDefault="004118A0" w:rsidP="00DF57B3">
      <w:pPr>
        <w:numPr>
          <w:ilvl w:val="0"/>
          <w:numId w:val="15"/>
        </w:numPr>
        <w:spacing w:after="0" w:line="360" w:lineRule="auto"/>
        <w:rPr>
          <w:rFonts w:asciiTheme="majorBidi" w:eastAsia="Times New Roman" w:hAnsiTheme="majorBidi" w:cstheme="majorBidi"/>
          <w:color w:val="414141"/>
          <w:sz w:val="26"/>
          <w:szCs w:val="26"/>
          <w:lang w:eastAsia="fr-FR"/>
        </w:rPr>
      </w:pPr>
      <w:r w:rsidRPr="004118A0">
        <w:rPr>
          <w:rFonts w:asciiTheme="majorBidi" w:eastAsia="Times New Roman" w:hAnsiTheme="majorBidi" w:cstheme="majorBidi"/>
          <w:color w:val="414141"/>
          <w:sz w:val="26"/>
          <w:szCs w:val="26"/>
          <w:lang w:eastAsia="fr-FR"/>
        </w:rPr>
        <w:t>Les participant-e-s à l’expérience étaient des enfants âgés entre 3 à 6 ans fréquentant les garderies de l’Université de Stanford. La scène elle-même ne pouvait pas être plus choquante. Dans une pièce remplie de jouets, </w:t>
      </w:r>
      <w:r w:rsidRPr="004118A0">
        <w:rPr>
          <w:rFonts w:asciiTheme="majorBidi" w:eastAsia="Times New Roman" w:hAnsiTheme="majorBidi" w:cstheme="majorBidi"/>
          <w:b/>
          <w:bCs/>
          <w:color w:val="414141"/>
          <w:sz w:val="26"/>
          <w:szCs w:val="26"/>
          <w:lang w:eastAsia="fr-FR"/>
        </w:rPr>
        <w:t>un adulte frappait avec un marteau une grande poupée, ce en présence d’un groupe d’enfants</w:t>
      </w:r>
      <w:r w:rsidRPr="004118A0">
        <w:rPr>
          <w:rFonts w:asciiTheme="majorBidi" w:eastAsia="Times New Roman" w:hAnsiTheme="majorBidi" w:cstheme="majorBidi"/>
          <w:color w:val="414141"/>
          <w:sz w:val="26"/>
          <w:szCs w:val="26"/>
          <w:lang w:eastAsia="fr-FR"/>
        </w:rPr>
        <w:t> . Dans un autre groupe expérimental, l’adulte représentait un modèle non agressif et, dans un troisième groupe</w:t>
      </w:r>
      <w:r w:rsidRPr="004118A0">
        <w:rPr>
          <w:rFonts w:asciiTheme="majorBidi" w:eastAsia="Times New Roman" w:hAnsiTheme="majorBidi" w:cstheme="majorBidi"/>
          <w:sz w:val="26"/>
          <w:szCs w:val="26"/>
          <w:lang w:eastAsia="fr-FR"/>
        </w:rPr>
        <w:t>, l’</w:t>
      </w:r>
      <w:hyperlink r:id="rId24" w:tgtFrame="_self" w:history="1">
        <w:r w:rsidRPr="004118A0">
          <w:rPr>
            <w:rFonts w:asciiTheme="majorBidi" w:eastAsia="Times New Roman" w:hAnsiTheme="majorBidi" w:cstheme="majorBidi"/>
            <w:sz w:val="26"/>
            <w:szCs w:val="26"/>
            <w:u w:val="single"/>
            <w:lang w:eastAsia="fr-FR"/>
          </w:rPr>
          <w:t>agressivité</w:t>
        </w:r>
      </w:hyperlink>
      <w:r w:rsidRPr="004118A0">
        <w:rPr>
          <w:rFonts w:asciiTheme="majorBidi" w:eastAsia="Times New Roman" w:hAnsiTheme="majorBidi" w:cstheme="majorBidi"/>
          <w:sz w:val="26"/>
          <w:szCs w:val="26"/>
          <w:lang w:eastAsia="fr-FR"/>
        </w:rPr>
        <w:t> </w:t>
      </w:r>
      <w:r w:rsidRPr="004118A0">
        <w:rPr>
          <w:rFonts w:asciiTheme="majorBidi" w:eastAsia="Times New Roman" w:hAnsiTheme="majorBidi" w:cstheme="majorBidi"/>
          <w:color w:val="414141"/>
          <w:sz w:val="26"/>
          <w:szCs w:val="26"/>
          <w:lang w:eastAsia="fr-FR"/>
        </w:rPr>
        <w:t>était également accompagnée d’insultes envers la poupée Bodo.</w:t>
      </w:r>
    </w:p>
    <w:p w:rsidR="004118A0" w:rsidRPr="004118A0" w:rsidRDefault="004118A0" w:rsidP="00DF57B3">
      <w:pPr>
        <w:numPr>
          <w:ilvl w:val="0"/>
          <w:numId w:val="15"/>
        </w:numPr>
        <w:spacing w:after="0" w:line="360" w:lineRule="auto"/>
        <w:rPr>
          <w:rFonts w:asciiTheme="majorBidi" w:eastAsia="Times New Roman" w:hAnsiTheme="majorBidi" w:cstheme="majorBidi"/>
          <w:color w:val="414141"/>
          <w:sz w:val="26"/>
          <w:szCs w:val="26"/>
          <w:lang w:eastAsia="fr-FR"/>
        </w:rPr>
      </w:pPr>
      <w:r w:rsidRPr="004118A0">
        <w:rPr>
          <w:rFonts w:asciiTheme="majorBidi" w:eastAsia="Times New Roman" w:hAnsiTheme="majorBidi" w:cstheme="majorBidi"/>
          <w:color w:val="414141"/>
          <w:sz w:val="26"/>
          <w:szCs w:val="26"/>
          <w:lang w:eastAsia="fr-FR"/>
        </w:rPr>
        <w:lastRenderedPageBreak/>
        <w:t>Les résultats ne pouvaient être plus clairs : la plupart des enfants exposés au modèle agressif étaient davantage susceptibles d’agir physiquement que ceux qui n’étaient pas exposés audit modèle.</w:t>
      </w:r>
    </w:p>
    <w:p w:rsidR="004118A0" w:rsidRPr="004118A0" w:rsidRDefault="004118A0" w:rsidP="00DF57B3">
      <w:pPr>
        <w:spacing w:beforeAutospacing="1" w:after="0" w:afterAutospacing="1" w:line="360" w:lineRule="auto"/>
        <w:rPr>
          <w:rFonts w:asciiTheme="majorBidi" w:eastAsia="Times New Roman" w:hAnsiTheme="majorBidi" w:cstheme="majorBidi"/>
          <w:color w:val="414141"/>
          <w:sz w:val="26"/>
          <w:szCs w:val="26"/>
          <w:lang w:eastAsia="fr-FR"/>
        </w:rPr>
      </w:pPr>
      <w:r w:rsidRPr="004118A0">
        <w:rPr>
          <w:rFonts w:asciiTheme="majorBidi" w:eastAsia="Times New Roman" w:hAnsiTheme="majorBidi" w:cstheme="majorBidi"/>
          <w:color w:val="414141"/>
          <w:sz w:val="26"/>
          <w:szCs w:val="26"/>
          <w:lang w:eastAsia="fr-FR"/>
        </w:rPr>
        <w:t>D’autre part, Albert Bandura put démontrer avec cette expérience </w:t>
      </w:r>
      <w:r w:rsidRPr="004118A0">
        <w:rPr>
          <w:rFonts w:asciiTheme="majorBidi" w:eastAsia="Times New Roman" w:hAnsiTheme="majorBidi" w:cstheme="majorBidi"/>
          <w:b/>
          <w:bCs/>
          <w:color w:val="414141"/>
          <w:sz w:val="26"/>
          <w:szCs w:val="26"/>
          <w:lang w:eastAsia="fr-FR"/>
        </w:rPr>
        <w:t>qu’il existe 3 formes basiques d’apprentissage par observation :</w:t>
      </w:r>
    </w:p>
    <w:p w:rsidR="004118A0" w:rsidRPr="004118A0" w:rsidRDefault="004118A0" w:rsidP="00DF57B3">
      <w:pPr>
        <w:numPr>
          <w:ilvl w:val="0"/>
          <w:numId w:val="16"/>
        </w:numPr>
        <w:spacing w:after="0" w:line="360" w:lineRule="auto"/>
        <w:rPr>
          <w:rFonts w:asciiTheme="majorBidi" w:eastAsia="Times New Roman" w:hAnsiTheme="majorBidi" w:cstheme="majorBidi"/>
          <w:color w:val="414141"/>
          <w:sz w:val="26"/>
          <w:szCs w:val="26"/>
          <w:lang w:eastAsia="fr-FR"/>
        </w:rPr>
      </w:pPr>
      <w:r w:rsidRPr="004118A0">
        <w:rPr>
          <w:rFonts w:asciiTheme="majorBidi" w:eastAsia="Times New Roman" w:hAnsiTheme="majorBidi" w:cstheme="majorBidi"/>
          <w:color w:val="414141"/>
          <w:sz w:val="26"/>
          <w:szCs w:val="26"/>
          <w:lang w:eastAsia="fr-FR"/>
        </w:rPr>
        <w:t>À travers un modèle en direct, comme c’est le cas pour une personne réelle qui exerce un comportement.</w:t>
      </w:r>
    </w:p>
    <w:p w:rsidR="004118A0" w:rsidRPr="004118A0" w:rsidRDefault="004118A0" w:rsidP="00DF57B3">
      <w:pPr>
        <w:numPr>
          <w:ilvl w:val="0"/>
          <w:numId w:val="16"/>
        </w:numPr>
        <w:spacing w:after="0" w:line="360" w:lineRule="auto"/>
        <w:rPr>
          <w:rFonts w:asciiTheme="majorBidi" w:eastAsia="Times New Roman" w:hAnsiTheme="majorBidi" w:cstheme="majorBidi"/>
          <w:color w:val="414141"/>
          <w:sz w:val="26"/>
          <w:szCs w:val="26"/>
          <w:lang w:eastAsia="fr-FR"/>
        </w:rPr>
      </w:pPr>
      <w:r w:rsidRPr="004118A0">
        <w:rPr>
          <w:rFonts w:asciiTheme="majorBidi" w:eastAsia="Times New Roman" w:hAnsiTheme="majorBidi" w:cstheme="majorBidi"/>
          <w:color w:val="414141"/>
          <w:sz w:val="26"/>
          <w:szCs w:val="26"/>
          <w:lang w:eastAsia="fr-FR"/>
        </w:rPr>
        <w:t>Par l’instruction verbale, laquelle implique de présenter de nombreux détails et descriptions d’un comportement.</w:t>
      </w:r>
    </w:p>
    <w:p w:rsidR="004118A0" w:rsidRPr="004118A0" w:rsidRDefault="004118A0" w:rsidP="00DF57B3">
      <w:pPr>
        <w:numPr>
          <w:ilvl w:val="0"/>
          <w:numId w:val="16"/>
        </w:numPr>
        <w:spacing w:after="0" w:line="360" w:lineRule="auto"/>
        <w:rPr>
          <w:rFonts w:asciiTheme="majorBidi" w:eastAsia="Times New Roman" w:hAnsiTheme="majorBidi" w:cstheme="majorBidi"/>
          <w:color w:val="414141"/>
          <w:sz w:val="26"/>
          <w:szCs w:val="26"/>
          <w:lang w:eastAsia="fr-FR"/>
        </w:rPr>
      </w:pPr>
      <w:r w:rsidRPr="004118A0">
        <w:rPr>
          <w:rFonts w:asciiTheme="majorBidi" w:eastAsia="Times New Roman" w:hAnsiTheme="majorBidi" w:cstheme="majorBidi"/>
          <w:color w:val="414141"/>
          <w:sz w:val="26"/>
          <w:szCs w:val="26"/>
          <w:lang w:eastAsia="fr-FR"/>
        </w:rPr>
        <w:t>Le troisième se réfère à un modèle symbolique, comme peuvent l’être les personnages fictifs d’un livre, d’une bande dessinée, d’un film ou même </w:t>
      </w:r>
      <w:r w:rsidRPr="004118A0">
        <w:rPr>
          <w:rFonts w:asciiTheme="majorBidi" w:eastAsia="Times New Roman" w:hAnsiTheme="majorBidi" w:cstheme="majorBidi"/>
          <w:b/>
          <w:bCs/>
          <w:color w:val="414141"/>
          <w:sz w:val="26"/>
          <w:szCs w:val="26"/>
          <w:lang w:eastAsia="fr-FR"/>
        </w:rPr>
        <w:t>une personne réelle dont le comportement est décrit à travers les médias.</w:t>
      </w:r>
    </w:p>
    <w:p w:rsidR="004118A0" w:rsidRPr="004118A0" w:rsidRDefault="004118A0" w:rsidP="00DF57B3">
      <w:pPr>
        <w:spacing w:before="100" w:beforeAutospacing="1" w:after="100" w:afterAutospacing="1" w:line="360" w:lineRule="auto"/>
        <w:outlineLvl w:val="1"/>
        <w:rPr>
          <w:rFonts w:asciiTheme="majorBidi" w:eastAsia="Times New Roman" w:hAnsiTheme="majorBidi" w:cstheme="majorBidi"/>
          <w:b/>
          <w:bCs/>
          <w:color w:val="324B7F"/>
          <w:sz w:val="26"/>
          <w:szCs w:val="26"/>
          <w:lang w:eastAsia="fr-FR"/>
        </w:rPr>
      </w:pPr>
      <w:r w:rsidRPr="004118A0">
        <w:rPr>
          <w:rFonts w:asciiTheme="majorBidi" w:eastAsia="Times New Roman" w:hAnsiTheme="majorBidi" w:cstheme="majorBidi"/>
          <w:b/>
          <w:bCs/>
          <w:color w:val="324B7F"/>
          <w:sz w:val="26"/>
          <w:szCs w:val="26"/>
          <w:lang w:eastAsia="fr-FR"/>
        </w:rPr>
        <w:t>Processus de médiation dans l’apprentissage social</w:t>
      </w:r>
    </w:p>
    <w:p w:rsidR="004118A0" w:rsidRPr="004118A0" w:rsidRDefault="004118A0" w:rsidP="00DF57B3">
      <w:pPr>
        <w:spacing w:beforeAutospacing="1" w:after="0" w:afterAutospacing="1" w:line="360" w:lineRule="auto"/>
        <w:rPr>
          <w:rFonts w:asciiTheme="majorBidi" w:eastAsia="Times New Roman" w:hAnsiTheme="majorBidi" w:cstheme="majorBidi"/>
          <w:color w:val="414141"/>
          <w:sz w:val="26"/>
          <w:szCs w:val="26"/>
          <w:lang w:eastAsia="fr-FR"/>
        </w:rPr>
      </w:pPr>
      <w:r w:rsidRPr="004118A0">
        <w:rPr>
          <w:rFonts w:asciiTheme="majorBidi" w:eastAsia="Times New Roman" w:hAnsiTheme="majorBidi" w:cstheme="majorBidi"/>
          <w:b/>
          <w:bCs/>
          <w:color w:val="414141"/>
          <w:sz w:val="26"/>
          <w:szCs w:val="26"/>
          <w:lang w:eastAsia="fr-FR"/>
        </w:rPr>
        <w:t>La Théorie de l’Apprentissage social est souvent décrite comme un “pont” entre la théorie de l’apprentissage traditionnel (c’est-à-dire le comportementalisme) et l’approche cognitive</w:t>
      </w:r>
      <w:r w:rsidRPr="004118A0">
        <w:rPr>
          <w:rFonts w:asciiTheme="majorBidi" w:eastAsia="Times New Roman" w:hAnsiTheme="majorBidi" w:cstheme="majorBidi"/>
          <w:color w:val="414141"/>
          <w:sz w:val="26"/>
          <w:szCs w:val="26"/>
          <w:lang w:eastAsia="fr-FR"/>
        </w:rPr>
        <w:t>. Bandura, contrairement à Skinner, a toujours donné une importance capitale aux facteurs mentaux (cognitifs) de l’apprentissage, en définissant les “apprenti-e-s” comme des sujets actifs dans le processus d’information et de valorisation de la relation entre son comportement et les possibles conséquences.</w:t>
      </w:r>
    </w:p>
    <w:p w:rsidR="004118A0" w:rsidRPr="004118A0" w:rsidRDefault="008878A3" w:rsidP="00DF57B3">
      <w:pPr>
        <w:spacing w:after="0" w:line="360" w:lineRule="auto"/>
        <w:rPr>
          <w:rFonts w:asciiTheme="majorBidi" w:eastAsia="Times New Roman" w:hAnsiTheme="majorBidi" w:cstheme="majorBidi"/>
          <w:sz w:val="26"/>
          <w:szCs w:val="26"/>
          <w:lang w:eastAsia="fr-FR"/>
        </w:rPr>
      </w:pPr>
      <w:r>
        <w:rPr>
          <w:rFonts w:asciiTheme="majorBidi" w:eastAsia="Times New Roman" w:hAnsiTheme="majorBidi" w:cstheme="majorBidi"/>
          <w:sz w:val="26"/>
          <w:szCs w:val="26"/>
          <w:lang w:eastAsia="fr-FR"/>
        </w:rPr>
        <w:pict>
          <v:rect id="_x0000_i1027" style="width:0;height:1.5pt" o:hralign="center" o:hrstd="t" o:hr="t" fillcolor="#a0a0a0" stroked="f"/>
        </w:pict>
      </w:r>
    </w:p>
    <w:p w:rsidR="004118A0" w:rsidRPr="004118A0" w:rsidRDefault="004118A0" w:rsidP="00DF57B3">
      <w:pPr>
        <w:spacing w:after="0" w:line="360" w:lineRule="auto"/>
        <w:rPr>
          <w:rFonts w:asciiTheme="majorBidi" w:eastAsia="Times New Roman" w:hAnsiTheme="majorBidi" w:cstheme="majorBidi"/>
          <w:sz w:val="26"/>
          <w:szCs w:val="26"/>
          <w:lang w:eastAsia="fr-FR"/>
        </w:rPr>
      </w:pPr>
      <w:r w:rsidRPr="004118A0">
        <w:rPr>
          <w:rFonts w:asciiTheme="majorBidi" w:eastAsia="Times New Roman" w:hAnsiTheme="majorBidi" w:cstheme="majorBidi"/>
          <w:b/>
          <w:bCs/>
          <w:i/>
          <w:iCs/>
          <w:sz w:val="26"/>
          <w:szCs w:val="26"/>
          <w:lang w:eastAsia="fr-FR"/>
        </w:rPr>
        <w:t>“Les personnes qui ont une faible confiance en eux pensent que leurs réussites sont dues à des facteurs externes plutôt qu’à leurs propres compétences ou capacités.”</w:t>
      </w:r>
    </w:p>
    <w:p w:rsidR="004118A0" w:rsidRPr="004118A0" w:rsidRDefault="004118A0" w:rsidP="00DF57B3">
      <w:pPr>
        <w:spacing w:after="0" w:line="360" w:lineRule="auto"/>
        <w:rPr>
          <w:rFonts w:asciiTheme="majorBidi" w:eastAsia="Times New Roman" w:hAnsiTheme="majorBidi" w:cstheme="majorBidi"/>
          <w:sz w:val="26"/>
          <w:szCs w:val="26"/>
          <w:lang w:eastAsia="fr-FR"/>
        </w:rPr>
      </w:pPr>
      <w:r w:rsidRPr="004118A0">
        <w:rPr>
          <w:rFonts w:asciiTheme="majorBidi" w:eastAsia="Times New Roman" w:hAnsiTheme="majorBidi" w:cstheme="majorBidi"/>
          <w:b/>
          <w:bCs/>
          <w:sz w:val="26"/>
          <w:szCs w:val="26"/>
          <w:lang w:eastAsia="fr-FR"/>
        </w:rPr>
        <w:t>-Albert Bandura-</w:t>
      </w:r>
    </w:p>
    <w:p w:rsidR="004118A0" w:rsidRPr="004118A0" w:rsidRDefault="008878A3" w:rsidP="00DF57B3">
      <w:pPr>
        <w:spacing w:after="0" w:line="360" w:lineRule="auto"/>
        <w:rPr>
          <w:rFonts w:asciiTheme="majorBidi" w:eastAsia="Times New Roman" w:hAnsiTheme="majorBidi" w:cstheme="majorBidi"/>
          <w:sz w:val="26"/>
          <w:szCs w:val="26"/>
          <w:lang w:eastAsia="fr-FR"/>
        </w:rPr>
      </w:pPr>
      <w:r>
        <w:rPr>
          <w:rFonts w:asciiTheme="majorBidi" w:eastAsia="Times New Roman" w:hAnsiTheme="majorBidi" w:cstheme="majorBidi"/>
          <w:sz w:val="26"/>
          <w:szCs w:val="26"/>
          <w:lang w:eastAsia="fr-FR"/>
        </w:rPr>
        <w:pict>
          <v:rect id="_x0000_i1028" style="width:0;height:1.5pt" o:hralign="center" o:hrstd="t" o:hr="t" fillcolor="#a0a0a0" stroked="f"/>
        </w:pict>
      </w:r>
    </w:p>
    <w:p w:rsidR="004118A0" w:rsidRPr="004118A0" w:rsidRDefault="004118A0" w:rsidP="00DF57B3">
      <w:pPr>
        <w:spacing w:after="0" w:line="360" w:lineRule="auto"/>
        <w:rPr>
          <w:rFonts w:asciiTheme="majorBidi" w:eastAsia="Times New Roman" w:hAnsiTheme="majorBidi" w:cstheme="majorBidi"/>
          <w:sz w:val="26"/>
          <w:szCs w:val="26"/>
          <w:lang w:eastAsia="fr-FR"/>
        </w:rPr>
      </w:pPr>
      <w:r w:rsidRPr="004118A0">
        <w:rPr>
          <w:rFonts w:asciiTheme="majorBidi" w:eastAsia="Times New Roman" w:hAnsiTheme="majorBidi" w:cstheme="majorBidi"/>
          <w:sz w:val="26"/>
          <w:szCs w:val="26"/>
          <w:lang w:eastAsia="fr-FR"/>
        </w:rPr>
        <w:t>Par ailleurs, </w:t>
      </w:r>
      <w:r w:rsidRPr="004118A0">
        <w:rPr>
          <w:rFonts w:asciiTheme="majorBidi" w:eastAsia="Times New Roman" w:hAnsiTheme="majorBidi" w:cstheme="majorBidi"/>
          <w:b/>
          <w:bCs/>
          <w:sz w:val="26"/>
          <w:szCs w:val="26"/>
          <w:lang w:eastAsia="fr-FR"/>
        </w:rPr>
        <w:t>nous ne devons pas tomber dans l’erreur de penser que les individus imitent tout ce qu’ils voient</w:t>
      </w:r>
      <w:r w:rsidRPr="004118A0">
        <w:rPr>
          <w:rFonts w:asciiTheme="majorBidi" w:eastAsia="Times New Roman" w:hAnsiTheme="majorBidi" w:cstheme="majorBidi"/>
          <w:sz w:val="26"/>
          <w:szCs w:val="26"/>
          <w:lang w:eastAsia="fr-FR"/>
        </w:rPr>
        <w:t xml:space="preserve"> et qu’absolument tous les enfants auront un comportement agressif par le simple fait d’être témoin de scènes violentes à la maison </w:t>
      </w:r>
      <w:r w:rsidRPr="004118A0">
        <w:rPr>
          <w:rFonts w:asciiTheme="majorBidi" w:eastAsia="Times New Roman" w:hAnsiTheme="majorBidi" w:cstheme="majorBidi"/>
          <w:sz w:val="26"/>
          <w:szCs w:val="26"/>
          <w:lang w:eastAsia="fr-FR"/>
        </w:rPr>
        <w:lastRenderedPageBreak/>
        <w:t>ou à la télévision. Des raisonnements interviennent avant l’imitation et il existe des médiateurs qui favoriseront l’imitation elle-même ou une certaine réponse alternative.</w:t>
      </w:r>
    </w:p>
    <w:p w:rsidR="004118A0" w:rsidRPr="004118A0" w:rsidRDefault="004118A0" w:rsidP="00DF57B3">
      <w:pPr>
        <w:spacing w:after="0" w:line="360" w:lineRule="auto"/>
        <w:rPr>
          <w:rFonts w:asciiTheme="majorBidi" w:eastAsia="Times New Roman" w:hAnsiTheme="majorBidi" w:cstheme="majorBidi"/>
          <w:sz w:val="26"/>
          <w:szCs w:val="26"/>
          <w:lang w:eastAsia="fr-FR"/>
        </w:rPr>
      </w:pPr>
      <w:r w:rsidRPr="004118A0">
        <w:rPr>
          <w:rFonts w:asciiTheme="majorBidi" w:eastAsia="Times New Roman" w:hAnsiTheme="majorBidi" w:cstheme="majorBidi"/>
          <w:sz w:val="26"/>
          <w:szCs w:val="26"/>
          <w:lang w:eastAsia="fr-FR"/>
        </w:rPr>
        <w:t xml:space="preserve">Voici </w:t>
      </w:r>
      <w:r w:rsidR="00DF57B3" w:rsidRPr="004118A0">
        <w:rPr>
          <w:rFonts w:asciiTheme="majorBidi" w:eastAsia="Times New Roman" w:hAnsiTheme="majorBidi" w:cstheme="majorBidi"/>
          <w:sz w:val="26"/>
          <w:szCs w:val="26"/>
          <w:lang w:eastAsia="fr-FR"/>
        </w:rPr>
        <w:t>quelques-uns</w:t>
      </w:r>
      <w:r w:rsidRPr="004118A0">
        <w:rPr>
          <w:rFonts w:asciiTheme="majorBidi" w:eastAsia="Times New Roman" w:hAnsiTheme="majorBidi" w:cstheme="majorBidi"/>
          <w:sz w:val="26"/>
          <w:szCs w:val="26"/>
          <w:lang w:eastAsia="fr-FR"/>
        </w:rPr>
        <w:t xml:space="preserve"> de ces médiateurs :</w:t>
      </w:r>
    </w:p>
    <w:p w:rsidR="004118A0" w:rsidRPr="004118A0" w:rsidRDefault="004118A0" w:rsidP="00DF57B3">
      <w:pPr>
        <w:spacing w:after="0" w:line="360" w:lineRule="auto"/>
        <w:outlineLvl w:val="2"/>
        <w:rPr>
          <w:rFonts w:asciiTheme="majorBidi" w:eastAsia="Times New Roman" w:hAnsiTheme="majorBidi" w:cstheme="majorBidi"/>
          <w:b/>
          <w:bCs/>
          <w:sz w:val="26"/>
          <w:szCs w:val="26"/>
          <w:lang w:eastAsia="fr-FR"/>
        </w:rPr>
      </w:pPr>
      <w:r w:rsidRPr="004118A0">
        <w:rPr>
          <w:rFonts w:asciiTheme="majorBidi" w:eastAsia="Times New Roman" w:hAnsiTheme="majorBidi" w:cstheme="majorBidi"/>
          <w:b/>
          <w:bCs/>
          <w:sz w:val="26"/>
          <w:szCs w:val="26"/>
          <w:lang w:eastAsia="fr-FR"/>
        </w:rPr>
        <w:t>L’environnement</w:t>
      </w:r>
    </w:p>
    <w:p w:rsidR="004118A0" w:rsidRPr="004118A0" w:rsidRDefault="004118A0" w:rsidP="00DF57B3">
      <w:pPr>
        <w:spacing w:after="0" w:line="360" w:lineRule="auto"/>
        <w:rPr>
          <w:rFonts w:asciiTheme="majorBidi" w:eastAsia="Times New Roman" w:hAnsiTheme="majorBidi" w:cstheme="majorBidi"/>
          <w:sz w:val="26"/>
          <w:szCs w:val="26"/>
          <w:lang w:eastAsia="fr-FR"/>
        </w:rPr>
      </w:pPr>
      <w:r w:rsidRPr="004118A0">
        <w:rPr>
          <w:rFonts w:asciiTheme="majorBidi" w:eastAsia="Times New Roman" w:hAnsiTheme="majorBidi" w:cstheme="majorBidi"/>
          <w:sz w:val="26"/>
          <w:szCs w:val="26"/>
          <w:lang w:eastAsia="fr-FR"/>
        </w:rPr>
        <w:t>Notre société n’est pas similaire, ni égalitaire ni homogène, mais est construite et produit des environnements et des scènes très variés. Lesdits environnements peuvent être très propices, très favorables ou très oppressants. Voyons un exemple : Carlos a 11 ans et dispose cette année d’un nouveau professeur de musique qui leur apprend à jouer du violon.</w:t>
      </w:r>
    </w:p>
    <w:p w:rsidR="004118A0" w:rsidRPr="004118A0" w:rsidRDefault="004118A0" w:rsidP="00DF57B3">
      <w:pPr>
        <w:spacing w:after="0" w:line="360" w:lineRule="auto"/>
        <w:rPr>
          <w:rFonts w:asciiTheme="majorBidi" w:eastAsia="Times New Roman" w:hAnsiTheme="majorBidi" w:cstheme="majorBidi"/>
          <w:sz w:val="26"/>
          <w:szCs w:val="26"/>
          <w:lang w:eastAsia="fr-FR"/>
        </w:rPr>
      </w:pPr>
      <w:r w:rsidRPr="004118A0">
        <w:rPr>
          <w:rFonts w:asciiTheme="majorBidi" w:eastAsia="Times New Roman" w:hAnsiTheme="majorBidi" w:cstheme="majorBidi"/>
          <w:sz w:val="26"/>
          <w:szCs w:val="26"/>
          <w:lang w:eastAsia="fr-FR"/>
        </w:rPr>
        <w:t xml:space="preserve">Lors des premiers jours il </w:t>
      </w:r>
      <w:r w:rsidR="00DF57B3">
        <w:rPr>
          <w:rFonts w:asciiTheme="majorBidi" w:eastAsia="Times New Roman" w:hAnsiTheme="majorBidi" w:cstheme="majorBidi"/>
          <w:sz w:val="26"/>
          <w:szCs w:val="26"/>
          <w:lang w:eastAsia="fr-FR"/>
        </w:rPr>
        <w:t xml:space="preserve">a </w:t>
      </w:r>
      <w:r w:rsidRPr="004118A0">
        <w:rPr>
          <w:rFonts w:asciiTheme="majorBidi" w:eastAsia="Times New Roman" w:hAnsiTheme="majorBidi" w:cstheme="majorBidi"/>
          <w:sz w:val="26"/>
          <w:szCs w:val="26"/>
          <w:lang w:eastAsia="fr-FR"/>
        </w:rPr>
        <w:t>été fasciné par cet instrument, il voulait en avoir un, apprendre beaucoup plus … Cependant, </w:t>
      </w:r>
      <w:r w:rsidRPr="004118A0">
        <w:rPr>
          <w:rFonts w:asciiTheme="majorBidi" w:eastAsia="Times New Roman" w:hAnsiTheme="majorBidi" w:cstheme="majorBidi"/>
          <w:b/>
          <w:bCs/>
          <w:sz w:val="26"/>
          <w:szCs w:val="26"/>
          <w:lang w:eastAsia="fr-FR"/>
        </w:rPr>
        <w:t>quand il rentra à la maison, foyer non structuré et peu facilitateur, son père lui ôta rapidement cette l’idée de la tête</w:t>
      </w:r>
      <w:r w:rsidRPr="004118A0">
        <w:rPr>
          <w:rFonts w:asciiTheme="majorBidi" w:eastAsia="Times New Roman" w:hAnsiTheme="majorBidi" w:cstheme="majorBidi"/>
          <w:sz w:val="26"/>
          <w:szCs w:val="26"/>
          <w:lang w:eastAsia="fr-FR"/>
        </w:rPr>
        <w:t>. “Ce sont des bêtises”, cria-t-il. Depuis lors, Carlos a cessé d’avoir un intérêt pour le violon.</w:t>
      </w:r>
    </w:p>
    <w:p w:rsidR="004118A0" w:rsidRPr="004118A0" w:rsidRDefault="004118A0" w:rsidP="00DF57B3">
      <w:pPr>
        <w:spacing w:after="0" w:line="360" w:lineRule="auto"/>
        <w:rPr>
          <w:rFonts w:asciiTheme="majorBidi" w:eastAsia="Times New Roman" w:hAnsiTheme="majorBidi" w:cstheme="majorBidi"/>
          <w:sz w:val="26"/>
          <w:szCs w:val="26"/>
          <w:lang w:eastAsia="fr-FR"/>
        </w:rPr>
      </w:pPr>
      <w:r w:rsidRPr="004118A0">
        <w:rPr>
          <w:rFonts w:asciiTheme="majorBidi" w:eastAsia="Times New Roman" w:hAnsiTheme="majorBidi" w:cstheme="majorBidi"/>
          <w:noProof/>
          <w:sz w:val="26"/>
          <w:szCs w:val="26"/>
          <w:lang w:eastAsia="fr-FR"/>
        </w:rPr>
        <w:drawing>
          <wp:inline distT="0" distB="0" distL="0" distR="0" wp14:anchorId="1D8448BE" wp14:editId="26FEC0BE">
            <wp:extent cx="3444240" cy="731520"/>
            <wp:effectExtent l="0" t="0" r="3810" b="0"/>
            <wp:docPr id="4" name="Image 4" descr="Som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Some figur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44240" cy="731520"/>
                    </a:xfrm>
                    <a:prstGeom prst="rect">
                      <a:avLst/>
                    </a:prstGeom>
                    <a:noFill/>
                    <a:ln>
                      <a:noFill/>
                    </a:ln>
                  </pic:spPr>
                </pic:pic>
              </a:graphicData>
            </a:graphic>
          </wp:inline>
        </w:drawing>
      </w:r>
    </w:p>
    <w:p w:rsidR="004118A0" w:rsidRPr="004118A0" w:rsidRDefault="004118A0" w:rsidP="00DF57B3">
      <w:pPr>
        <w:spacing w:beforeAutospacing="1" w:after="0" w:afterAutospacing="1" w:line="360" w:lineRule="auto"/>
        <w:outlineLvl w:val="2"/>
        <w:rPr>
          <w:rFonts w:asciiTheme="majorBidi" w:eastAsia="Times New Roman" w:hAnsiTheme="majorBidi" w:cstheme="majorBidi"/>
          <w:b/>
          <w:bCs/>
          <w:color w:val="324B7F"/>
          <w:sz w:val="26"/>
          <w:szCs w:val="26"/>
          <w:lang w:eastAsia="fr-FR"/>
        </w:rPr>
      </w:pPr>
      <w:r w:rsidRPr="004118A0">
        <w:rPr>
          <w:rFonts w:asciiTheme="majorBidi" w:eastAsia="Times New Roman" w:hAnsiTheme="majorBidi" w:cstheme="majorBidi"/>
          <w:b/>
          <w:bCs/>
          <w:color w:val="324B7F"/>
          <w:sz w:val="26"/>
          <w:szCs w:val="26"/>
          <w:lang w:eastAsia="fr-FR"/>
        </w:rPr>
        <w:t>Attention</w:t>
      </w:r>
    </w:p>
    <w:p w:rsidR="004118A0" w:rsidRPr="004118A0" w:rsidRDefault="004118A0" w:rsidP="00DF57B3">
      <w:pPr>
        <w:spacing w:beforeAutospacing="1" w:after="0" w:afterAutospacing="1" w:line="360" w:lineRule="auto"/>
        <w:rPr>
          <w:rFonts w:asciiTheme="majorBidi" w:eastAsia="Times New Roman" w:hAnsiTheme="majorBidi" w:cstheme="majorBidi"/>
          <w:color w:val="414141"/>
          <w:sz w:val="26"/>
          <w:szCs w:val="26"/>
          <w:lang w:eastAsia="fr-FR"/>
        </w:rPr>
      </w:pPr>
      <w:r w:rsidRPr="004118A0">
        <w:rPr>
          <w:rFonts w:asciiTheme="majorBidi" w:eastAsia="Times New Roman" w:hAnsiTheme="majorBidi" w:cstheme="majorBidi"/>
          <w:color w:val="414141"/>
          <w:sz w:val="26"/>
          <w:szCs w:val="26"/>
          <w:lang w:eastAsia="fr-FR"/>
        </w:rPr>
        <w:t>Pour qu’un comportement soit imité il doit </w:t>
      </w:r>
      <w:r w:rsidRPr="004118A0">
        <w:rPr>
          <w:rFonts w:asciiTheme="majorBidi" w:eastAsia="Times New Roman" w:hAnsiTheme="majorBidi" w:cstheme="majorBidi"/>
          <w:b/>
          <w:bCs/>
          <w:color w:val="414141"/>
          <w:sz w:val="26"/>
          <w:szCs w:val="26"/>
          <w:lang w:eastAsia="fr-FR"/>
        </w:rPr>
        <w:t>attirer notre attention, réveiller d’une certaine manière notre intérêt et celui de nos </w:t>
      </w:r>
      <w:hyperlink r:id="rId26" w:tgtFrame="_self" w:history="1">
        <w:r w:rsidRPr="004118A0">
          <w:rPr>
            <w:rFonts w:asciiTheme="majorBidi" w:eastAsia="Times New Roman" w:hAnsiTheme="majorBidi" w:cstheme="majorBidi"/>
            <w:b/>
            <w:bCs/>
            <w:sz w:val="26"/>
            <w:szCs w:val="26"/>
            <w:u w:val="single"/>
            <w:lang w:eastAsia="fr-FR"/>
          </w:rPr>
          <w:t>neurones miroir</w:t>
        </w:r>
      </w:hyperlink>
      <w:r w:rsidRPr="004118A0">
        <w:rPr>
          <w:rFonts w:asciiTheme="majorBidi" w:eastAsia="Times New Roman" w:hAnsiTheme="majorBidi" w:cstheme="majorBidi"/>
          <w:sz w:val="26"/>
          <w:szCs w:val="26"/>
          <w:lang w:eastAsia="fr-FR"/>
        </w:rPr>
        <w:t>. </w:t>
      </w:r>
      <w:r w:rsidRPr="004118A0">
        <w:rPr>
          <w:rFonts w:asciiTheme="majorBidi" w:eastAsia="Times New Roman" w:hAnsiTheme="majorBidi" w:cstheme="majorBidi"/>
          <w:color w:val="414141"/>
          <w:sz w:val="26"/>
          <w:szCs w:val="26"/>
          <w:lang w:eastAsia="fr-FR"/>
        </w:rPr>
        <w:t>Nous observons tou-te-s de nombreux comportements dans notre quotidien, toutefois, tous ne sont pas dignes d’intérêt…</w:t>
      </w:r>
    </w:p>
    <w:p w:rsidR="004118A0" w:rsidRPr="004118A0" w:rsidRDefault="004118A0" w:rsidP="00DF57B3">
      <w:pPr>
        <w:spacing w:beforeAutospacing="1" w:after="0" w:afterAutospacing="1" w:line="360" w:lineRule="auto"/>
        <w:outlineLvl w:val="2"/>
        <w:rPr>
          <w:rFonts w:asciiTheme="majorBidi" w:eastAsia="Times New Roman" w:hAnsiTheme="majorBidi" w:cstheme="majorBidi"/>
          <w:b/>
          <w:bCs/>
          <w:color w:val="324B7F"/>
          <w:sz w:val="26"/>
          <w:szCs w:val="26"/>
          <w:lang w:eastAsia="fr-FR"/>
        </w:rPr>
      </w:pPr>
      <w:r w:rsidRPr="004118A0">
        <w:rPr>
          <w:rFonts w:asciiTheme="majorBidi" w:eastAsia="Times New Roman" w:hAnsiTheme="majorBidi" w:cstheme="majorBidi"/>
          <w:b/>
          <w:bCs/>
          <w:color w:val="324B7F"/>
          <w:sz w:val="26"/>
          <w:szCs w:val="26"/>
          <w:lang w:eastAsia="fr-FR"/>
        </w:rPr>
        <w:t>Motivation</w:t>
      </w:r>
    </w:p>
    <w:p w:rsidR="004118A0" w:rsidRPr="004118A0" w:rsidRDefault="004118A0" w:rsidP="00DF57B3">
      <w:pPr>
        <w:spacing w:beforeAutospacing="1" w:after="0" w:afterAutospacing="1" w:line="360" w:lineRule="auto"/>
        <w:rPr>
          <w:rFonts w:asciiTheme="majorBidi" w:eastAsia="Times New Roman" w:hAnsiTheme="majorBidi" w:cstheme="majorBidi"/>
          <w:color w:val="414141"/>
          <w:sz w:val="26"/>
          <w:szCs w:val="26"/>
          <w:lang w:eastAsia="fr-FR"/>
        </w:rPr>
      </w:pPr>
      <w:r w:rsidRPr="004118A0">
        <w:rPr>
          <w:rFonts w:asciiTheme="majorBidi" w:eastAsia="Times New Roman" w:hAnsiTheme="majorBidi" w:cstheme="majorBidi"/>
          <w:color w:val="414141"/>
          <w:sz w:val="26"/>
          <w:szCs w:val="26"/>
          <w:lang w:eastAsia="fr-FR"/>
        </w:rPr>
        <w:t>La motivation est le moteur, c’est la volonté de reproduire un comportement donné que nous observons chez d’autres.</w:t>
      </w:r>
    </w:p>
    <w:p w:rsidR="004118A0" w:rsidRPr="004118A0" w:rsidRDefault="004118A0" w:rsidP="00DF57B3">
      <w:pPr>
        <w:numPr>
          <w:ilvl w:val="0"/>
          <w:numId w:val="17"/>
        </w:numPr>
        <w:spacing w:after="0" w:line="360" w:lineRule="auto"/>
        <w:rPr>
          <w:rFonts w:asciiTheme="majorBidi" w:eastAsia="Times New Roman" w:hAnsiTheme="majorBidi" w:cstheme="majorBidi"/>
          <w:color w:val="414141"/>
          <w:sz w:val="26"/>
          <w:szCs w:val="26"/>
          <w:lang w:eastAsia="fr-FR"/>
        </w:rPr>
      </w:pPr>
      <w:r w:rsidRPr="004118A0">
        <w:rPr>
          <w:rFonts w:asciiTheme="majorBidi" w:eastAsia="Times New Roman" w:hAnsiTheme="majorBidi" w:cstheme="majorBidi"/>
          <w:color w:val="414141"/>
          <w:sz w:val="26"/>
          <w:szCs w:val="26"/>
          <w:lang w:eastAsia="fr-FR"/>
        </w:rPr>
        <w:t>Il nous faut maintenant parler de l’apprentissage vicariant. Selon Bandura, </w:t>
      </w:r>
      <w:r w:rsidRPr="004118A0">
        <w:rPr>
          <w:rFonts w:asciiTheme="majorBidi" w:eastAsia="Times New Roman" w:hAnsiTheme="majorBidi" w:cstheme="majorBidi"/>
          <w:b/>
          <w:bCs/>
          <w:color w:val="414141"/>
          <w:sz w:val="26"/>
          <w:szCs w:val="26"/>
          <w:lang w:eastAsia="fr-FR"/>
        </w:rPr>
        <w:t xml:space="preserve">il ne suffit pas d'”observer” ce que font les autres, mais également de voir </w:t>
      </w:r>
      <w:r w:rsidRPr="004118A0">
        <w:rPr>
          <w:rFonts w:asciiTheme="majorBidi" w:eastAsia="Times New Roman" w:hAnsiTheme="majorBidi" w:cstheme="majorBidi"/>
          <w:b/>
          <w:bCs/>
          <w:color w:val="414141"/>
          <w:sz w:val="26"/>
          <w:szCs w:val="26"/>
          <w:lang w:eastAsia="fr-FR"/>
        </w:rPr>
        <w:lastRenderedPageBreak/>
        <w:t>quelles récompenses ou quelles conséquences les autres obtiennent</w:t>
      </w:r>
      <w:r w:rsidRPr="004118A0">
        <w:rPr>
          <w:rFonts w:asciiTheme="majorBidi" w:eastAsia="Times New Roman" w:hAnsiTheme="majorBidi" w:cstheme="majorBidi"/>
          <w:color w:val="414141"/>
          <w:sz w:val="26"/>
          <w:szCs w:val="26"/>
          <w:lang w:eastAsia="fr-FR"/>
        </w:rPr>
        <w:t> pour ce comportement donné.</w:t>
      </w:r>
    </w:p>
    <w:p w:rsidR="004118A0" w:rsidRPr="004118A0" w:rsidRDefault="004118A0" w:rsidP="00DF57B3">
      <w:pPr>
        <w:numPr>
          <w:ilvl w:val="0"/>
          <w:numId w:val="17"/>
        </w:numPr>
        <w:spacing w:after="0" w:line="360" w:lineRule="auto"/>
        <w:rPr>
          <w:rFonts w:asciiTheme="majorBidi" w:eastAsia="Times New Roman" w:hAnsiTheme="majorBidi" w:cstheme="majorBidi"/>
          <w:color w:val="414141"/>
          <w:sz w:val="26"/>
          <w:szCs w:val="26"/>
          <w:lang w:eastAsia="fr-FR"/>
        </w:rPr>
      </w:pPr>
      <w:r w:rsidRPr="004118A0">
        <w:rPr>
          <w:rFonts w:asciiTheme="majorBidi" w:eastAsia="Times New Roman" w:hAnsiTheme="majorBidi" w:cstheme="majorBidi"/>
          <w:color w:val="414141"/>
          <w:sz w:val="26"/>
          <w:szCs w:val="26"/>
          <w:lang w:eastAsia="fr-FR"/>
        </w:rPr>
        <w:t>Si les récompenses perçues l’emportent sur les coûts engendrés (le cas échéant), le comportement sera imité par l’observateur-trice</w:t>
      </w:r>
      <w:r w:rsidRPr="004118A0">
        <w:rPr>
          <w:rFonts w:asciiTheme="majorBidi" w:eastAsia="Times New Roman" w:hAnsiTheme="majorBidi" w:cstheme="majorBidi"/>
          <w:b/>
          <w:bCs/>
          <w:color w:val="414141"/>
          <w:sz w:val="26"/>
          <w:szCs w:val="26"/>
          <w:lang w:eastAsia="fr-FR"/>
        </w:rPr>
        <w:t>.</w:t>
      </w:r>
      <w:r w:rsidRPr="004118A0">
        <w:rPr>
          <w:rFonts w:asciiTheme="majorBidi" w:eastAsia="Times New Roman" w:hAnsiTheme="majorBidi" w:cstheme="majorBidi"/>
          <w:color w:val="414141"/>
          <w:sz w:val="26"/>
          <w:szCs w:val="26"/>
          <w:lang w:eastAsia="fr-FR"/>
        </w:rPr>
        <w:t> En revanche, si le renforcement vicariant n’est pas perçu comme suffisamment important par l’observateur-trice, il ne reproduira pas ce comportement.</w:t>
      </w:r>
    </w:p>
    <w:p w:rsidR="004118A0" w:rsidRPr="004118A0" w:rsidRDefault="004118A0" w:rsidP="00DF57B3">
      <w:pPr>
        <w:spacing w:after="0" w:line="360" w:lineRule="auto"/>
        <w:rPr>
          <w:rFonts w:asciiTheme="majorBidi" w:eastAsia="Times New Roman" w:hAnsiTheme="majorBidi" w:cstheme="majorBidi"/>
          <w:sz w:val="26"/>
          <w:szCs w:val="26"/>
          <w:lang w:eastAsia="fr-FR"/>
        </w:rPr>
      </w:pPr>
      <w:r w:rsidRPr="004118A0">
        <w:rPr>
          <w:rFonts w:asciiTheme="majorBidi" w:eastAsia="Times New Roman" w:hAnsiTheme="majorBidi" w:cstheme="majorBidi"/>
          <w:noProof/>
          <w:sz w:val="26"/>
          <w:szCs w:val="26"/>
          <w:lang w:eastAsia="fr-FR"/>
        </w:rPr>
        <w:drawing>
          <wp:inline distT="0" distB="0" distL="0" distR="0" wp14:anchorId="76E771A5" wp14:editId="365803CD">
            <wp:extent cx="5440680" cy="2731770"/>
            <wp:effectExtent l="0" t="0" r="7620" b="0"/>
            <wp:docPr id="5" name="Image 5" descr="Som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ome figur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40680" cy="2731770"/>
                    </a:xfrm>
                    <a:prstGeom prst="rect">
                      <a:avLst/>
                    </a:prstGeom>
                    <a:noFill/>
                    <a:ln>
                      <a:noFill/>
                    </a:ln>
                  </pic:spPr>
                </pic:pic>
              </a:graphicData>
            </a:graphic>
          </wp:inline>
        </w:drawing>
      </w:r>
    </w:p>
    <w:p w:rsidR="004118A0" w:rsidRPr="004118A0" w:rsidRDefault="004118A0" w:rsidP="00DF57B3">
      <w:pPr>
        <w:spacing w:beforeAutospacing="1" w:after="0" w:afterAutospacing="1" w:line="360" w:lineRule="auto"/>
        <w:rPr>
          <w:rFonts w:asciiTheme="majorBidi" w:eastAsia="Times New Roman" w:hAnsiTheme="majorBidi" w:cstheme="majorBidi"/>
          <w:color w:val="414141"/>
          <w:sz w:val="26"/>
          <w:szCs w:val="26"/>
          <w:lang w:eastAsia="fr-FR"/>
        </w:rPr>
      </w:pPr>
      <w:r w:rsidRPr="004118A0">
        <w:rPr>
          <w:rFonts w:asciiTheme="majorBidi" w:eastAsia="Times New Roman" w:hAnsiTheme="majorBidi" w:cstheme="majorBidi"/>
          <w:color w:val="414141"/>
          <w:sz w:val="26"/>
          <w:szCs w:val="26"/>
          <w:lang w:eastAsia="fr-FR"/>
        </w:rPr>
        <w:t>Pour conclure</w:t>
      </w:r>
      <w:r w:rsidRPr="004118A0">
        <w:rPr>
          <w:rFonts w:asciiTheme="majorBidi" w:eastAsia="Times New Roman" w:hAnsiTheme="majorBidi" w:cstheme="majorBidi"/>
          <w:b/>
          <w:bCs/>
          <w:color w:val="414141"/>
          <w:sz w:val="26"/>
          <w:szCs w:val="26"/>
          <w:lang w:eastAsia="fr-FR"/>
        </w:rPr>
        <w:t>, la Théorie de l’Apprentissage social représente l’un des sauts qualitatifs les plus intéressants dans le domaine de la psychologie.</w:t>
      </w:r>
      <w:r w:rsidRPr="004118A0">
        <w:rPr>
          <w:rFonts w:asciiTheme="majorBidi" w:eastAsia="Times New Roman" w:hAnsiTheme="majorBidi" w:cstheme="majorBidi"/>
          <w:color w:val="414141"/>
          <w:sz w:val="26"/>
          <w:szCs w:val="26"/>
          <w:lang w:eastAsia="fr-FR"/>
        </w:rPr>
        <w:t> À tel point que nous ne nous trompons pas en disant que Albert Bandura reste à 91 ans l’une des personnalités les plus appréciées, reconnues et décorées dans le domaine de la psychologie.</w:t>
      </w:r>
    </w:p>
    <w:p w:rsidR="004118A0" w:rsidRPr="004118A0" w:rsidRDefault="004118A0" w:rsidP="00DF57B3">
      <w:pPr>
        <w:spacing w:beforeAutospacing="1" w:after="0" w:afterAutospacing="1" w:line="360" w:lineRule="auto"/>
        <w:rPr>
          <w:rFonts w:asciiTheme="majorBidi" w:eastAsia="Times New Roman" w:hAnsiTheme="majorBidi" w:cstheme="majorBidi"/>
          <w:color w:val="414141"/>
          <w:sz w:val="26"/>
          <w:szCs w:val="26"/>
          <w:lang w:eastAsia="fr-FR"/>
        </w:rPr>
      </w:pPr>
      <w:r w:rsidRPr="004118A0">
        <w:rPr>
          <w:rFonts w:asciiTheme="majorBidi" w:eastAsia="Times New Roman" w:hAnsiTheme="majorBidi" w:cstheme="majorBidi"/>
          <w:color w:val="414141"/>
          <w:sz w:val="26"/>
          <w:szCs w:val="26"/>
          <w:lang w:eastAsia="fr-FR"/>
        </w:rPr>
        <w:t>Grâce à lui, nous comprenons un peu plus la façon dont nous acquérons nos connaissances et générons certains comportements, là où le social se réfère à nos processus internes, cognitifs et où </w:t>
      </w:r>
      <w:r w:rsidRPr="004118A0">
        <w:rPr>
          <w:rFonts w:asciiTheme="majorBidi" w:eastAsia="Times New Roman" w:hAnsiTheme="majorBidi" w:cstheme="majorBidi"/>
          <w:b/>
          <w:bCs/>
          <w:color w:val="414141"/>
          <w:sz w:val="26"/>
          <w:szCs w:val="26"/>
          <w:lang w:eastAsia="fr-FR"/>
        </w:rPr>
        <w:t>nous aussi servons de modèle pour d’autres personnes sans pour autant nous en rendre compte.</w:t>
      </w:r>
    </w:p>
    <w:p w:rsidR="004118A0" w:rsidRDefault="004118A0" w:rsidP="00DF57B3">
      <w:pPr>
        <w:spacing w:after="0" w:line="360" w:lineRule="auto"/>
        <w:rPr>
          <w:rFonts w:asciiTheme="majorBidi" w:eastAsia="Times New Roman" w:hAnsiTheme="majorBidi" w:cstheme="majorBidi"/>
          <w:color w:val="000000"/>
          <w:sz w:val="26"/>
          <w:szCs w:val="26"/>
          <w:lang w:eastAsia="fr-FR"/>
        </w:rPr>
      </w:pPr>
    </w:p>
    <w:p w:rsidR="00DF57B3" w:rsidRDefault="00DF57B3" w:rsidP="00DF57B3">
      <w:pPr>
        <w:spacing w:after="0" w:line="360" w:lineRule="auto"/>
        <w:rPr>
          <w:rFonts w:asciiTheme="majorBidi" w:eastAsia="Times New Roman" w:hAnsiTheme="majorBidi" w:cstheme="majorBidi"/>
          <w:color w:val="000000"/>
          <w:sz w:val="26"/>
          <w:szCs w:val="26"/>
          <w:lang w:eastAsia="fr-FR"/>
        </w:rPr>
      </w:pPr>
    </w:p>
    <w:p w:rsidR="00DF57B3" w:rsidRDefault="00DF57B3" w:rsidP="00DF57B3">
      <w:pPr>
        <w:spacing w:after="0" w:line="360" w:lineRule="auto"/>
        <w:rPr>
          <w:rFonts w:asciiTheme="majorBidi" w:eastAsia="Times New Roman" w:hAnsiTheme="majorBidi" w:cstheme="majorBidi"/>
          <w:color w:val="000000"/>
          <w:sz w:val="26"/>
          <w:szCs w:val="26"/>
          <w:lang w:eastAsia="fr-FR"/>
        </w:rPr>
      </w:pPr>
    </w:p>
    <w:p w:rsidR="00DF57B3" w:rsidRPr="004118A0" w:rsidRDefault="00DF57B3" w:rsidP="00DF57B3">
      <w:pPr>
        <w:spacing w:after="0" w:line="360" w:lineRule="auto"/>
        <w:rPr>
          <w:rFonts w:asciiTheme="majorBidi" w:eastAsia="Times New Roman" w:hAnsiTheme="majorBidi" w:cstheme="majorBidi"/>
          <w:color w:val="000000"/>
          <w:sz w:val="26"/>
          <w:szCs w:val="26"/>
          <w:lang w:eastAsia="fr-FR"/>
        </w:rPr>
      </w:pPr>
    </w:p>
    <w:p w:rsidR="006307A2" w:rsidRDefault="00AA7B25" w:rsidP="00DF57B3">
      <w:pPr>
        <w:pStyle w:val="Paragraphedeliste"/>
        <w:numPr>
          <w:ilvl w:val="2"/>
          <w:numId w:val="9"/>
        </w:numPr>
        <w:spacing w:before="240" w:line="360" w:lineRule="auto"/>
        <w:jc w:val="both"/>
        <w:rPr>
          <w:rFonts w:asciiTheme="majorBidi" w:hAnsiTheme="majorBidi" w:cstheme="majorBidi"/>
          <w:b/>
          <w:bCs/>
          <w:sz w:val="26"/>
          <w:szCs w:val="26"/>
          <w:u w:val="thick"/>
        </w:rPr>
      </w:pPr>
      <w:r w:rsidRPr="00DF57B3">
        <w:rPr>
          <w:rFonts w:asciiTheme="majorBidi" w:hAnsiTheme="majorBidi" w:cstheme="majorBidi"/>
          <w:b/>
          <w:bCs/>
          <w:sz w:val="26"/>
          <w:szCs w:val="26"/>
          <w:u w:val="thick"/>
        </w:rPr>
        <w:lastRenderedPageBreak/>
        <w:t>L’interactionnisme symbolique :</w:t>
      </w:r>
    </w:p>
    <w:p w:rsidR="007743A1" w:rsidRPr="007743A1" w:rsidRDefault="007743A1" w:rsidP="007743A1">
      <w:pPr>
        <w:spacing w:before="240" w:line="360" w:lineRule="auto"/>
        <w:jc w:val="both"/>
        <w:rPr>
          <w:rFonts w:asciiTheme="majorBidi" w:hAnsiTheme="majorBidi" w:cstheme="majorBidi"/>
          <w:b/>
          <w:bCs/>
          <w:sz w:val="26"/>
          <w:szCs w:val="26"/>
          <w:u w:val="thick"/>
        </w:rPr>
      </w:pPr>
    </w:p>
    <w:p w:rsidR="006307A2" w:rsidRPr="00DF57B3" w:rsidRDefault="00AA7B25" w:rsidP="00DF57B3">
      <w:pPr>
        <w:pStyle w:val="Paragraphedeliste"/>
        <w:numPr>
          <w:ilvl w:val="1"/>
          <w:numId w:val="8"/>
        </w:numPr>
        <w:spacing w:line="360" w:lineRule="auto"/>
        <w:jc w:val="both"/>
        <w:rPr>
          <w:rFonts w:asciiTheme="majorBidi" w:hAnsiTheme="majorBidi" w:cstheme="majorBidi"/>
          <w:sz w:val="26"/>
          <w:szCs w:val="26"/>
          <w:u w:val="thick"/>
        </w:rPr>
      </w:pPr>
      <w:r w:rsidRPr="00DF57B3">
        <w:rPr>
          <w:rFonts w:asciiTheme="majorBidi" w:hAnsiTheme="majorBidi" w:cstheme="majorBidi"/>
          <w:sz w:val="26"/>
          <w:szCs w:val="26"/>
          <w:u w:val="thick"/>
        </w:rPr>
        <w:t>Discussion sur les objectifs et l'importance de la sociodidactique</w:t>
      </w:r>
    </w:p>
    <w:p w:rsidR="006307A2" w:rsidRPr="00DF57B3" w:rsidRDefault="006307A2" w:rsidP="00DF57B3">
      <w:pPr>
        <w:spacing w:before="240" w:line="360" w:lineRule="auto"/>
        <w:jc w:val="both"/>
        <w:rPr>
          <w:rFonts w:asciiTheme="majorBidi" w:hAnsiTheme="majorBidi" w:cstheme="majorBidi"/>
          <w:sz w:val="26"/>
          <w:szCs w:val="26"/>
          <w:u w:val="thick"/>
        </w:rPr>
      </w:pPr>
    </w:p>
    <w:p w:rsidR="006307A2" w:rsidRPr="00DF57B3" w:rsidRDefault="006307A2" w:rsidP="00DF57B3">
      <w:pPr>
        <w:pStyle w:val="Paragraphedeliste"/>
        <w:spacing w:before="240" w:line="360" w:lineRule="auto"/>
        <w:ind w:left="360"/>
        <w:jc w:val="both"/>
        <w:rPr>
          <w:rFonts w:asciiTheme="majorBidi" w:hAnsiTheme="majorBidi" w:cstheme="majorBidi"/>
          <w:sz w:val="26"/>
          <w:szCs w:val="26"/>
          <w:u w:val="thick"/>
        </w:rPr>
      </w:pPr>
    </w:p>
    <w:p w:rsidR="006307A2" w:rsidRPr="00DF57B3" w:rsidRDefault="00AA7B25" w:rsidP="00DF57B3">
      <w:pPr>
        <w:pStyle w:val="Paragraphedeliste"/>
        <w:spacing w:before="240" w:line="360" w:lineRule="auto"/>
        <w:ind w:left="360"/>
        <w:jc w:val="both"/>
        <w:rPr>
          <w:rFonts w:asciiTheme="majorBidi" w:hAnsiTheme="majorBidi" w:cstheme="majorBidi"/>
          <w:sz w:val="26"/>
          <w:szCs w:val="26"/>
        </w:rPr>
      </w:pPr>
      <w:r w:rsidRPr="00DF57B3">
        <w:rPr>
          <w:rFonts w:asciiTheme="majorBidi" w:hAnsiTheme="majorBidi" w:cstheme="majorBidi"/>
          <w:sz w:val="26"/>
          <w:szCs w:val="26"/>
        </w:rPr>
        <w:t>La sociodidactique est essentielle car elle permet d'analyser et d'améliorer les processus éducatifs en tenant compte des interactions sociales et des contextes culturels. Elle favorise une éducation plus inclusive et adaptée aux diversités des apprenants, en promouvant des méthodes pédagogiques qui intègrent les différences culturelles et sociales. En étudiant comment les dynamiques sociales influencent l'apprentissage, la sociodidactique aide à créer des environnements d'apprentissage plus équitables et efficaces. Elle contribue également à l'élaboration de politiques éducatives mieux informées, basées sur une compréhension approfondie des interactions entre les apprenants et leur milieu social</w:t>
      </w:r>
    </w:p>
    <w:p w:rsidR="006307A2" w:rsidRPr="00DF57B3" w:rsidRDefault="006307A2" w:rsidP="00DF57B3">
      <w:pPr>
        <w:spacing w:before="240" w:line="360" w:lineRule="auto"/>
        <w:jc w:val="both"/>
        <w:rPr>
          <w:rFonts w:asciiTheme="majorBidi" w:hAnsiTheme="majorBidi" w:cstheme="majorBidi"/>
          <w:sz w:val="26"/>
          <w:szCs w:val="26"/>
        </w:rPr>
      </w:pPr>
    </w:p>
    <w:p w:rsidR="006307A2" w:rsidRPr="00DF57B3" w:rsidRDefault="006307A2" w:rsidP="00DF57B3">
      <w:pPr>
        <w:spacing w:before="240" w:line="360" w:lineRule="auto"/>
        <w:jc w:val="both"/>
        <w:rPr>
          <w:rFonts w:asciiTheme="majorBidi" w:hAnsiTheme="majorBidi" w:cstheme="majorBidi"/>
          <w:sz w:val="26"/>
          <w:szCs w:val="26"/>
        </w:rPr>
      </w:pPr>
    </w:p>
    <w:p w:rsidR="006307A2" w:rsidRPr="00DF57B3" w:rsidRDefault="006307A2" w:rsidP="00DF57B3">
      <w:pPr>
        <w:spacing w:before="240" w:line="360" w:lineRule="auto"/>
        <w:jc w:val="both"/>
        <w:rPr>
          <w:rFonts w:asciiTheme="majorBidi" w:hAnsiTheme="majorBidi" w:cstheme="majorBidi"/>
          <w:sz w:val="26"/>
          <w:szCs w:val="26"/>
        </w:rPr>
      </w:pPr>
      <w:bookmarkStart w:id="0" w:name="_GoBack"/>
      <w:bookmarkEnd w:id="0"/>
    </w:p>
    <w:p w:rsidR="006307A2" w:rsidRPr="00DF57B3" w:rsidRDefault="006307A2" w:rsidP="00DF57B3">
      <w:pPr>
        <w:spacing w:before="240" w:line="360" w:lineRule="auto"/>
        <w:jc w:val="both"/>
        <w:rPr>
          <w:rFonts w:asciiTheme="majorBidi" w:hAnsiTheme="majorBidi" w:cstheme="majorBidi"/>
          <w:sz w:val="26"/>
          <w:szCs w:val="26"/>
        </w:rPr>
      </w:pPr>
    </w:p>
    <w:p w:rsidR="006307A2" w:rsidRPr="00DF57B3" w:rsidRDefault="006307A2" w:rsidP="00DF57B3">
      <w:pPr>
        <w:spacing w:before="240" w:line="360" w:lineRule="auto"/>
        <w:jc w:val="both"/>
        <w:rPr>
          <w:rFonts w:asciiTheme="majorBidi" w:hAnsiTheme="majorBidi" w:cstheme="majorBidi"/>
          <w:sz w:val="26"/>
          <w:szCs w:val="26"/>
        </w:rPr>
      </w:pPr>
    </w:p>
    <w:p w:rsidR="006307A2" w:rsidRPr="00DF57B3" w:rsidRDefault="006307A2" w:rsidP="00DF57B3">
      <w:pPr>
        <w:spacing w:before="240" w:line="360" w:lineRule="auto"/>
        <w:jc w:val="both"/>
        <w:rPr>
          <w:rFonts w:asciiTheme="majorBidi" w:hAnsiTheme="majorBidi" w:cstheme="majorBidi"/>
          <w:sz w:val="26"/>
          <w:szCs w:val="26"/>
        </w:rPr>
      </w:pPr>
    </w:p>
    <w:p w:rsidR="006307A2" w:rsidRPr="00DF57B3" w:rsidRDefault="006307A2" w:rsidP="00DF57B3">
      <w:pPr>
        <w:spacing w:before="240" w:line="360" w:lineRule="auto"/>
        <w:jc w:val="both"/>
        <w:rPr>
          <w:rFonts w:asciiTheme="majorBidi" w:hAnsiTheme="majorBidi" w:cstheme="majorBidi"/>
          <w:sz w:val="26"/>
          <w:szCs w:val="26"/>
        </w:rPr>
      </w:pPr>
    </w:p>
    <w:p w:rsidR="006307A2" w:rsidRPr="00DF57B3" w:rsidRDefault="006307A2" w:rsidP="00DF57B3">
      <w:pPr>
        <w:spacing w:before="240" w:line="360" w:lineRule="auto"/>
        <w:jc w:val="both"/>
        <w:rPr>
          <w:rFonts w:asciiTheme="majorBidi" w:hAnsiTheme="majorBidi" w:cstheme="majorBidi"/>
          <w:sz w:val="26"/>
          <w:szCs w:val="26"/>
        </w:rPr>
      </w:pPr>
    </w:p>
    <w:p w:rsidR="006307A2" w:rsidRPr="00DF57B3" w:rsidRDefault="006307A2" w:rsidP="00DF57B3">
      <w:pPr>
        <w:spacing w:before="240" w:line="360" w:lineRule="auto"/>
        <w:jc w:val="both"/>
        <w:rPr>
          <w:rFonts w:asciiTheme="majorBidi" w:hAnsiTheme="majorBidi" w:cstheme="majorBidi"/>
          <w:sz w:val="26"/>
          <w:szCs w:val="26"/>
        </w:rPr>
      </w:pPr>
    </w:p>
    <w:p w:rsidR="006307A2" w:rsidRPr="00DF57B3" w:rsidRDefault="006307A2" w:rsidP="00DF57B3">
      <w:pPr>
        <w:spacing w:before="240" w:line="360" w:lineRule="auto"/>
        <w:jc w:val="both"/>
        <w:rPr>
          <w:rFonts w:asciiTheme="majorBidi" w:hAnsiTheme="majorBidi" w:cstheme="majorBidi"/>
          <w:sz w:val="26"/>
          <w:szCs w:val="26"/>
        </w:rPr>
      </w:pPr>
    </w:p>
    <w:p w:rsidR="006307A2" w:rsidRPr="00DF57B3" w:rsidRDefault="006307A2" w:rsidP="00DF57B3">
      <w:pPr>
        <w:spacing w:before="240" w:line="360" w:lineRule="auto"/>
        <w:jc w:val="both"/>
        <w:rPr>
          <w:rFonts w:asciiTheme="majorBidi" w:hAnsiTheme="majorBidi" w:cstheme="majorBidi"/>
          <w:sz w:val="26"/>
          <w:szCs w:val="26"/>
        </w:rPr>
      </w:pPr>
    </w:p>
    <w:p w:rsidR="006307A2" w:rsidRPr="00DF57B3" w:rsidRDefault="006307A2" w:rsidP="00DF57B3">
      <w:pPr>
        <w:spacing w:before="240" w:line="360" w:lineRule="auto"/>
        <w:jc w:val="both"/>
        <w:rPr>
          <w:rFonts w:asciiTheme="majorBidi" w:hAnsiTheme="majorBidi" w:cstheme="majorBidi"/>
          <w:sz w:val="26"/>
          <w:szCs w:val="26"/>
        </w:rPr>
      </w:pPr>
    </w:p>
    <w:p w:rsidR="006307A2" w:rsidRPr="00DF57B3" w:rsidRDefault="006307A2" w:rsidP="00DF57B3">
      <w:pPr>
        <w:spacing w:before="240" w:line="360" w:lineRule="auto"/>
        <w:jc w:val="both"/>
        <w:rPr>
          <w:rFonts w:asciiTheme="majorBidi" w:hAnsiTheme="majorBidi" w:cstheme="majorBidi"/>
          <w:sz w:val="26"/>
          <w:szCs w:val="26"/>
        </w:rPr>
      </w:pPr>
    </w:p>
    <w:p w:rsidR="006307A2" w:rsidRPr="00DF57B3" w:rsidRDefault="006307A2" w:rsidP="00DF57B3">
      <w:pPr>
        <w:spacing w:before="240" w:line="360" w:lineRule="auto"/>
        <w:jc w:val="both"/>
        <w:rPr>
          <w:rFonts w:asciiTheme="majorBidi" w:hAnsiTheme="majorBidi" w:cstheme="majorBidi"/>
          <w:sz w:val="26"/>
          <w:szCs w:val="26"/>
        </w:rPr>
      </w:pPr>
    </w:p>
    <w:p w:rsidR="006307A2" w:rsidRPr="00DF57B3" w:rsidRDefault="006307A2" w:rsidP="00DF57B3">
      <w:pPr>
        <w:spacing w:before="240" w:line="360" w:lineRule="auto"/>
        <w:jc w:val="both"/>
        <w:rPr>
          <w:rFonts w:asciiTheme="majorBidi" w:hAnsiTheme="majorBidi" w:cstheme="majorBidi"/>
          <w:sz w:val="26"/>
          <w:szCs w:val="26"/>
        </w:rPr>
      </w:pPr>
    </w:p>
    <w:p w:rsidR="006307A2" w:rsidRPr="00DF57B3" w:rsidRDefault="006307A2" w:rsidP="00DF57B3">
      <w:pPr>
        <w:spacing w:before="240" w:line="360" w:lineRule="auto"/>
        <w:jc w:val="both"/>
        <w:rPr>
          <w:rFonts w:asciiTheme="majorBidi" w:hAnsiTheme="majorBidi" w:cstheme="majorBidi"/>
          <w:sz w:val="26"/>
          <w:szCs w:val="26"/>
        </w:rPr>
      </w:pPr>
    </w:p>
    <w:p w:rsidR="006307A2" w:rsidRPr="00DF57B3" w:rsidRDefault="006307A2" w:rsidP="00DF57B3">
      <w:pPr>
        <w:spacing w:before="240" w:line="360" w:lineRule="auto"/>
        <w:jc w:val="both"/>
        <w:rPr>
          <w:rFonts w:asciiTheme="majorBidi" w:hAnsiTheme="majorBidi" w:cstheme="majorBidi"/>
          <w:sz w:val="26"/>
          <w:szCs w:val="26"/>
        </w:rPr>
      </w:pPr>
    </w:p>
    <w:p w:rsidR="006307A2" w:rsidRPr="00DF57B3" w:rsidRDefault="006307A2" w:rsidP="00DF57B3">
      <w:pPr>
        <w:spacing w:before="240" w:line="360" w:lineRule="auto"/>
        <w:jc w:val="both"/>
        <w:rPr>
          <w:rFonts w:asciiTheme="majorBidi" w:hAnsiTheme="majorBidi" w:cstheme="majorBidi"/>
          <w:sz w:val="26"/>
          <w:szCs w:val="26"/>
        </w:rPr>
      </w:pPr>
    </w:p>
    <w:p w:rsidR="006307A2" w:rsidRPr="00DF57B3" w:rsidRDefault="006307A2" w:rsidP="00DF57B3">
      <w:pPr>
        <w:spacing w:before="240" w:line="360" w:lineRule="auto"/>
        <w:jc w:val="both"/>
        <w:rPr>
          <w:rFonts w:asciiTheme="majorBidi" w:hAnsiTheme="majorBidi" w:cstheme="majorBidi"/>
          <w:sz w:val="26"/>
          <w:szCs w:val="26"/>
        </w:rPr>
      </w:pPr>
    </w:p>
    <w:p w:rsidR="006307A2" w:rsidRPr="00DF57B3" w:rsidRDefault="006307A2" w:rsidP="00DF57B3">
      <w:pPr>
        <w:spacing w:before="240" w:line="360" w:lineRule="auto"/>
        <w:jc w:val="both"/>
        <w:rPr>
          <w:rFonts w:asciiTheme="majorBidi" w:hAnsiTheme="majorBidi" w:cstheme="majorBidi"/>
          <w:sz w:val="26"/>
          <w:szCs w:val="26"/>
        </w:rPr>
      </w:pPr>
    </w:p>
    <w:p w:rsidR="006307A2" w:rsidRPr="00DF57B3" w:rsidRDefault="006307A2" w:rsidP="00DF57B3">
      <w:pPr>
        <w:spacing w:before="240" w:line="360" w:lineRule="auto"/>
        <w:jc w:val="both"/>
        <w:rPr>
          <w:rFonts w:asciiTheme="majorBidi" w:hAnsiTheme="majorBidi" w:cstheme="majorBidi"/>
          <w:sz w:val="26"/>
          <w:szCs w:val="26"/>
        </w:rPr>
      </w:pPr>
    </w:p>
    <w:p w:rsidR="006307A2" w:rsidRPr="00DF57B3" w:rsidRDefault="006307A2" w:rsidP="00DF57B3">
      <w:pPr>
        <w:spacing w:before="240" w:line="360" w:lineRule="auto"/>
        <w:jc w:val="both"/>
        <w:rPr>
          <w:rFonts w:asciiTheme="majorBidi" w:hAnsiTheme="majorBidi" w:cstheme="majorBidi"/>
          <w:sz w:val="26"/>
          <w:szCs w:val="26"/>
        </w:rPr>
      </w:pPr>
    </w:p>
    <w:sectPr w:rsidR="006307A2" w:rsidRPr="00DF57B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8A3" w:rsidRDefault="008878A3">
      <w:pPr>
        <w:spacing w:line="240" w:lineRule="auto"/>
      </w:pPr>
      <w:r>
        <w:separator/>
      </w:r>
    </w:p>
  </w:endnote>
  <w:endnote w:type="continuationSeparator" w:id="0">
    <w:p w:rsidR="008878A3" w:rsidRDefault="008878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8A3" w:rsidRDefault="008878A3">
      <w:pPr>
        <w:spacing w:after="0"/>
      </w:pPr>
      <w:r>
        <w:separator/>
      </w:r>
    </w:p>
  </w:footnote>
  <w:footnote w:type="continuationSeparator" w:id="0">
    <w:p w:rsidR="008878A3" w:rsidRDefault="008878A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B4BAC"/>
    <w:multiLevelType w:val="multilevel"/>
    <w:tmpl w:val="04EB4BAC"/>
    <w:lvl w:ilvl="0">
      <w:start w:val="1"/>
      <w:numFmt w:val="bullet"/>
      <w:lvlText w:val=""/>
      <w:lvlJc w:val="left"/>
      <w:pPr>
        <w:ind w:left="3960" w:hanging="360"/>
      </w:pPr>
      <w:rPr>
        <w:rFonts w:ascii="Symbol" w:hAnsi="Symbol" w:hint="default"/>
      </w:rPr>
    </w:lvl>
    <w:lvl w:ilvl="1">
      <w:start w:val="1"/>
      <w:numFmt w:val="bullet"/>
      <w:lvlText w:val="o"/>
      <w:lvlJc w:val="left"/>
      <w:pPr>
        <w:ind w:left="4680" w:hanging="360"/>
      </w:pPr>
      <w:rPr>
        <w:rFonts w:ascii="Courier New" w:hAnsi="Courier New" w:cs="Courier New" w:hint="default"/>
      </w:rPr>
    </w:lvl>
    <w:lvl w:ilvl="2">
      <w:start w:val="1"/>
      <w:numFmt w:val="bullet"/>
      <w:lvlText w:val=""/>
      <w:lvlJc w:val="left"/>
      <w:pPr>
        <w:ind w:left="5400" w:hanging="360"/>
      </w:pPr>
      <w:rPr>
        <w:rFonts w:ascii="Wingdings" w:hAnsi="Wingdings" w:hint="default"/>
      </w:rPr>
    </w:lvl>
    <w:lvl w:ilvl="3">
      <w:start w:val="1"/>
      <w:numFmt w:val="bullet"/>
      <w:lvlText w:val=""/>
      <w:lvlJc w:val="left"/>
      <w:pPr>
        <w:ind w:left="6120" w:hanging="360"/>
      </w:pPr>
      <w:rPr>
        <w:rFonts w:ascii="Symbol" w:hAnsi="Symbol" w:hint="default"/>
      </w:rPr>
    </w:lvl>
    <w:lvl w:ilvl="4">
      <w:start w:val="1"/>
      <w:numFmt w:val="bullet"/>
      <w:lvlText w:val="o"/>
      <w:lvlJc w:val="left"/>
      <w:pPr>
        <w:ind w:left="6840" w:hanging="360"/>
      </w:pPr>
      <w:rPr>
        <w:rFonts w:ascii="Courier New" w:hAnsi="Courier New" w:cs="Courier New" w:hint="default"/>
      </w:rPr>
    </w:lvl>
    <w:lvl w:ilvl="5">
      <w:start w:val="1"/>
      <w:numFmt w:val="bullet"/>
      <w:lvlText w:val=""/>
      <w:lvlJc w:val="left"/>
      <w:pPr>
        <w:ind w:left="7560" w:hanging="360"/>
      </w:pPr>
      <w:rPr>
        <w:rFonts w:ascii="Wingdings" w:hAnsi="Wingdings" w:hint="default"/>
      </w:rPr>
    </w:lvl>
    <w:lvl w:ilvl="6">
      <w:start w:val="1"/>
      <w:numFmt w:val="bullet"/>
      <w:lvlText w:val=""/>
      <w:lvlJc w:val="left"/>
      <w:pPr>
        <w:ind w:left="8280" w:hanging="360"/>
      </w:pPr>
      <w:rPr>
        <w:rFonts w:ascii="Symbol" w:hAnsi="Symbol" w:hint="default"/>
      </w:rPr>
    </w:lvl>
    <w:lvl w:ilvl="7">
      <w:start w:val="1"/>
      <w:numFmt w:val="bullet"/>
      <w:lvlText w:val="o"/>
      <w:lvlJc w:val="left"/>
      <w:pPr>
        <w:ind w:left="9000" w:hanging="360"/>
      </w:pPr>
      <w:rPr>
        <w:rFonts w:ascii="Courier New" w:hAnsi="Courier New" w:cs="Courier New" w:hint="default"/>
      </w:rPr>
    </w:lvl>
    <w:lvl w:ilvl="8">
      <w:start w:val="1"/>
      <w:numFmt w:val="bullet"/>
      <w:lvlText w:val=""/>
      <w:lvlJc w:val="left"/>
      <w:pPr>
        <w:ind w:left="9720" w:hanging="360"/>
      </w:pPr>
      <w:rPr>
        <w:rFonts w:ascii="Wingdings" w:hAnsi="Wingdings" w:hint="default"/>
      </w:rPr>
    </w:lvl>
  </w:abstractNum>
  <w:abstractNum w:abstractNumId="1">
    <w:nsid w:val="0B0E3BB3"/>
    <w:multiLevelType w:val="multilevel"/>
    <w:tmpl w:val="0D8C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E65E6B"/>
    <w:multiLevelType w:val="multilevel"/>
    <w:tmpl w:val="15E65E6B"/>
    <w:lvl w:ilvl="0">
      <w:start w:val="3"/>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08D49C5"/>
    <w:multiLevelType w:val="multilevel"/>
    <w:tmpl w:val="308D49C5"/>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35C034A9"/>
    <w:multiLevelType w:val="multilevel"/>
    <w:tmpl w:val="35C034A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42AA386D"/>
    <w:multiLevelType w:val="multilevel"/>
    <w:tmpl w:val="42AA386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44E00438"/>
    <w:multiLevelType w:val="multilevel"/>
    <w:tmpl w:val="44E004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85D6601"/>
    <w:multiLevelType w:val="multilevel"/>
    <w:tmpl w:val="485D6601"/>
    <w:lvl w:ilvl="0">
      <w:start w:val="1"/>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4CE8244E"/>
    <w:multiLevelType w:val="multilevel"/>
    <w:tmpl w:val="4CE8244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57A51F91"/>
    <w:multiLevelType w:val="multilevel"/>
    <w:tmpl w:val="5008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9711AF4"/>
    <w:multiLevelType w:val="multilevel"/>
    <w:tmpl w:val="59711AF4"/>
    <w:lvl w:ilvl="0">
      <w:start w:val="3"/>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1">
    <w:nsid w:val="59AA0DB9"/>
    <w:multiLevelType w:val="multilevel"/>
    <w:tmpl w:val="59AA0DB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2"/>
      <w:numFmt w:val="decimal"/>
      <w:lvlText w:val="%4."/>
      <w:lvlJc w:val="left"/>
      <w:pPr>
        <w:ind w:left="2880" w:hanging="360"/>
      </w:pPr>
      <w:rPr>
        <w:rFonts w:hint="default"/>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nsid w:val="5C6A0C07"/>
    <w:multiLevelType w:val="multilevel"/>
    <w:tmpl w:val="5C6A0C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nsid w:val="6A4B09CF"/>
    <w:multiLevelType w:val="multilevel"/>
    <w:tmpl w:val="15BE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DB46765"/>
    <w:multiLevelType w:val="multilevel"/>
    <w:tmpl w:val="6DB46765"/>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6E1583E"/>
    <w:multiLevelType w:val="multilevel"/>
    <w:tmpl w:val="76E158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nsid w:val="77F72035"/>
    <w:multiLevelType w:val="multilevel"/>
    <w:tmpl w:val="865E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BEB39F2"/>
    <w:multiLevelType w:val="multilevel"/>
    <w:tmpl w:val="7BEB39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8"/>
  </w:num>
  <w:num w:numId="2">
    <w:abstractNumId w:val="11"/>
  </w:num>
  <w:num w:numId="3">
    <w:abstractNumId w:val="10"/>
  </w:num>
  <w:num w:numId="4">
    <w:abstractNumId w:val="0"/>
  </w:num>
  <w:num w:numId="5">
    <w:abstractNumId w:val="6"/>
  </w:num>
  <w:num w:numId="6">
    <w:abstractNumId w:val="15"/>
  </w:num>
  <w:num w:numId="7">
    <w:abstractNumId w:val="2"/>
  </w:num>
  <w:num w:numId="8">
    <w:abstractNumId w:val="14"/>
  </w:num>
  <w:num w:numId="9">
    <w:abstractNumId w:val="7"/>
  </w:num>
  <w:num w:numId="10">
    <w:abstractNumId w:val="12"/>
  </w:num>
  <w:num w:numId="11">
    <w:abstractNumId w:val="4"/>
  </w:num>
  <w:num w:numId="12">
    <w:abstractNumId w:val="3"/>
    <w:lvlOverride w:ilvl="0">
      <w:lvl w:ilvl="0">
        <w:numFmt w:val="decimal"/>
        <w:lvlText w:val="%1."/>
        <w:lvlJc w:val="left"/>
      </w:lvl>
    </w:lvlOverride>
  </w:num>
  <w:num w:numId="13">
    <w:abstractNumId w:val="5"/>
  </w:num>
  <w:num w:numId="14">
    <w:abstractNumId w:val="17"/>
  </w:num>
  <w:num w:numId="15">
    <w:abstractNumId w:val="16"/>
  </w:num>
  <w:num w:numId="16">
    <w:abstractNumId w:val="9"/>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53A"/>
    <w:rsid w:val="000B2A85"/>
    <w:rsid w:val="00114887"/>
    <w:rsid w:val="001635AD"/>
    <w:rsid w:val="0022045F"/>
    <w:rsid w:val="002F33E6"/>
    <w:rsid w:val="0034349E"/>
    <w:rsid w:val="003625DA"/>
    <w:rsid w:val="004118A0"/>
    <w:rsid w:val="005D7019"/>
    <w:rsid w:val="005F175D"/>
    <w:rsid w:val="00614D94"/>
    <w:rsid w:val="006307A2"/>
    <w:rsid w:val="00695E5D"/>
    <w:rsid w:val="00696354"/>
    <w:rsid w:val="006C2C8A"/>
    <w:rsid w:val="007743A1"/>
    <w:rsid w:val="00823CB4"/>
    <w:rsid w:val="00824DB7"/>
    <w:rsid w:val="008878A3"/>
    <w:rsid w:val="00932969"/>
    <w:rsid w:val="00935AB2"/>
    <w:rsid w:val="00982528"/>
    <w:rsid w:val="009C58C9"/>
    <w:rsid w:val="00A22459"/>
    <w:rsid w:val="00A25216"/>
    <w:rsid w:val="00A31455"/>
    <w:rsid w:val="00A45F24"/>
    <w:rsid w:val="00A52E01"/>
    <w:rsid w:val="00AA7B25"/>
    <w:rsid w:val="00AB5DB2"/>
    <w:rsid w:val="00B26AA5"/>
    <w:rsid w:val="00B76A17"/>
    <w:rsid w:val="00B80BDA"/>
    <w:rsid w:val="00BD1221"/>
    <w:rsid w:val="00C95A3B"/>
    <w:rsid w:val="00D03BA7"/>
    <w:rsid w:val="00D05091"/>
    <w:rsid w:val="00D74623"/>
    <w:rsid w:val="00DE5B5D"/>
    <w:rsid w:val="00DF57B3"/>
    <w:rsid w:val="00EB7347"/>
    <w:rsid w:val="00F8353A"/>
    <w:rsid w:val="00FD484D"/>
    <w:rsid w:val="33C824C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99D5D8F2-4819-4DAA-8F29-71AA6A84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qFormat/>
    <w:rPr>
      <w:color w:val="0000FF"/>
      <w:u w:val="single"/>
    </w:rPr>
  </w:style>
  <w:style w:type="paragraph" w:styleId="Textedebulles">
    <w:name w:val="Balloon Text"/>
    <w:basedOn w:val="Normal"/>
    <w:link w:val="TextedebullesCar"/>
    <w:uiPriority w:val="99"/>
    <w:semiHidden/>
    <w:unhideWhenUsed/>
    <w:qFormat/>
    <w:pPr>
      <w:spacing w:after="0" w:line="240" w:lineRule="auto"/>
    </w:pPr>
    <w:rPr>
      <w:rFonts w:ascii="Segoe UI" w:hAnsi="Segoe UI" w:cs="Segoe UI"/>
      <w:sz w:val="18"/>
      <w:szCs w:val="18"/>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pPr>
      <w:tabs>
        <w:tab w:val="center" w:pos="4536"/>
        <w:tab w:val="right" w:pos="9072"/>
      </w:tabs>
      <w:spacing w:after="0" w:line="240" w:lineRule="auto"/>
    </w:pPr>
  </w:style>
  <w:style w:type="paragraph" w:styleId="En-tte">
    <w:name w:val="header"/>
    <w:basedOn w:val="Normal"/>
    <w:link w:val="En-tteCar"/>
    <w:uiPriority w:val="99"/>
    <w:unhideWhenUsed/>
    <w:qFormat/>
    <w:pPr>
      <w:tabs>
        <w:tab w:val="center" w:pos="4536"/>
        <w:tab w:val="right" w:pos="9072"/>
      </w:tabs>
      <w:spacing w:after="0" w:line="240" w:lineRule="auto"/>
    </w:pPr>
  </w:style>
  <w:style w:type="paragraph" w:styleId="Sansinterligne">
    <w:name w:val="No Spacing"/>
    <w:uiPriority w:val="1"/>
    <w:qFormat/>
    <w:rPr>
      <w:sz w:val="22"/>
      <w:szCs w:val="22"/>
      <w:lang w:eastAsia="en-US"/>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Paragraphedeliste">
    <w:name w:val="List Paragraph"/>
    <w:basedOn w:val="Normal"/>
    <w:uiPriority w:val="34"/>
    <w:qFormat/>
    <w:pPr>
      <w:ind w:left="720"/>
      <w:contextualSpacing/>
    </w:pPr>
  </w:style>
  <w:style w:type="character" w:customStyle="1" w:styleId="En-tteCar">
    <w:name w:val="En-tête Car"/>
    <w:basedOn w:val="Policepardfaut"/>
    <w:link w:val="En-tte"/>
    <w:uiPriority w:val="99"/>
  </w:style>
  <w:style w:type="character" w:customStyle="1" w:styleId="PieddepageCar">
    <w:name w:val="Pied de page Car"/>
    <w:basedOn w:val="Policepardfaut"/>
    <w:link w:val="Pieddepag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840503">
      <w:bodyDiv w:val="1"/>
      <w:marLeft w:val="0"/>
      <w:marRight w:val="0"/>
      <w:marTop w:val="0"/>
      <w:marBottom w:val="0"/>
      <w:divBdr>
        <w:top w:val="none" w:sz="0" w:space="0" w:color="auto"/>
        <w:left w:val="none" w:sz="0" w:space="0" w:color="auto"/>
        <w:bottom w:val="none" w:sz="0" w:space="0" w:color="auto"/>
        <w:right w:val="none" w:sz="0" w:space="0" w:color="auto"/>
      </w:divBdr>
      <w:divsChild>
        <w:div w:id="624430216">
          <w:marLeft w:val="0"/>
          <w:marRight w:val="0"/>
          <w:marTop w:val="0"/>
          <w:marBottom w:val="0"/>
          <w:divBdr>
            <w:top w:val="none" w:sz="0" w:space="0" w:color="auto"/>
            <w:left w:val="none" w:sz="0" w:space="0" w:color="auto"/>
            <w:bottom w:val="none" w:sz="0" w:space="0" w:color="auto"/>
            <w:right w:val="none" w:sz="0" w:space="0" w:color="auto"/>
          </w:divBdr>
          <w:divsChild>
            <w:div w:id="553276116">
              <w:marLeft w:val="0"/>
              <w:marRight w:val="0"/>
              <w:marTop w:val="150"/>
              <w:marBottom w:val="150"/>
              <w:divBdr>
                <w:top w:val="single" w:sz="6" w:space="0" w:color="E4E4E4"/>
                <w:left w:val="none" w:sz="0" w:space="0" w:color="auto"/>
                <w:bottom w:val="single" w:sz="6" w:space="0" w:color="E4E4E4"/>
                <w:right w:val="none" w:sz="0" w:space="0" w:color="auto"/>
              </w:divBdr>
              <w:divsChild>
                <w:div w:id="160630496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53239079">
          <w:blockQuote w:val="1"/>
          <w:marLeft w:val="0"/>
          <w:marRight w:val="0"/>
          <w:marTop w:val="0"/>
          <w:marBottom w:val="0"/>
          <w:divBdr>
            <w:top w:val="none" w:sz="0" w:space="0" w:color="auto"/>
            <w:left w:val="none" w:sz="0" w:space="0" w:color="auto"/>
            <w:bottom w:val="none" w:sz="0" w:space="0" w:color="auto"/>
            <w:right w:val="none" w:sz="0" w:space="0" w:color="auto"/>
          </w:divBdr>
          <w:divsChild>
            <w:div w:id="1199047801">
              <w:marLeft w:val="0"/>
              <w:marRight w:val="0"/>
              <w:marTop w:val="0"/>
              <w:marBottom w:val="0"/>
              <w:divBdr>
                <w:top w:val="none" w:sz="0" w:space="0" w:color="auto"/>
                <w:left w:val="none" w:sz="0" w:space="0" w:color="auto"/>
                <w:bottom w:val="none" w:sz="0" w:space="0" w:color="auto"/>
                <w:right w:val="none" w:sz="0" w:space="0" w:color="auto"/>
              </w:divBdr>
            </w:div>
            <w:div w:id="435827295">
              <w:marLeft w:val="0"/>
              <w:marRight w:val="0"/>
              <w:marTop w:val="0"/>
              <w:marBottom w:val="0"/>
              <w:divBdr>
                <w:top w:val="none" w:sz="0" w:space="0" w:color="auto"/>
                <w:left w:val="none" w:sz="0" w:space="0" w:color="auto"/>
                <w:bottom w:val="none" w:sz="0" w:space="0" w:color="auto"/>
                <w:right w:val="none" w:sz="0" w:space="0" w:color="auto"/>
              </w:divBdr>
            </w:div>
            <w:div w:id="228224114">
              <w:marLeft w:val="0"/>
              <w:marRight w:val="0"/>
              <w:marTop w:val="0"/>
              <w:marBottom w:val="0"/>
              <w:divBdr>
                <w:top w:val="none" w:sz="0" w:space="0" w:color="auto"/>
                <w:left w:val="none" w:sz="0" w:space="0" w:color="auto"/>
                <w:bottom w:val="none" w:sz="0" w:space="0" w:color="auto"/>
                <w:right w:val="none" w:sz="0" w:space="0" w:color="auto"/>
              </w:divBdr>
            </w:div>
            <w:div w:id="2073961335">
              <w:marLeft w:val="0"/>
              <w:marRight w:val="0"/>
              <w:marTop w:val="0"/>
              <w:marBottom w:val="0"/>
              <w:divBdr>
                <w:top w:val="none" w:sz="0" w:space="0" w:color="auto"/>
                <w:left w:val="none" w:sz="0" w:space="0" w:color="auto"/>
                <w:bottom w:val="none" w:sz="0" w:space="0" w:color="auto"/>
                <w:right w:val="none" w:sz="0" w:space="0" w:color="auto"/>
              </w:divBdr>
            </w:div>
            <w:div w:id="496262331">
              <w:marLeft w:val="0"/>
              <w:marRight w:val="0"/>
              <w:marTop w:val="0"/>
              <w:marBottom w:val="0"/>
              <w:divBdr>
                <w:top w:val="none" w:sz="0" w:space="0" w:color="auto"/>
                <w:left w:val="none" w:sz="0" w:space="0" w:color="auto"/>
                <w:bottom w:val="none" w:sz="0" w:space="0" w:color="auto"/>
                <w:right w:val="none" w:sz="0" w:space="0" w:color="auto"/>
              </w:divBdr>
            </w:div>
          </w:divsChild>
        </w:div>
        <w:div w:id="1301769205">
          <w:marLeft w:val="0"/>
          <w:marRight w:val="0"/>
          <w:marTop w:val="0"/>
          <w:marBottom w:val="0"/>
          <w:divBdr>
            <w:top w:val="none" w:sz="0" w:space="0" w:color="auto"/>
            <w:left w:val="none" w:sz="0" w:space="0" w:color="auto"/>
            <w:bottom w:val="none" w:sz="0" w:space="0" w:color="auto"/>
            <w:right w:val="none" w:sz="0" w:space="0" w:color="auto"/>
          </w:divBdr>
        </w:div>
        <w:div w:id="31341973">
          <w:marLeft w:val="0"/>
          <w:marRight w:val="0"/>
          <w:marTop w:val="0"/>
          <w:marBottom w:val="0"/>
          <w:divBdr>
            <w:top w:val="none" w:sz="0" w:space="0" w:color="auto"/>
            <w:left w:val="none" w:sz="0" w:space="0" w:color="auto"/>
            <w:bottom w:val="none" w:sz="0" w:space="0" w:color="auto"/>
            <w:right w:val="none" w:sz="0" w:space="0" w:color="auto"/>
          </w:divBdr>
          <w:divsChild>
            <w:div w:id="1128476635">
              <w:marLeft w:val="0"/>
              <w:marRight w:val="0"/>
              <w:marTop w:val="0"/>
              <w:marBottom w:val="0"/>
              <w:divBdr>
                <w:top w:val="none" w:sz="0" w:space="0" w:color="auto"/>
                <w:left w:val="none" w:sz="0" w:space="0" w:color="auto"/>
                <w:bottom w:val="none" w:sz="0" w:space="0" w:color="auto"/>
                <w:right w:val="none" w:sz="0" w:space="0" w:color="auto"/>
              </w:divBdr>
            </w:div>
          </w:divsChild>
        </w:div>
        <w:div w:id="2079858677">
          <w:marLeft w:val="0"/>
          <w:marRight w:val="0"/>
          <w:marTop w:val="0"/>
          <w:marBottom w:val="0"/>
          <w:divBdr>
            <w:top w:val="none" w:sz="0" w:space="0" w:color="auto"/>
            <w:left w:val="none" w:sz="0" w:space="0" w:color="auto"/>
            <w:bottom w:val="none" w:sz="0" w:space="0" w:color="auto"/>
            <w:right w:val="none" w:sz="0" w:space="0" w:color="auto"/>
          </w:divBdr>
          <w:divsChild>
            <w:div w:id="1896623500">
              <w:marLeft w:val="0"/>
              <w:marRight w:val="0"/>
              <w:marTop w:val="150"/>
              <w:marBottom w:val="150"/>
              <w:divBdr>
                <w:top w:val="single" w:sz="6" w:space="0" w:color="E4E4E4"/>
                <w:left w:val="none" w:sz="0" w:space="0" w:color="auto"/>
                <w:bottom w:val="single" w:sz="6" w:space="0" w:color="E4E4E4"/>
                <w:right w:val="none" w:sz="0" w:space="0" w:color="auto"/>
              </w:divBdr>
              <w:divsChild>
                <w:div w:id="45255652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107725203">
          <w:marLeft w:val="0"/>
          <w:marRight w:val="0"/>
          <w:marTop w:val="0"/>
          <w:marBottom w:val="0"/>
          <w:divBdr>
            <w:top w:val="none" w:sz="0" w:space="0" w:color="auto"/>
            <w:left w:val="none" w:sz="0" w:space="0" w:color="auto"/>
            <w:bottom w:val="none" w:sz="0" w:space="0" w:color="auto"/>
            <w:right w:val="none" w:sz="0" w:space="0" w:color="auto"/>
          </w:divBdr>
        </w:div>
        <w:div w:id="1215241664">
          <w:marLeft w:val="0"/>
          <w:marRight w:val="0"/>
          <w:marTop w:val="0"/>
          <w:marBottom w:val="0"/>
          <w:divBdr>
            <w:top w:val="none" w:sz="0" w:space="0" w:color="auto"/>
            <w:left w:val="none" w:sz="0" w:space="0" w:color="auto"/>
            <w:bottom w:val="none" w:sz="0" w:space="0" w:color="auto"/>
            <w:right w:val="none" w:sz="0" w:space="0" w:color="auto"/>
          </w:divBdr>
          <w:divsChild>
            <w:div w:id="665018630">
              <w:marLeft w:val="0"/>
              <w:marRight w:val="0"/>
              <w:marTop w:val="150"/>
              <w:marBottom w:val="150"/>
              <w:divBdr>
                <w:top w:val="single" w:sz="6" w:space="0" w:color="E4E4E4"/>
                <w:left w:val="none" w:sz="0" w:space="0" w:color="auto"/>
                <w:bottom w:val="single" w:sz="6" w:space="0" w:color="E4E4E4"/>
                <w:right w:val="none" w:sz="0" w:space="0" w:color="auto"/>
              </w:divBdr>
              <w:divsChild>
                <w:div w:id="145282243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02905404">
          <w:marLeft w:val="0"/>
          <w:marRight w:val="0"/>
          <w:marTop w:val="0"/>
          <w:marBottom w:val="0"/>
          <w:divBdr>
            <w:top w:val="none" w:sz="0" w:space="0" w:color="auto"/>
            <w:left w:val="none" w:sz="0" w:space="0" w:color="auto"/>
            <w:bottom w:val="none" w:sz="0" w:space="0" w:color="auto"/>
            <w:right w:val="none" w:sz="0" w:space="0" w:color="auto"/>
          </w:divBdr>
          <w:divsChild>
            <w:div w:id="1347756161">
              <w:marLeft w:val="0"/>
              <w:marRight w:val="0"/>
              <w:marTop w:val="150"/>
              <w:marBottom w:val="150"/>
              <w:divBdr>
                <w:top w:val="single" w:sz="6" w:space="0" w:color="E4E4E4"/>
                <w:left w:val="none" w:sz="0" w:space="0" w:color="auto"/>
                <w:bottom w:val="single" w:sz="6" w:space="0" w:color="E4E4E4"/>
                <w:right w:val="none" w:sz="0" w:space="0" w:color="auto"/>
              </w:divBdr>
              <w:divsChild>
                <w:div w:id="19720090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73207599">
          <w:blockQuote w:val="1"/>
          <w:marLeft w:val="0"/>
          <w:marRight w:val="0"/>
          <w:marTop w:val="0"/>
          <w:marBottom w:val="0"/>
          <w:divBdr>
            <w:top w:val="none" w:sz="0" w:space="0" w:color="auto"/>
            <w:left w:val="none" w:sz="0" w:space="0" w:color="auto"/>
            <w:bottom w:val="none" w:sz="0" w:space="0" w:color="auto"/>
            <w:right w:val="none" w:sz="0" w:space="0" w:color="auto"/>
          </w:divBdr>
          <w:divsChild>
            <w:div w:id="1895577946">
              <w:marLeft w:val="0"/>
              <w:marRight w:val="0"/>
              <w:marTop w:val="0"/>
              <w:marBottom w:val="0"/>
              <w:divBdr>
                <w:top w:val="none" w:sz="0" w:space="0" w:color="auto"/>
                <w:left w:val="none" w:sz="0" w:space="0" w:color="auto"/>
                <w:bottom w:val="none" w:sz="0" w:space="0" w:color="auto"/>
                <w:right w:val="none" w:sz="0" w:space="0" w:color="auto"/>
              </w:divBdr>
            </w:div>
            <w:div w:id="1428454559">
              <w:marLeft w:val="0"/>
              <w:marRight w:val="0"/>
              <w:marTop w:val="0"/>
              <w:marBottom w:val="0"/>
              <w:divBdr>
                <w:top w:val="none" w:sz="0" w:space="0" w:color="auto"/>
                <w:left w:val="none" w:sz="0" w:space="0" w:color="auto"/>
                <w:bottom w:val="none" w:sz="0" w:space="0" w:color="auto"/>
                <w:right w:val="none" w:sz="0" w:space="0" w:color="auto"/>
              </w:divBdr>
            </w:div>
            <w:div w:id="49423648">
              <w:marLeft w:val="0"/>
              <w:marRight w:val="0"/>
              <w:marTop w:val="0"/>
              <w:marBottom w:val="0"/>
              <w:divBdr>
                <w:top w:val="none" w:sz="0" w:space="0" w:color="auto"/>
                <w:left w:val="none" w:sz="0" w:space="0" w:color="auto"/>
                <w:bottom w:val="none" w:sz="0" w:space="0" w:color="auto"/>
                <w:right w:val="none" w:sz="0" w:space="0" w:color="auto"/>
              </w:divBdr>
            </w:div>
            <w:div w:id="1016465955">
              <w:marLeft w:val="0"/>
              <w:marRight w:val="0"/>
              <w:marTop w:val="0"/>
              <w:marBottom w:val="0"/>
              <w:divBdr>
                <w:top w:val="none" w:sz="0" w:space="0" w:color="auto"/>
                <w:left w:val="none" w:sz="0" w:space="0" w:color="auto"/>
                <w:bottom w:val="none" w:sz="0" w:space="0" w:color="auto"/>
                <w:right w:val="none" w:sz="0" w:space="0" w:color="auto"/>
              </w:divBdr>
            </w:div>
          </w:divsChild>
        </w:div>
        <w:div w:id="601839875">
          <w:marLeft w:val="0"/>
          <w:marRight w:val="0"/>
          <w:marTop w:val="0"/>
          <w:marBottom w:val="0"/>
          <w:divBdr>
            <w:top w:val="none" w:sz="0" w:space="0" w:color="auto"/>
            <w:left w:val="none" w:sz="0" w:space="0" w:color="auto"/>
            <w:bottom w:val="none" w:sz="0" w:space="0" w:color="auto"/>
            <w:right w:val="none" w:sz="0" w:space="0" w:color="auto"/>
          </w:divBdr>
        </w:div>
        <w:div w:id="1505431972">
          <w:marLeft w:val="0"/>
          <w:marRight w:val="0"/>
          <w:marTop w:val="0"/>
          <w:marBottom w:val="0"/>
          <w:divBdr>
            <w:top w:val="none" w:sz="0" w:space="0" w:color="auto"/>
            <w:left w:val="none" w:sz="0" w:space="0" w:color="auto"/>
            <w:bottom w:val="none" w:sz="0" w:space="0" w:color="auto"/>
            <w:right w:val="none" w:sz="0" w:space="0" w:color="auto"/>
          </w:divBdr>
        </w:div>
        <w:div w:id="195001405">
          <w:marLeft w:val="0"/>
          <w:marRight w:val="0"/>
          <w:marTop w:val="0"/>
          <w:marBottom w:val="0"/>
          <w:divBdr>
            <w:top w:val="none" w:sz="0" w:space="0" w:color="auto"/>
            <w:left w:val="none" w:sz="0" w:space="0" w:color="auto"/>
            <w:bottom w:val="none" w:sz="0" w:space="0" w:color="auto"/>
            <w:right w:val="none" w:sz="0" w:space="0" w:color="auto"/>
          </w:divBdr>
          <w:divsChild>
            <w:div w:id="1815171441">
              <w:marLeft w:val="0"/>
              <w:marRight w:val="0"/>
              <w:marTop w:val="150"/>
              <w:marBottom w:val="150"/>
              <w:divBdr>
                <w:top w:val="single" w:sz="6" w:space="0" w:color="E4E4E4"/>
                <w:left w:val="none" w:sz="0" w:space="0" w:color="auto"/>
                <w:bottom w:val="single" w:sz="6" w:space="0" w:color="E4E4E4"/>
                <w:right w:val="none" w:sz="0" w:space="0" w:color="auto"/>
              </w:divBdr>
              <w:divsChild>
                <w:div w:id="12420626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394425296">
          <w:marLeft w:val="0"/>
          <w:marRight w:val="0"/>
          <w:marTop w:val="0"/>
          <w:marBottom w:val="0"/>
          <w:divBdr>
            <w:top w:val="none" w:sz="0" w:space="0" w:color="auto"/>
            <w:left w:val="none" w:sz="0" w:space="0" w:color="auto"/>
            <w:bottom w:val="none" w:sz="0" w:space="0" w:color="auto"/>
            <w:right w:val="none" w:sz="0" w:space="0" w:color="auto"/>
          </w:divBdr>
        </w:div>
        <w:div w:id="2107800865">
          <w:marLeft w:val="0"/>
          <w:marRight w:val="0"/>
          <w:marTop w:val="0"/>
          <w:marBottom w:val="0"/>
          <w:divBdr>
            <w:top w:val="none" w:sz="0" w:space="0" w:color="auto"/>
            <w:left w:val="none" w:sz="0" w:space="0" w:color="auto"/>
            <w:bottom w:val="none" w:sz="0" w:space="0" w:color="auto"/>
            <w:right w:val="none" w:sz="0" w:space="0" w:color="auto"/>
          </w:divBdr>
          <w:divsChild>
            <w:div w:id="694430186">
              <w:marLeft w:val="0"/>
              <w:marRight w:val="0"/>
              <w:marTop w:val="150"/>
              <w:marBottom w:val="150"/>
              <w:divBdr>
                <w:top w:val="single" w:sz="6" w:space="0" w:color="E4E4E4"/>
                <w:left w:val="none" w:sz="0" w:space="0" w:color="auto"/>
                <w:bottom w:val="single" w:sz="6" w:space="0" w:color="E4E4E4"/>
                <w:right w:val="none" w:sz="0" w:space="0" w:color="auto"/>
              </w:divBdr>
              <w:divsChild>
                <w:div w:id="17494213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464933788">
          <w:marLeft w:val="0"/>
          <w:marRight w:val="0"/>
          <w:marTop w:val="0"/>
          <w:marBottom w:val="0"/>
          <w:divBdr>
            <w:top w:val="none" w:sz="0" w:space="0" w:color="auto"/>
            <w:left w:val="none" w:sz="0" w:space="0" w:color="auto"/>
            <w:bottom w:val="none" w:sz="0" w:space="0" w:color="auto"/>
            <w:right w:val="none" w:sz="0" w:space="0" w:color="auto"/>
          </w:divBdr>
          <w:divsChild>
            <w:div w:id="1068072769">
              <w:marLeft w:val="0"/>
              <w:marRight w:val="0"/>
              <w:marTop w:val="0"/>
              <w:marBottom w:val="0"/>
              <w:divBdr>
                <w:top w:val="none" w:sz="0" w:space="0" w:color="auto"/>
                <w:left w:val="none" w:sz="0" w:space="0" w:color="auto"/>
                <w:bottom w:val="none" w:sz="0" w:space="0" w:color="auto"/>
                <w:right w:val="none" w:sz="0" w:space="0" w:color="auto"/>
              </w:divBdr>
              <w:divsChild>
                <w:div w:id="2046514936">
                  <w:marLeft w:val="0"/>
                  <w:marRight w:val="0"/>
                  <w:marTop w:val="0"/>
                  <w:marBottom w:val="0"/>
                  <w:divBdr>
                    <w:top w:val="none" w:sz="0" w:space="0" w:color="auto"/>
                    <w:left w:val="none" w:sz="0" w:space="0" w:color="auto"/>
                    <w:bottom w:val="none" w:sz="0" w:space="0" w:color="auto"/>
                    <w:right w:val="none" w:sz="0" w:space="0" w:color="auto"/>
                  </w:divBdr>
                </w:div>
                <w:div w:id="1707634347">
                  <w:marLeft w:val="0"/>
                  <w:marRight w:val="0"/>
                  <w:marTop w:val="0"/>
                  <w:marBottom w:val="0"/>
                  <w:divBdr>
                    <w:top w:val="none" w:sz="0" w:space="0" w:color="auto"/>
                    <w:left w:val="none" w:sz="0" w:space="0" w:color="auto"/>
                    <w:bottom w:val="none" w:sz="0" w:space="0" w:color="auto"/>
                    <w:right w:val="none" w:sz="0" w:space="0" w:color="auto"/>
                  </w:divBdr>
                  <w:divsChild>
                    <w:div w:id="124244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79367">
          <w:marLeft w:val="0"/>
          <w:marRight w:val="0"/>
          <w:marTop w:val="0"/>
          <w:marBottom w:val="0"/>
          <w:divBdr>
            <w:top w:val="none" w:sz="0" w:space="0" w:color="auto"/>
            <w:left w:val="none" w:sz="0" w:space="0" w:color="auto"/>
            <w:bottom w:val="none" w:sz="0" w:space="0" w:color="auto"/>
            <w:right w:val="none" w:sz="0" w:space="0" w:color="auto"/>
          </w:divBdr>
        </w:div>
        <w:div w:id="1104419350">
          <w:marLeft w:val="0"/>
          <w:marRight w:val="0"/>
          <w:marTop w:val="0"/>
          <w:marBottom w:val="0"/>
          <w:divBdr>
            <w:top w:val="none" w:sz="0" w:space="0" w:color="auto"/>
            <w:left w:val="none" w:sz="0" w:space="0" w:color="auto"/>
            <w:bottom w:val="none" w:sz="0" w:space="0" w:color="auto"/>
            <w:right w:val="none" w:sz="0" w:space="0" w:color="auto"/>
          </w:divBdr>
          <w:divsChild>
            <w:div w:id="2115439201">
              <w:marLeft w:val="0"/>
              <w:marRight w:val="0"/>
              <w:marTop w:val="0"/>
              <w:marBottom w:val="0"/>
              <w:divBdr>
                <w:top w:val="none" w:sz="0" w:space="0" w:color="auto"/>
                <w:left w:val="none" w:sz="0" w:space="0" w:color="auto"/>
                <w:bottom w:val="none" w:sz="0" w:space="0" w:color="auto"/>
                <w:right w:val="none" w:sz="0" w:space="0" w:color="auto"/>
              </w:divBdr>
              <w:divsChild>
                <w:div w:id="1764106282">
                  <w:marLeft w:val="0"/>
                  <w:marRight w:val="0"/>
                  <w:marTop w:val="45"/>
                  <w:marBottom w:val="0"/>
                  <w:divBdr>
                    <w:top w:val="none" w:sz="0" w:space="0" w:color="auto"/>
                    <w:left w:val="none" w:sz="0" w:space="0" w:color="auto"/>
                    <w:bottom w:val="none" w:sz="0" w:space="0" w:color="auto"/>
                    <w:right w:val="none" w:sz="0" w:space="0" w:color="auto"/>
                  </w:divBdr>
                  <w:divsChild>
                    <w:div w:id="1031800078">
                      <w:marLeft w:val="0"/>
                      <w:marRight w:val="0"/>
                      <w:marTop w:val="0"/>
                      <w:marBottom w:val="330"/>
                      <w:divBdr>
                        <w:top w:val="none" w:sz="0" w:space="0" w:color="auto"/>
                        <w:left w:val="none" w:sz="0" w:space="0" w:color="auto"/>
                        <w:bottom w:val="none" w:sz="0" w:space="0" w:color="auto"/>
                        <w:right w:val="none" w:sz="0" w:space="0" w:color="auto"/>
                      </w:divBdr>
                      <w:divsChild>
                        <w:div w:id="1478179442">
                          <w:marLeft w:val="0"/>
                          <w:marRight w:val="0"/>
                          <w:marTop w:val="0"/>
                          <w:marBottom w:val="0"/>
                          <w:divBdr>
                            <w:top w:val="none" w:sz="0" w:space="0" w:color="auto"/>
                            <w:left w:val="none" w:sz="0" w:space="0" w:color="auto"/>
                            <w:bottom w:val="none" w:sz="0" w:space="0" w:color="auto"/>
                            <w:right w:val="none" w:sz="0" w:space="0" w:color="auto"/>
                          </w:divBdr>
                          <w:divsChild>
                            <w:div w:id="2023703976">
                              <w:marLeft w:val="0"/>
                              <w:marRight w:val="0"/>
                              <w:marTop w:val="0"/>
                              <w:marBottom w:val="0"/>
                              <w:divBdr>
                                <w:top w:val="single" w:sz="2" w:space="0" w:color="DFDFDF"/>
                                <w:left w:val="single" w:sz="2" w:space="0" w:color="DFDFDF"/>
                                <w:bottom w:val="single" w:sz="2" w:space="0" w:color="DFDFDF"/>
                                <w:right w:val="single" w:sz="2" w:space="0" w:color="DFDFDF"/>
                              </w:divBdr>
                              <w:divsChild>
                                <w:div w:id="1110974586">
                                  <w:marLeft w:val="-191"/>
                                  <w:marRight w:val="0"/>
                                  <w:marTop w:val="0"/>
                                  <w:marBottom w:val="0"/>
                                  <w:divBdr>
                                    <w:top w:val="none" w:sz="0" w:space="0" w:color="auto"/>
                                    <w:left w:val="none" w:sz="0" w:space="0" w:color="auto"/>
                                    <w:bottom w:val="none" w:sz="0" w:space="0" w:color="auto"/>
                                    <w:right w:val="none" w:sz="0" w:space="0" w:color="auto"/>
                                  </w:divBdr>
                                  <w:divsChild>
                                    <w:div w:id="1519394273">
                                      <w:marLeft w:val="0"/>
                                      <w:marRight w:val="0"/>
                                      <w:marTop w:val="0"/>
                                      <w:marBottom w:val="45"/>
                                      <w:divBdr>
                                        <w:top w:val="single" w:sz="2" w:space="0" w:color="A9A9A9"/>
                                        <w:left w:val="single" w:sz="2" w:space="0" w:color="A9A9A9"/>
                                        <w:bottom w:val="single" w:sz="2" w:space="0" w:color="A9A9A9"/>
                                        <w:right w:val="single" w:sz="2" w:space="0" w:color="A9A9A9"/>
                                      </w:divBdr>
                                      <w:divsChild>
                                        <w:div w:id="1224760058">
                                          <w:marLeft w:val="0"/>
                                          <w:marRight w:val="0"/>
                                          <w:marTop w:val="0"/>
                                          <w:marBottom w:val="0"/>
                                          <w:divBdr>
                                            <w:top w:val="none" w:sz="0" w:space="0" w:color="auto"/>
                                            <w:left w:val="none" w:sz="0" w:space="0" w:color="auto"/>
                                            <w:bottom w:val="none" w:sz="0" w:space="0" w:color="auto"/>
                                            <w:right w:val="none" w:sz="0" w:space="0" w:color="auto"/>
                                          </w:divBdr>
                                          <w:divsChild>
                                            <w:div w:id="2036079593">
                                              <w:marLeft w:val="195"/>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ienenseigner.com/les-5-grandes-theories-de-lapprentissage/" TargetMode="External"/><Relationship Id="rId13" Type="http://schemas.openxmlformats.org/officeDocument/2006/relationships/hyperlink" Target="https://nospensees.fr/soutien-emotionnel-lenfance-favorise-developpement-cerebral/" TargetMode="External"/><Relationship Id="rId18" Type="http://schemas.openxmlformats.org/officeDocument/2006/relationships/hyperlink" Target="https://fr.wikipedia.org/wiki/Albert_Bandura" TargetMode="External"/><Relationship Id="rId26" Type="http://schemas.openxmlformats.org/officeDocument/2006/relationships/hyperlink" Target="https://nospensees.fr/neurones-miroir-empathie/" TargetMode="Externa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image" Target="media/image1.jpeg"/><Relationship Id="rId12" Type="http://schemas.openxmlformats.org/officeDocument/2006/relationships/hyperlink" Target="https://www.bienenseigner.com/constructivisme/" TargetMode="External"/><Relationship Id="rId17" Type="http://schemas.openxmlformats.org/officeDocument/2006/relationships/hyperlink" Target="https://nospensees.fr/collaboration-intermittente-une-resolution-pratique-des-problemes/" TargetMode="External"/><Relationship Id="rId25"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fr.wikipedia.org/wiki/Jean_Piaget" TargetMode="External"/><Relationship Id="rId20" Type="http://schemas.openxmlformats.org/officeDocument/2006/relationships/hyperlink" Target="https://nospensees.fr/bonte-prend-soin-de-cervea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ofinnovant.com/lassimilation-et-laccommodation/" TargetMode="External"/><Relationship Id="rId24" Type="http://schemas.openxmlformats.org/officeDocument/2006/relationships/hyperlink" Target="https://nospensees.fr/5-signes-dagressivite-dissimulee/" TargetMode="External"/><Relationship Id="rId5" Type="http://schemas.openxmlformats.org/officeDocument/2006/relationships/footnotes" Target="footnotes.xml"/><Relationship Id="rId15" Type="http://schemas.openxmlformats.org/officeDocument/2006/relationships/hyperlink" Target="https://nospensees.fr/les-7-peches-de-la-memoire-selon-daniel-schacter/" TargetMode="External"/><Relationship Id="rId23" Type="http://schemas.openxmlformats.org/officeDocument/2006/relationships/image" Target="media/image3.jpeg"/><Relationship Id="rId28" Type="http://schemas.openxmlformats.org/officeDocument/2006/relationships/fontTable" Target="fontTable.xml"/><Relationship Id="rId10" Type="http://schemas.openxmlformats.org/officeDocument/2006/relationships/hyperlink" Target="https://fr.wikipedia.org/wiki/Jean_Piaget" TargetMode="External"/><Relationship Id="rId19" Type="http://schemas.openxmlformats.org/officeDocument/2006/relationships/hyperlink" Target="https://nospensees.fr/3-enseignements-emprisonnent-linstinct-enfants/" TargetMode="External"/><Relationship Id="rId4" Type="http://schemas.openxmlformats.org/officeDocument/2006/relationships/webSettings" Target="webSettings.xml"/><Relationship Id="rId9" Type="http://schemas.openxmlformats.org/officeDocument/2006/relationships/hyperlink" Target="https://fr.wikipedia.org/wiki/Lev_Vygotski" TargetMode="External"/><Relationship Id="rId14" Type="http://schemas.openxmlformats.org/officeDocument/2006/relationships/hyperlink" Target="https://fr.wikipedia.org/wiki/Th%C3%A9orie_de_l%27apprentissage_social" TargetMode="External"/><Relationship Id="rId22" Type="http://schemas.openxmlformats.org/officeDocument/2006/relationships/hyperlink" Target="https://nospensees.fr/enfants-sauvages-comportement-societe/" TargetMode="External"/><Relationship Id="rId27"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4767</TotalTime>
  <Pages>22</Pages>
  <Words>5277</Words>
  <Characters>29027</Characters>
  <Application>Microsoft Office Word</Application>
  <DocSecurity>0</DocSecurity>
  <Lines>241</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2024-10-23T21:27:00Z</cp:lastPrinted>
  <dcterms:created xsi:type="dcterms:W3CDTF">2024-10-20T15:17:00Z</dcterms:created>
  <dcterms:modified xsi:type="dcterms:W3CDTF">2024-11-26T07:26:00Z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1036-12.2.0.18607</vt:lpwstr>
  </property>
  <property fmtid="{D5CDD505-2E9C-101B-9397-08002B2CF9AE}" pid="3" name="ICV">
    <vt:lpwstr>D8FE26DD7A8945AFB27701D3F7DC336D_12</vt:lpwstr>
  </property>
</Properties>
</file>