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BF" w:rsidRPr="00DE7D41" w:rsidRDefault="004C3E98">
      <w:pPr>
        <w:rPr>
          <w:rFonts w:asciiTheme="majorBidi" w:hAnsiTheme="majorBidi" w:cstheme="majorBidi"/>
          <w:sz w:val="24"/>
          <w:szCs w:val="24"/>
        </w:rPr>
      </w:pPr>
      <w:r w:rsidRPr="00DE7D41">
        <w:rPr>
          <w:rFonts w:asciiTheme="majorBidi" w:hAnsiTheme="majorBidi" w:cstheme="majorBidi"/>
          <w:sz w:val="24"/>
          <w:szCs w:val="24"/>
        </w:rPr>
        <w:t>TD 03</w:t>
      </w:r>
    </w:p>
    <w:p w:rsidR="004C3E98" w:rsidRPr="00DE7D41" w:rsidRDefault="004C3E98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E7D41">
        <w:rPr>
          <w:rFonts w:asciiTheme="majorBidi" w:hAnsiTheme="majorBidi" w:cstheme="majorBidi"/>
          <w:b/>
          <w:bCs/>
          <w:sz w:val="24"/>
          <w:szCs w:val="24"/>
        </w:rPr>
        <w:t>Execice</w:t>
      </w:r>
      <w:proofErr w:type="spellEnd"/>
      <w:r w:rsidRPr="00DE7D41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:rsidR="004C3E98" w:rsidRPr="00DE7D41" w:rsidRDefault="004C3E98">
      <w:pPr>
        <w:rPr>
          <w:rFonts w:asciiTheme="majorBidi" w:hAnsiTheme="majorBidi" w:cstheme="majorBidi"/>
          <w:sz w:val="24"/>
          <w:szCs w:val="24"/>
        </w:rPr>
      </w:pPr>
      <w:r w:rsidRPr="00DE7D41">
        <w:rPr>
          <w:rFonts w:asciiTheme="majorBidi" w:hAnsiTheme="majorBidi" w:cstheme="majorBidi"/>
          <w:sz w:val="24"/>
          <w:szCs w:val="24"/>
        </w:rPr>
        <w:t>Compléter les réactions suivantes</w:t>
      </w:r>
      <w:r w:rsidR="00DE7D41">
        <w:rPr>
          <w:rFonts w:asciiTheme="majorBidi" w:hAnsiTheme="majorBidi" w:cstheme="majorBidi"/>
          <w:sz w:val="24"/>
          <w:szCs w:val="24"/>
        </w:rPr>
        <w:t> :</w:t>
      </w:r>
    </w:p>
    <w:p w:rsidR="004C3E98" w:rsidRDefault="004C3E98" w:rsidP="004C3E98">
      <w:r>
        <w:object w:dxaOrig="7197" w:dyaOrig="1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in;height:93.75pt" o:ole="">
            <v:imagedata r:id="rId4" o:title=""/>
          </v:shape>
          <o:OLEObject Type="Embed" ProgID="ChemDraw.Document.6.0" ShapeID="_x0000_i1026" DrawAspect="Content" ObjectID="_1646948852" r:id="rId5"/>
        </w:object>
      </w:r>
    </w:p>
    <w:p w:rsidR="004C3E98" w:rsidRDefault="004C3E98" w:rsidP="004C3E98">
      <w:r>
        <w:object w:dxaOrig="7226" w:dyaOrig="1883">
          <v:shape id="_x0000_i1025" type="#_x0000_t75" style="width:361.65pt;height:93.75pt" o:ole="">
            <v:imagedata r:id="rId6" o:title=""/>
          </v:shape>
          <o:OLEObject Type="Embed" ProgID="ChemDraw.Document.6.0" ShapeID="_x0000_i1025" DrawAspect="Content" ObjectID="_1646948853" r:id="rId7"/>
        </w:object>
      </w:r>
    </w:p>
    <w:p w:rsidR="004C3E98" w:rsidRDefault="004C3E98">
      <w:r>
        <w:object w:dxaOrig="5275" w:dyaOrig="693">
          <v:shape id="_x0000_i1027" type="#_x0000_t75" style="width:263.7pt;height:34.35pt" o:ole="">
            <v:imagedata r:id="rId8" o:title=""/>
          </v:shape>
          <o:OLEObject Type="Embed" ProgID="ChemDraw.Document.6.0" ShapeID="_x0000_i1027" DrawAspect="Content" ObjectID="_1646948854" r:id="rId9"/>
        </w:object>
      </w:r>
    </w:p>
    <w:p w:rsidR="004C3E98" w:rsidRDefault="004C3E98">
      <w:r>
        <w:object w:dxaOrig="6655" w:dyaOrig="1481">
          <v:shape id="_x0000_i1028" type="#_x0000_t75" style="width:332.35pt;height:73.65pt" o:ole="">
            <v:imagedata r:id="rId10" o:title=""/>
          </v:shape>
          <o:OLEObject Type="Embed" ProgID="ChemDraw.Document.6.0" ShapeID="_x0000_i1028" DrawAspect="Content" ObjectID="_1646948855" r:id="rId11"/>
        </w:object>
      </w:r>
    </w:p>
    <w:p w:rsidR="004C3E98" w:rsidRDefault="00DE7D41">
      <w:r>
        <w:object w:dxaOrig="6338" w:dyaOrig="1090">
          <v:shape id="_x0000_i1029" type="#_x0000_t75" style="width:317.3pt;height:54.4pt" o:ole="">
            <v:imagedata r:id="rId12" o:title=""/>
          </v:shape>
          <o:OLEObject Type="Embed" ProgID="ChemDraw.Document.6.0" ShapeID="_x0000_i1029" DrawAspect="Content" ObjectID="_1646948856" r:id="rId13"/>
        </w:object>
      </w:r>
    </w:p>
    <w:p w:rsidR="001D6FB1" w:rsidRDefault="001D6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D6FB1">
        <w:rPr>
          <w:rFonts w:asciiTheme="majorBidi" w:hAnsiTheme="majorBidi" w:cstheme="majorBidi"/>
          <w:b/>
          <w:bCs/>
          <w:sz w:val="24"/>
          <w:szCs w:val="24"/>
        </w:rPr>
        <w:t>Exercice 2</w:t>
      </w:r>
    </w:p>
    <w:p w:rsidR="001D6FB1" w:rsidRDefault="004761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1D6FB1">
        <w:rPr>
          <w:rFonts w:asciiTheme="majorBidi" w:hAnsiTheme="majorBidi" w:cstheme="majorBidi"/>
          <w:sz w:val="24"/>
          <w:szCs w:val="24"/>
        </w:rPr>
        <w:t xml:space="preserve">Dessiner les formes possibles de l’acide aspartique et de la lysine, et déterminer les domaines de pH ou ces formes sont </w:t>
      </w:r>
      <w:proofErr w:type="gramStart"/>
      <w:r w:rsidR="001D6FB1">
        <w:rPr>
          <w:rFonts w:asciiTheme="majorBidi" w:hAnsiTheme="majorBidi" w:cstheme="majorBidi"/>
          <w:sz w:val="24"/>
          <w:szCs w:val="24"/>
        </w:rPr>
        <w:t>prédominantes</w:t>
      </w:r>
      <w:proofErr w:type="gramEnd"/>
      <w:r w:rsidR="001D6FB1">
        <w:rPr>
          <w:rFonts w:asciiTheme="majorBidi" w:hAnsiTheme="majorBidi" w:cstheme="majorBidi"/>
          <w:sz w:val="24"/>
          <w:szCs w:val="24"/>
        </w:rPr>
        <w:t>.</w:t>
      </w:r>
    </w:p>
    <w:p w:rsidR="004761B5" w:rsidRDefault="004761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dessiner la forme prépondérante des acides aminés suivant à pH spécifié.</w:t>
      </w:r>
    </w:p>
    <w:p w:rsidR="004761B5" w:rsidRDefault="004761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Acide glutamique, pH 11,5                  d) Alanine    pH 6,00             g) Valine    pH  10,13</w:t>
      </w:r>
    </w:p>
    <w:p w:rsidR="004761B5" w:rsidRDefault="004761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Histidine   pH 3,45                               e) Thréonine      pH 5,62       h) Tryptophane pH 3,04</w:t>
      </w:r>
    </w:p>
    <w:p w:rsidR="004761B5" w:rsidRDefault="004761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proofErr w:type="gramStart"/>
      <w:r>
        <w:rPr>
          <w:rFonts w:asciiTheme="majorBidi" w:hAnsiTheme="majorBidi" w:cstheme="majorBidi"/>
          <w:sz w:val="24"/>
          <w:szCs w:val="24"/>
        </w:rPr>
        <w:t>Arginine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pH 10,00                              f) Cystéine    pH  1,50</w:t>
      </w:r>
    </w:p>
    <w:p w:rsidR="0023012F" w:rsidRDefault="0023012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3012F" w:rsidRDefault="0023012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D6FB1" w:rsidRPr="0023012F" w:rsidRDefault="004761B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3012F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  <w:r w:rsidR="0023012F" w:rsidRPr="0023012F"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p w:rsidR="0023012F" w:rsidRDefault="002301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charge effective moyenne de la glycine, de l’acide aspartique et de la lysine à pH 7,35 ?</w:t>
      </w:r>
    </w:p>
    <w:p w:rsidR="0023012F" w:rsidRPr="0023012F" w:rsidRDefault="0023012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3012F">
        <w:rPr>
          <w:rFonts w:asciiTheme="majorBidi" w:hAnsiTheme="majorBidi" w:cstheme="majorBidi"/>
          <w:b/>
          <w:bCs/>
          <w:sz w:val="24"/>
          <w:szCs w:val="24"/>
        </w:rPr>
        <w:t>Exercice 4</w:t>
      </w:r>
    </w:p>
    <w:p w:rsidR="0023012F" w:rsidRDefault="002301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Montrer la disposition des bandes sur un support solide lorsqu’on sépare par électrophorèse un mélange d’alanine, d’acide glutamique, de tryptophane et d’arginine à </w:t>
      </w:r>
    </w:p>
    <w:p w:rsidR="0023012F" w:rsidRDefault="002301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pH 5,00</w:t>
      </w:r>
    </w:p>
    <w:p w:rsidR="0023012F" w:rsidRDefault="002301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pH 1,00</w:t>
      </w:r>
    </w:p>
    <w:p w:rsidR="0023012F" w:rsidRPr="0023012F" w:rsidRDefault="0023012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3012F">
        <w:rPr>
          <w:rFonts w:asciiTheme="majorBidi" w:hAnsiTheme="majorBidi" w:cstheme="majorBidi"/>
          <w:b/>
          <w:bCs/>
          <w:sz w:val="24"/>
          <w:szCs w:val="24"/>
        </w:rPr>
        <w:t>Exercice 5</w:t>
      </w:r>
    </w:p>
    <w:p w:rsidR="0023012F" w:rsidRDefault="002301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 acides aminés ont été séparés par électrophorèse à pH 5,65.</w:t>
      </w:r>
    </w:p>
    <w:p w:rsidR="0023012F" w:rsidRDefault="002301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Deux de ces acides aminés ont été identifiés sur le support indiqué dans la figure suivante</w:t>
      </w:r>
    </w:p>
    <w:p w:rsidR="0023012F" w:rsidRDefault="002301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Mais pas les trois autres. Quels sont-ils ?</w:t>
      </w:r>
    </w:p>
    <w:p w:rsidR="0023012F" w:rsidRDefault="002021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52465" cy="2275205"/>
            <wp:effectExtent l="19050" t="0" r="63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2F" w:rsidRPr="001D6FB1" w:rsidRDefault="0023012F">
      <w:pPr>
        <w:rPr>
          <w:rFonts w:asciiTheme="majorBidi" w:hAnsiTheme="majorBidi" w:cstheme="majorBidi"/>
          <w:sz w:val="24"/>
          <w:szCs w:val="24"/>
        </w:rPr>
      </w:pPr>
    </w:p>
    <w:sectPr w:rsidR="0023012F" w:rsidRPr="001D6FB1" w:rsidSect="00C5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3E98"/>
    <w:rsid w:val="001D6FB1"/>
    <w:rsid w:val="00202131"/>
    <w:rsid w:val="0023012F"/>
    <w:rsid w:val="004761B5"/>
    <w:rsid w:val="004C3E98"/>
    <w:rsid w:val="007C32E1"/>
    <w:rsid w:val="00C53ABF"/>
    <w:rsid w:val="00D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2020-03-28T21:18:00Z</dcterms:created>
  <dcterms:modified xsi:type="dcterms:W3CDTF">2020-03-29T00:01:00Z</dcterms:modified>
</cp:coreProperties>
</file>