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363" w:rsidRDefault="00AA5363" w:rsidP="0041172F">
      <w:pPr>
        <w:spacing w:line="360" w:lineRule="auto"/>
        <w:ind w:left="-341" w:right="-426"/>
        <w:jc w:val="both"/>
        <w:rPr>
          <w:rFonts w:ascii="Traditional Arabic" w:hAnsi="Traditional Arabic" w:cs="Simplified Arabic"/>
          <w:b/>
          <w:bCs/>
          <w:color w:val="000000" w:themeColor="text1"/>
          <w:sz w:val="28"/>
          <w:szCs w:val="28"/>
          <w:u w:val="single"/>
          <w:rtl/>
          <w:lang w:bidi="ar-DZ"/>
        </w:rPr>
      </w:pPr>
      <w:r>
        <w:rPr>
          <w:rFonts w:ascii="Traditional Arabic" w:hAnsi="Traditional Arabic" w:cs="Simplified Arabic" w:hint="cs"/>
          <w:b/>
          <w:bCs/>
          <w:color w:val="000000" w:themeColor="text1"/>
          <w:sz w:val="28"/>
          <w:szCs w:val="28"/>
          <w:u w:val="single"/>
          <w:rtl/>
          <w:lang w:bidi="ar-DZ"/>
        </w:rPr>
        <w:t>المحاضرة</w:t>
      </w:r>
      <w:r w:rsidRPr="00AA5363">
        <w:rPr>
          <w:rFonts w:ascii="Traditional Arabic" w:hAnsi="Traditional Arabic" w:cs="Simplified Arabic"/>
          <w:b/>
          <w:bCs/>
          <w:color w:val="000000" w:themeColor="text1"/>
          <w:sz w:val="28"/>
          <w:szCs w:val="28"/>
          <w:u w:val="single"/>
          <w:rtl/>
          <w:lang w:bidi="ar-DZ"/>
        </w:rPr>
        <w:t xml:space="preserve"> الثاني</w:t>
      </w:r>
      <w:r>
        <w:rPr>
          <w:rFonts w:ascii="Traditional Arabic" w:hAnsi="Traditional Arabic" w:cs="Simplified Arabic" w:hint="cs"/>
          <w:b/>
          <w:bCs/>
          <w:color w:val="000000" w:themeColor="text1"/>
          <w:sz w:val="28"/>
          <w:szCs w:val="28"/>
          <w:u w:val="single"/>
          <w:rtl/>
          <w:lang w:bidi="ar-DZ"/>
        </w:rPr>
        <w:t>ة</w:t>
      </w:r>
      <w:r w:rsidRPr="00AA5363">
        <w:rPr>
          <w:rFonts w:ascii="Traditional Arabic" w:hAnsi="Traditional Arabic" w:cs="Simplified Arabic"/>
          <w:b/>
          <w:bCs/>
          <w:color w:val="000000" w:themeColor="text1"/>
          <w:sz w:val="28"/>
          <w:szCs w:val="28"/>
          <w:u w:val="single"/>
          <w:rtl/>
          <w:lang w:bidi="ar-DZ"/>
        </w:rPr>
        <w:t>:</w:t>
      </w:r>
      <w:r>
        <w:rPr>
          <w:rFonts w:ascii="Traditional Arabic" w:hAnsi="Traditional Arabic" w:cs="Simplified Arabic" w:hint="cs"/>
          <w:b/>
          <w:bCs/>
          <w:color w:val="000000" w:themeColor="text1"/>
          <w:sz w:val="28"/>
          <w:szCs w:val="28"/>
          <w:u w:val="single"/>
          <w:rtl/>
          <w:lang w:bidi="ar-DZ"/>
        </w:rPr>
        <w:t xml:space="preserve"> </w:t>
      </w:r>
      <w:r w:rsidR="0041172F">
        <w:rPr>
          <w:rFonts w:ascii="Traditional Arabic" w:hAnsi="Traditional Arabic" w:cs="Simplified Arabic" w:hint="cs"/>
          <w:b/>
          <w:bCs/>
          <w:color w:val="000000" w:themeColor="text1"/>
          <w:sz w:val="28"/>
          <w:szCs w:val="28"/>
          <w:u w:val="single"/>
          <w:rtl/>
          <w:lang w:bidi="ar-DZ"/>
        </w:rPr>
        <w:t>الثقافة</w:t>
      </w:r>
      <w:r>
        <w:rPr>
          <w:rFonts w:ascii="Traditional Arabic" w:hAnsi="Traditional Arabic" w:cs="Simplified Arabic" w:hint="cs"/>
          <w:b/>
          <w:bCs/>
          <w:color w:val="000000" w:themeColor="text1"/>
          <w:sz w:val="28"/>
          <w:szCs w:val="28"/>
          <w:u w:val="single"/>
          <w:rtl/>
          <w:lang w:bidi="ar-DZ"/>
        </w:rPr>
        <w:t xml:space="preserve"> المقاولاتية </w:t>
      </w:r>
    </w:p>
    <w:p w:rsidR="00AA5363" w:rsidRPr="00AA5363" w:rsidRDefault="0041172F" w:rsidP="0041172F">
      <w:pPr>
        <w:spacing w:line="360" w:lineRule="auto"/>
        <w:ind w:left="-341" w:right="-426"/>
        <w:jc w:val="both"/>
        <w:rPr>
          <w:rFonts w:ascii="Traditional Arabic" w:hAnsi="Traditional Arabic" w:cs="Simplified Arabic"/>
          <w:b/>
          <w:bCs/>
          <w:color w:val="000000" w:themeColor="text1"/>
          <w:sz w:val="28"/>
          <w:szCs w:val="28"/>
          <w:u w:val="single"/>
          <w:rtl/>
          <w:lang w:bidi="ar-DZ"/>
        </w:rPr>
      </w:pPr>
      <w:r>
        <w:rPr>
          <w:rFonts w:ascii="Traditional Arabic" w:hAnsi="Traditional Arabic" w:cs="Simplified Arabic" w:hint="cs"/>
          <w:b/>
          <w:bCs/>
          <w:color w:val="000000" w:themeColor="text1"/>
          <w:sz w:val="28"/>
          <w:szCs w:val="28"/>
          <w:u w:val="single"/>
          <w:rtl/>
          <w:lang w:bidi="ar-DZ"/>
        </w:rPr>
        <w:t>1-</w:t>
      </w:r>
      <w:r w:rsidR="00AA5363">
        <w:rPr>
          <w:rFonts w:ascii="Traditional Arabic" w:hAnsi="Traditional Arabic" w:cs="Simplified Arabic" w:hint="cs"/>
          <w:b/>
          <w:bCs/>
          <w:color w:val="000000" w:themeColor="text1"/>
          <w:sz w:val="28"/>
          <w:szCs w:val="28"/>
          <w:u w:val="single"/>
          <w:rtl/>
          <w:lang w:bidi="ar-DZ"/>
        </w:rPr>
        <w:t xml:space="preserve"> </w:t>
      </w:r>
      <w:r w:rsidR="00AA5363" w:rsidRPr="00AA5363">
        <w:rPr>
          <w:rFonts w:ascii="Traditional Arabic" w:hAnsi="Traditional Arabic" w:cs="Simplified Arabic"/>
          <w:b/>
          <w:bCs/>
          <w:color w:val="000000" w:themeColor="text1"/>
          <w:sz w:val="28"/>
          <w:szCs w:val="28"/>
          <w:u w:val="single"/>
          <w:rtl/>
          <w:lang w:bidi="ar-DZ"/>
        </w:rPr>
        <w:t>تعريف الثقافة المقاولاتية</w:t>
      </w:r>
    </w:p>
    <w:p w:rsidR="0041172F" w:rsidRDefault="0041172F" w:rsidP="0041172F">
      <w:pPr>
        <w:spacing w:line="360" w:lineRule="auto"/>
        <w:ind w:left="-341" w:right="-426"/>
        <w:jc w:val="both"/>
        <w:rPr>
          <w:rFonts w:ascii="Simplified Arabic" w:hAnsi="Simplified Arabic" w:cs="Simplified Arabic" w:hint="cs"/>
          <w:sz w:val="28"/>
          <w:szCs w:val="28"/>
          <w:rtl/>
        </w:rPr>
      </w:pPr>
      <w:r w:rsidRPr="00A80E7A">
        <w:rPr>
          <w:rFonts w:ascii="Simplified Arabic" w:hAnsi="Simplified Arabic" w:cs="Simplified Arabic"/>
          <w:sz w:val="28"/>
          <w:szCs w:val="28"/>
          <w:rtl/>
        </w:rPr>
        <w:t xml:space="preserve">إن الاشتغال حول مفهوم الثقافة المقاولاتية هو مسلك علمي يفرض منطقيا تفاعلية البحث الجامعي مع تطورات محيطها المعقد في التكوين والممارسة، "فعند الحديث عن الثقافة المقاولاتية يجب الحديث عنها كنتاج للكيان الاجتماعي المتفاعل داخل المقاولة بصفتها تنظيما مؤسسيا متميزا يفرض استقلاليته النسبية عن المحيط الذي يوجد به، فثقافة المقاولة تعتبر مجموع من القواعد القيمية والعملية التي يتقاسمها المنتمون للمقاولة في تحقيق أهدافها الاقتصادية وحل مشاكلها والإسهام في تطوير المجتمع بما تنتجه من منافع اقتصادية واجتماعية للدولة والمجتمع ومن تلك القيم التنظيم والتدبير والأخلاق والتنافسية والمهنية والكفاءة والقدرة على التجديد والابتكار". </w:t>
      </w:r>
    </w:p>
    <w:p w:rsidR="0041172F" w:rsidRDefault="0041172F" w:rsidP="0041172F">
      <w:pPr>
        <w:spacing w:line="360" w:lineRule="auto"/>
        <w:ind w:left="-341" w:right="-426"/>
        <w:jc w:val="both"/>
        <w:rPr>
          <w:rFonts w:ascii="Traditional Arabic" w:hAnsi="Traditional Arabic" w:cs="Simplified Arabic" w:hint="cs"/>
          <w:color w:val="000000" w:themeColor="text1"/>
          <w:sz w:val="28"/>
          <w:szCs w:val="28"/>
          <w:rtl/>
          <w:lang w:bidi="ar-DZ"/>
        </w:rPr>
      </w:pPr>
      <w:r>
        <w:rPr>
          <w:rFonts w:ascii="Simplified Arabic" w:hAnsi="Simplified Arabic" w:cs="Simplified Arabic" w:hint="cs"/>
          <w:sz w:val="28"/>
          <w:szCs w:val="28"/>
          <w:rtl/>
        </w:rPr>
        <w:t>فهي</w:t>
      </w:r>
      <w:r w:rsidRPr="00A80E7A">
        <w:rPr>
          <w:rFonts w:ascii="Simplified Arabic" w:hAnsi="Simplified Arabic" w:cs="Simplified Arabic"/>
          <w:sz w:val="28"/>
          <w:szCs w:val="28"/>
          <w:rtl/>
        </w:rPr>
        <w:t xml:space="preserve"> </w:t>
      </w:r>
      <w:r w:rsidRPr="00AA5363">
        <w:rPr>
          <w:rFonts w:ascii="Traditional Arabic" w:hAnsi="Traditional Arabic" w:cs="Simplified Arabic"/>
          <w:color w:val="000000" w:themeColor="text1"/>
          <w:sz w:val="28"/>
          <w:szCs w:val="28"/>
          <w:rtl/>
          <w:lang w:bidi="ar-DZ"/>
        </w:rPr>
        <w:t>تعرف على أنها</w:t>
      </w:r>
      <w:r w:rsidRPr="00AA5363">
        <w:rPr>
          <w:rFonts w:ascii="Traditional Arabic" w:hAnsi="Traditional Arabic" w:cs="Simplified Arabic" w:hint="cs"/>
          <w:color w:val="000000" w:themeColor="text1"/>
          <w:sz w:val="28"/>
          <w:szCs w:val="28"/>
          <w:rtl/>
          <w:lang w:bidi="ar-DZ"/>
        </w:rPr>
        <w:t xml:space="preserve">: </w:t>
      </w:r>
      <w:r>
        <w:rPr>
          <w:rFonts w:ascii="Traditional Arabic" w:hAnsi="Traditional Arabic" w:cs="Simplified Arabic" w:hint="cs"/>
          <w:color w:val="000000" w:themeColor="text1"/>
          <w:sz w:val="28"/>
          <w:szCs w:val="28"/>
          <w:rtl/>
          <w:lang w:bidi="ar-DZ"/>
        </w:rPr>
        <w:t>خليط</w:t>
      </w:r>
      <w:r w:rsidRPr="00AA5363">
        <w:rPr>
          <w:rFonts w:ascii="Traditional Arabic" w:hAnsi="Traditional Arabic" w:cs="Simplified Arabic"/>
          <w:color w:val="000000" w:themeColor="text1"/>
          <w:sz w:val="28"/>
          <w:szCs w:val="28"/>
          <w:rtl/>
          <w:lang w:bidi="ar-DZ"/>
        </w:rPr>
        <w:t xml:space="preserve"> من صفات وتصرفات تدل على الإرادة في المبادرة والشروع في ما</w:t>
      </w:r>
      <w:r w:rsidRPr="00AA5363">
        <w:rPr>
          <w:rFonts w:ascii="Traditional Arabic" w:hAnsi="Traditional Arabic" w:cs="Simplified Arabic" w:hint="cs"/>
          <w:color w:val="000000" w:themeColor="text1"/>
          <w:sz w:val="28"/>
          <w:szCs w:val="28"/>
          <w:rtl/>
          <w:lang w:bidi="ar-DZ"/>
        </w:rPr>
        <w:t xml:space="preserve"> </w:t>
      </w:r>
      <w:r w:rsidRPr="00AA5363">
        <w:rPr>
          <w:rFonts w:ascii="Traditional Arabic" w:hAnsi="Traditional Arabic" w:cs="Simplified Arabic"/>
          <w:color w:val="000000" w:themeColor="text1"/>
          <w:sz w:val="28"/>
          <w:szCs w:val="28"/>
          <w:rtl/>
          <w:lang w:bidi="ar-DZ"/>
        </w:rPr>
        <w:t>نريد عمله أو إنجازه بصفة جادة وقوية إلى النهاية وهنا تصبح ثقافة المشروع ثقافة خاصة لأنها تهدف إلى إنتاج الجديد والتغيير وتكون أيضا ثقافة خلق وبناء</w:t>
      </w:r>
      <w:r w:rsidRPr="00AA5363">
        <w:rPr>
          <w:rFonts w:ascii="Traditional Arabic" w:hAnsi="Traditional Arabic" w:cs="Simplified Arabic" w:hint="cs"/>
          <w:color w:val="000000" w:themeColor="text1"/>
          <w:sz w:val="28"/>
          <w:szCs w:val="28"/>
          <w:rtl/>
          <w:lang w:bidi="ar-DZ"/>
        </w:rPr>
        <w:t>.</w:t>
      </w:r>
    </w:p>
    <w:p w:rsidR="0041172F" w:rsidRDefault="0041172F" w:rsidP="0041172F">
      <w:pPr>
        <w:spacing w:line="360" w:lineRule="auto"/>
        <w:ind w:left="-341" w:right="-426"/>
        <w:rPr>
          <w:rFonts w:ascii="Simplified Arabic" w:hAnsi="Simplified Arabic" w:cs="Simplified Arabic" w:hint="cs"/>
          <w:sz w:val="28"/>
          <w:szCs w:val="28"/>
          <w:rtl/>
        </w:rPr>
      </w:pPr>
      <w:r w:rsidRPr="00A80E7A">
        <w:rPr>
          <w:rFonts w:ascii="Simplified Arabic" w:hAnsi="Simplified Arabic" w:cs="Simplified Arabic"/>
          <w:sz w:val="28"/>
          <w:szCs w:val="28"/>
          <w:rtl/>
        </w:rPr>
        <w:t>ويبقى لهذا</w:t>
      </w:r>
      <w:r>
        <w:rPr>
          <w:rFonts w:ascii="Simplified Arabic" w:hAnsi="Simplified Arabic" w:cs="Simplified Arabic"/>
          <w:sz w:val="28"/>
          <w:szCs w:val="28"/>
          <w:rtl/>
        </w:rPr>
        <w:t xml:space="preserve"> المفهوم خصوصية مرتبطة بما يلي:</w:t>
      </w:r>
    </w:p>
    <w:p w:rsidR="0041172F" w:rsidRPr="00A80E7A" w:rsidRDefault="0041172F" w:rsidP="0041172F">
      <w:pPr>
        <w:spacing w:line="360" w:lineRule="auto"/>
        <w:ind w:left="-341" w:right="-426"/>
        <w:rPr>
          <w:rFonts w:ascii="Simplified Arabic" w:hAnsi="Simplified Arabic" w:cs="Simplified Arabic"/>
          <w:sz w:val="28"/>
          <w:szCs w:val="28"/>
          <w:rtl/>
        </w:rPr>
      </w:pPr>
      <w:r>
        <w:rPr>
          <w:rFonts w:ascii="Simplified Arabic" w:hAnsi="Simplified Arabic" w:cs="Simplified Arabic" w:hint="cs"/>
          <w:sz w:val="28"/>
          <w:szCs w:val="28"/>
          <w:rtl/>
        </w:rPr>
        <w:t>*-</w:t>
      </w:r>
      <w:r w:rsidRPr="00A80E7A">
        <w:rPr>
          <w:rFonts w:ascii="Simplified Arabic" w:hAnsi="Simplified Arabic" w:cs="Simplified Arabic"/>
          <w:sz w:val="28"/>
          <w:szCs w:val="28"/>
          <w:rtl/>
        </w:rPr>
        <w:t xml:space="preserve"> </w:t>
      </w:r>
      <w:r w:rsidRPr="00A80E7A">
        <w:rPr>
          <w:rFonts w:ascii="Simplified Arabic" w:hAnsi="Simplified Arabic" w:cs="Simplified Arabic"/>
          <w:b/>
          <w:bCs/>
          <w:sz w:val="28"/>
          <w:szCs w:val="28"/>
          <w:rtl/>
        </w:rPr>
        <w:t>المقاولاتية</w:t>
      </w:r>
      <w:r w:rsidRPr="00A80E7A">
        <w:rPr>
          <w:rFonts w:ascii="Simplified Arabic" w:hAnsi="Simplified Arabic" w:cs="Simplified Arabic"/>
          <w:sz w:val="28"/>
          <w:szCs w:val="28"/>
          <w:rtl/>
        </w:rPr>
        <w:t xml:space="preserve"> هي ليست فقط عبارة عن تنظيم وبنية قانونية، اقتصادية واجتماعية، أي مجموعة من الموارد المالية، التقنية والبشرية، بل أكثر من ذلك هي مسار ومجموعة من المراحل التي تتطلب استعمال منطق مقاولاتي من الفكرة إلى التأسيس وبداية النشاط الفعلي أي روح مقاولاتية لحامل هذه الروح الذي هو المقاول.</w:t>
      </w:r>
    </w:p>
    <w:p w:rsidR="0041172F" w:rsidRPr="00A80E7A" w:rsidRDefault="0041172F" w:rsidP="0041172F">
      <w:pPr>
        <w:spacing w:line="360" w:lineRule="auto"/>
        <w:ind w:left="-341" w:right="-426"/>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Pr="00A80E7A">
        <w:rPr>
          <w:rFonts w:ascii="Simplified Arabic" w:hAnsi="Simplified Arabic" w:cs="Simplified Arabic"/>
          <w:sz w:val="28"/>
          <w:szCs w:val="28"/>
          <w:rtl/>
        </w:rPr>
        <w:t>البيئة المتمثلة في الوسط الاجتماعي، الاقتصادي، الثقافي، السياسي، القانوني والتكنولوجي الذي يؤثر بصفة مباشرة على الفعل المقاولاتي، فهذه التركيبة المعقدة تشكل عامل مهم وحاسم في تشجيع تكون ثقافة مقاولاتية أو كبحها.</w:t>
      </w:r>
    </w:p>
    <w:p w:rsidR="0041172F" w:rsidRPr="00A80E7A" w:rsidRDefault="0041172F" w:rsidP="0041172F">
      <w:pPr>
        <w:spacing w:line="360" w:lineRule="auto"/>
        <w:ind w:left="-341" w:right="-426"/>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Pr="00A80E7A">
        <w:rPr>
          <w:rFonts w:ascii="Simplified Arabic" w:hAnsi="Simplified Arabic" w:cs="Simplified Arabic"/>
          <w:b/>
          <w:bCs/>
          <w:sz w:val="28"/>
          <w:szCs w:val="28"/>
          <w:rtl/>
        </w:rPr>
        <w:t xml:space="preserve"> عناصر تنمية الثقافة المقاولاتية: </w:t>
      </w:r>
    </w:p>
    <w:p w:rsidR="0041172F" w:rsidRDefault="0041172F" w:rsidP="0041172F">
      <w:pPr>
        <w:spacing w:line="360" w:lineRule="auto"/>
        <w:ind w:left="-341" w:right="-426"/>
        <w:jc w:val="both"/>
        <w:rPr>
          <w:rFonts w:ascii="Simplified Arabic" w:hAnsi="Simplified Arabic" w:cs="Simplified Arabic" w:hint="cs"/>
          <w:sz w:val="28"/>
          <w:szCs w:val="28"/>
          <w:rtl/>
        </w:rPr>
      </w:pPr>
      <w:r w:rsidRPr="00A80E7A">
        <w:rPr>
          <w:rFonts w:ascii="Simplified Arabic" w:hAnsi="Simplified Arabic" w:cs="Simplified Arabic"/>
          <w:sz w:val="28"/>
          <w:szCs w:val="28"/>
          <w:rtl/>
        </w:rPr>
        <w:t>لتطوير ثقافة المقاولاتية وهي التحسيس والعمل على التأكيد على أهمية المقاولة من خلال "التكوين في المقاولاتية من خلال البرامج التدريسية، المسالك المهنية والأكاديمية والورشات التدريبية...الخ، وهذا لأجل تشجيع الاهتمام لمقاولة الذي يعتبر العنصر الأساسي في الثقافة المقاولاتية، تأتي بعدها التثمين، أي تشجيع السلوكيات والممارسات المقاولاتية، من خلال تبني ودعم مختلف الأفكار وتحضيرها وإخراجها في شكل مشاريع، ثم تأتي النقطة الأساسية في هذه العلاقة هي انفتاح الجامعة على بيئة خلق وإنشاء المؤسسات والهدف من ذلك هو الانتقال من الفكرة والمشروع إلى الفعل والتنفيذ واستقطاب الدعم، وعليه يظهر أن العلاقة بين الجامعة ومؤسسات البحث بثقافة المقاولة تتمحور من خلال ثلاثية التحسيس، التكوين، الدعم والمتابعة</w:t>
      </w:r>
      <w:r>
        <w:rPr>
          <w:rFonts w:ascii="Simplified Arabic" w:hAnsi="Simplified Arabic" w:cs="Simplified Arabic" w:hint="cs"/>
          <w:sz w:val="28"/>
          <w:szCs w:val="28"/>
          <w:rtl/>
        </w:rPr>
        <w:t>.</w:t>
      </w:r>
    </w:p>
    <w:p w:rsidR="0041172F" w:rsidRPr="00A80E7A" w:rsidRDefault="0041172F" w:rsidP="0041172F">
      <w:pPr>
        <w:tabs>
          <w:tab w:val="left" w:pos="4020"/>
        </w:tabs>
        <w:spacing w:line="360" w:lineRule="auto"/>
        <w:ind w:left="-341" w:right="-426"/>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3- </w:t>
      </w:r>
      <w:r w:rsidRPr="00A80E7A">
        <w:rPr>
          <w:rFonts w:ascii="Simplified Arabic" w:hAnsi="Simplified Arabic" w:cs="Simplified Arabic"/>
          <w:b/>
          <w:bCs/>
          <w:sz w:val="28"/>
          <w:szCs w:val="28"/>
          <w:rtl/>
          <w:lang w:bidi="ar-DZ"/>
        </w:rPr>
        <w:t>أهمية الحملات الإعلامية في دعم وتعزيز الثقافة المقاولاتية:</w:t>
      </w:r>
      <w:r w:rsidRPr="00A80E7A">
        <w:rPr>
          <w:rFonts w:ascii="Simplified Arabic" w:hAnsi="Simplified Arabic" w:cs="Simplified Arabic"/>
          <w:sz w:val="28"/>
          <w:szCs w:val="28"/>
          <w:rtl/>
          <w:lang w:bidi="ar-DZ"/>
        </w:rPr>
        <w:t xml:space="preserve">  </w:t>
      </w:r>
    </w:p>
    <w:p w:rsidR="0041172F" w:rsidRPr="00A80E7A" w:rsidRDefault="0041172F" w:rsidP="0041172F">
      <w:pPr>
        <w:tabs>
          <w:tab w:val="left" w:pos="4020"/>
        </w:tabs>
        <w:spacing w:line="360" w:lineRule="auto"/>
        <w:ind w:left="-341" w:right="-426"/>
        <w:rPr>
          <w:rFonts w:ascii="Simplified Arabic" w:hAnsi="Simplified Arabic" w:cs="Simplified Arabic"/>
          <w:sz w:val="28"/>
          <w:szCs w:val="28"/>
          <w:rtl/>
          <w:lang w:bidi="ar-DZ"/>
        </w:rPr>
      </w:pPr>
      <w:r w:rsidRPr="00A80E7A">
        <w:rPr>
          <w:rFonts w:ascii="Simplified Arabic" w:hAnsi="Simplified Arabic" w:cs="Simplified Arabic"/>
          <w:sz w:val="28"/>
          <w:szCs w:val="28"/>
          <w:rtl/>
          <w:lang w:bidi="ar-DZ"/>
        </w:rPr>
        <w:t>يرى العديد من المهتمين بشؤون المؤسسات المصغرة التي يؤسسها عادة خريجي الجامعات، أن الكثير منها عرف فشلا لأسباب كثيرة، أهمها سوء التسيير وغياب روح المقاولاتية، وعدم وجود استراتيجية اتصالية واضحة المعالم للتعريف بها، ومحاولة غرس الثقافة المقاولاتية لدى الطالب الجامعي، وعليه تكمن أهمية تصميم حملات إعلامية في هذا الشأن في:</w:t>
      </w:r>
    </w:p>
    <w:p w:rsidR="0041172F" w:rsidRPr="00A80E7A" w:rsidRDefault="0041172F" w:rsidP="0041172F">
      <w:pPr>
        <w:tabs>
          <w:tab w:val="left" w:pos="4020"/>
        </w:tabs>
        <w:spacing w:line="360" w:lineRule="auto"/>
        <w:ind w:left="-341" w:right="-426"/>
        <w:rPr>
          <w:rFonts w:ascii="Simplified Arabic" w:hAnsi="Simplified Arabic" w:cs="Simplified Arabic"/>
          <w:sz w:val="28"/>
          <w:szCs w:val="28"/>
          <w:rtl/>
          <w:lang w:bidi="ar-DZ"/>
        </w:rPr>
      </w:pPr>
      <w:r w:rsidRPr="00A80E7A">
        <w:rPr>
          <w:rFonts w:ascii="Simplified Arabic" w:hAnsi="Simplified Arabic" w:cs="Simplified Arabic"/>
          <w:sz w:val="28"/>
          <w:szCs w:val="28"/>
          <w:rtl/>
          <w:lang w:bidi="ar-DZ"/>
        </w:rPr>
        <w:t>- التعريف المقاولاتية ومحاولة غرس ثقافتها لدى الشباب عامة والطالب الجامعي خاصة.</w:t>
      </w:r>
    </w:p>
    <w:p w:rsidR="0041172F" w:rsidRPr="00A80E7A" w:rsidRDefault="0041172F" w:rsidP="0041172F">
      <w:pPr>
        <w:tabs>
          <w:tab w:val="left" w:pos="4020"/>
        </w:tabs>
        <w:spacing w:line="360" w:lineRule="auto"/>
        <w:ind w:left="-341" w:right="-426"/>
        <w:rPr>
          <w:rFonts w:ascii="Simplified Arabic" w:hAnsi="Simplified Arabic" w:cs="Simplified Arabic"/>
          <w:sz w:val="28"/>
          <w:szCs w:val="28"/>
          <w:rtl/>
          <w:lang w:bidi="ar-DZ"/>
        </w:rPr>
      </w:pPr>
      <w:r w:rsidRPr="00A80E7A">
        <w:rPr>
          <w:rFonts w:ascii="Simplified Arabic" w:hAnsi="Simplified Arabic" w:cs="Simplified Arabic"/>
          <w:sz w:val="28"/>
          <w:szCs w:val="28"/>
          <w:rtl/>
          <w:lang w:bidi="ar-DZ"/>
        </w:rPr>
        <w:lastRenderedPageBreak/>
        <w:t xml:space="preserve">- التعريف بهيئات أو مؤسسات الدعم المرافقة التي تلعب دورا أساسي في الدفع من كثافة المقاولة، ومحاولة خلق تقارب بين الشباب والطلبة ومختلف هذه الهيئات لتوضيح والإجابة عن كل استفساراتهم المتعلقة بالموضوع. </w:t>
      </w:r>
    </w:p>
    <w:p w:rsidR="0041172F" w:rsidRPr="00A80E7A" w:rsidRDefault="0041172F" w:rsidP="0041172F">
      <w:pPr>
        <w:tabs>
          <w:tab w:val="left" w:pos="4020"/>
        </w:tabs>
        <w:spacing w:line="360" w:lineRule="auto"/>
        <w:ind w:left="-341" w:right="-426"/>
        <w:rPr>
          <w:rFonts w:ascii="Simplified Arabic" w:hAnsi="Simplified Arabic" w:cs="Simplified Arabic"/>
          <w:sz w:val="28"/>
          <w:szCs w:val="28"/>
          <w:rtl/>
          <w:lang w:bidi="ar-DZ"/>
        </w:rPr>
      </w:pPr>
      <w:r w:rsidRPr="00A80E7A">
        <w:rPr>
          <w:rFonts w:ascii="Simplified Arabic" w:hAnsi="Simplified Arabic" w:cs="Simplified Arabic"/>
          <w:sz w:val="28"/>
          <w:szCs w:val="28"/>
          <w:rtl/>
          <w:lang w:bidi="ar-DZ"/>
        </w:rPr>
        <w:t>- الوصول إلى أكبر شريحة ممكنة من الشباب أو الطلاب الجزائريين من خلال اعتماد مختلف وسائل الاتصال الشخصية أو الجمعوية أو الجماهيرية لتوصيل الرسائل الاتصالية المناسبة لنشر الثقافة المقاولاتية.</w:t>
      </w:r>
    </w:p>
    <w:p w:rsidR="0041172F" w:rsidRPr="00A80E7A" w:rsidRDefault="0041172F" w:rsidP="0041172F">
      <w:pPr>
        <w:tabs>
          <w:tab w:val="left" w:pos="4020"/>
        </w:tabs>
        <w:spacing w:line="360" w:lineRule="auto"/>
        <w:ind w:left="-341" w:right="-426"/>
        <w:rPr>
          <w:rFonts w:ascii="Simplified Arabic" w:hAnsi="Simplified Arabic" w:cs="Simplified Arabic"/>
          <w:sz w:val="28"/>
          <w:szCs w:val="28"/>
          <w:rtl/>
          <w:lang w:bidi="ar-DZ"/>
        </w:rPr>
      </w:pPr>
      <w:r w:rsidRPr="00A80E7A">
        <w:rPr>
          <w:rFonts w:ascii="Simplified Arabic" w:hAnsi="Simplified Arabic" w:cs="Simplified Arabic"/>
          <w:sz w:val="28"/>
          <w:szCs w:val="28"/>
          <w:rtl/>
          <w:lang w:bidi="ar-DZ"/>
        </w:rPr>
        <w:t>- توعية الطلبة بأهمية تبني المشاريع الخاصة بهم، وبالتالي المساهمة في التنمية الاقتصادية والتقليل من نسبة البطالة في البلاد.</w:t>
      </w:r>
    </w:p>
    <w:p w:rsidR="0041172F" w:rsidRPr="00A80E7A" w:rsidRDefault="0041172F" w:rsidP="0041172F">
      <w:pPr>
        <w:tabs>
          <w:tab w:val="left" w:pos="4020"/>
        </w:tabs>
        <w:spacing w:line="360" w:lineRule="auto"/>
        <w:ind w:left="-341" w:right="-426"/>
        <w:rPr>
          <w:rFonts w:ascii="Simplified Arabic" w:hAnsi="Simplified Arabic" w:cs="Simplified Arabic"/>
          <w:sz w:val="28"/>
          <w:szCs w:val="28"/>
          <w:rtl/>
          <w:lang w:bidi="ar-DZ"/>
        </w:rPr>
      </w:pPr>
      <w:r w:rsidRPr="00A80E7A">
        <w:rPr>
          <w:rFonts w:ascii="Simplified Arabic" w:hAnsi="Simplified Arabic" w:cs="Simplified Arabic"/>
          <w:sz w:val="28"/>
          <w:szCs w:val="28"/>
          <w:rtl/>
          <w:lang w:bidi="ar-DZ"/>
        </w:rPr>
        <w:t>- محاربة التردد والتخوف الموجود لدى أغلبية الطلبة من التوجه إلى التخصصات المهنية وتفضيل الأكاديمية عليها، وذلك بسبب عدم توفر الثقة الكافية في أفكارهم ومواهبهم، وعدم امتلاك الجرأة لتنفيذها في مشاريع خاصة خوفا من الفشل.</w:t>
      </w:r>
    </w:p>
    <w:p w:rsidR="0041172F" w:rsidRPr="00A80E7A" w:rsidRDefault="0041172F" w:rsidP="0041172F">
      <w:pPr>
        <w:tabs>
          <w:tab w:val="left" w:pos="4020"/>
        </w:tabs>
        <w:spacing w:line="360" w:lineRule="auto"/>
        <w:ind w:left="-341" w:right="-426"/>
        <w:rPr>
          <w:rFonts w:ascii="Simplified Arabic" w:hAnsi="Simplified Arabic" w:cs="Simplified Arabic"/>
          <w:sz w:val="28"/>
          <w:szCs w:val="28"/>
          <w:rtl/>
          <w:lang w:bidi="ar-DZ"/>
        </w:rPr>
      </w:pPr>
      <w:r w:rsidRPr="00A80E7A">
        <w:rPr>
          <w:rFonts w:ascii="Simplified Arabic" w:hAnsi="Simplified Arabic" w:cs="Simplified Arabic"/>
          <w:sz w:val="28"/>
          <w:szCs w:val="28"/>
          <w:rtl/>
          <w:lang w:bidi="ar-DZ"/>
        </w:rPr>
        <w:t xml:space="preserve">-  تكثيف الحملات الإعلامية لتوعية الشباب والطلبة بأهمية المقاولاتية وتبديد مخاوفهم </w:t>
      </w:r>
      <w:r>
        <w:rPr>
          <w:rFonts w:ascii="Simplified Arabic" w:hAnsi="Simplified Arabic" w:cs="Simplified Arabic" w:hint="cs"/>
          <w:sz w:val="28"/>
          <w:szCs w:val="28"/>
          <w:rtl/>
          <w:lang w:bidi="ar-DZ"/>
        </w:rPr>
        <w:t>ا</w:t>
      </w:r>
      <w:bookmarkStart w:id="0" w:name="_GoBack"/>
      <w:bookmarkEnd w:id="0"/>
      <w:r w:rsidRPr="00A80E7A">
        <w:rPr>
          <w:rFonts w:ascii="Simplified Arabic" w:hAnsi="Simplified Arabic" w:cs="Simplified Arabic"/>
          <w:sz w:val="28"/>
          <w:szCs w:val="28"/>
          <w:rtl/>
          <w:lang w:bidi="ar-DZ"/>
        </w:rPr>
        <w:t>تجاهها.</w:t>
      </w:r>
    </w:p>
    <w:p w:rsidR="0041172F" w:rsidRPr="00AA5363" w:rsidRDefault="0041172F" w:rsidP="0041172F">
      <w:pPr>
        <w:spacing w:line="360" w:lineRule="auto"/>
        <w:ind w:left="-341" w:right="-426"/>
        <w:jc w:val="both"/>
        <w:rPr>
          <w:rFonts w:ascii="Traditional Arabic" w:hAnsi="Traditional Arabic" w:cs="Simplified Arabic"/>
          <w:color w:val="000000" w:themeColor="text1"/>
          <w:sz w:val="28"/>
          <w:szCs w:val="28"/>
          <w:rtl/>
          <w:lang w:bidi="ar-DZ"/>
        </w:rPr>
      </w:pPr>
    </w:p>
    <w:sectPr w:rsidR="0041172F" w:rsidRPr="00AA5363" w:rsidSect="00FD16F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363" w:rsidRDefault="00AA5363" w:rsidP="00AA5363">
      <w:pPr>
        <w:spacing w:after="0" w:line="240" w:lineRule="auto"/>
      </w:pPr>
      <w:r>
        <w:separator/>
      </w:r>
    </w:p>
  </w:endnote>
  <w:endnote w:type="continuationSeparator" w:id="0">
    <w:p w:rsidR="00AA5363" w:rsidRDefault="00AA5363" w:rsidP="00AA5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363" w:rsidRDefault="00AA5363" w:rsidP="00AA5363">
      <w:pPr>
        <w:spacing w:after="0" w:line="240" w:lineRule="auto"/>
      </w:pPr>
      <w:r>
        <w:separator/>
      </w:r>
    </w:p>
  </w:footnote>
  <w:footnote w:type="continuationSeparator" w:id="0">
    <w:p w:rsidR="00AA5363" w:rsidRDefault="00AA5363" w:rsidP="00AA53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A5363"/>
    <w:rsid w:val="0041172F"/>
    <w:rsid w:val="00765FE6"/>
    <w:rsid w:val="00AA5363"/>
    <w:rsid w:val="00C55CBF"/>
    <w:rsid w:val="00D4751A"/>
    <w:rsid w:val="00FD16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363"/>
    <w:pPr>
      <w:bidi/>
    </w:pPr>
    <w:rPr>
      <w:rFonts w:eastAsia="SimSu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A5363"/>
    <w:pPr>
      <w:bidi w:val="0"/>
      <w:spacing w:after="0" w:line="240" w:lineRule="auto"/>
      <w:jc w:val="both"/>
    </w:pPr>
    <w:rPr>
      <w:rFonts w:eastAsiaTheme="minorHAnsi"/>
      <w:sz w:val="20"/>
      <w:szCs w:val="20"/>
      <w:lang w:val="fr-FR"/>
    </w:rPr>
  </w:style>
  <w:style w:type="character" w:customStyle="1" w:styleId="NotedebasdepageCar">
    <w:name w:val="Note de bas de page Car"/>
    <w:basedOn w:val="Policepardfaut"/>
    <w:link w:val="Notedebasdepage"/>
    <w:uiPriority w:val="99"/>
    <w:semiHidden/>
    <w:rsid w:val="00AA5363"/>
    <w:rPr>
      <w:sz w:val="20"/>
      <w:szCs w:val="20"/>
    </w:rPr>
  </w:style>
  <w:style w:type="character" w:styleId="Appelnotedebasdep">
    <w:name w:val="footnote reference"/>
    <w:basedOn w:val="Policepardfaut"/>
    <w:semiHidden/>
    <w:unhideWhenUsed/>
    <w:rsid w:val="00AA53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535</Words>
  <Characters>2945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Windows XP v2015.09.16 Final</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 alg</dc:creator>
  <cp:keywords/>
  <dc:description/>
  <cp:lastModifiedBy>p</cp:lastModifiedBy>
  <cp:revision>3</cp:revision>
  <dcterms:created xsi:type="dcterms:W3CDTF">2020-12-17T11:18:00Z</dcterms:created>
  <dcterms:modified xsi:type="dcterms:W3CDTF">2024-10-14T12:47:00Z</dcterms:modified>
</cp:coreProperties>
</file>