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122" w:rsidRDefault="004D1122" w:rsidP="004D1122">
      <w:pPr>
        <w:bidi/>
        <w:jc w:val="center"/>
        <w:rPr>
          <w:rFonts w:ascii="Simplified Arabic" w:hAnsi="Simplified Arabic" w:cs="Simplified Arabic"/>
          <w:b/>
          <w:bCs/>
          <w:sz w:val="32"/>
          <w:szCs w:val="32"/>
          <w:rtl/>
          <w:lang w:bidi="ar-DZ"/>
        </w:rPr>
      </w:pPr>
      <w:bookmarkStart w:id="0" w:name="_GoBack"/>
      <w:r>
        <w:rPr>
          <w:rFonts w:ascii="Simplified Arabic" w:hAnsi="Simplified Arabic" w:cs="Simplified Arabic" w:hint="cs"/>
          <w:b/>
          <w:bCs/>
          <w:sz w:val="32"/>
          <w:szCs w:val="32"/>
          <w:rtl/>
          <w:lang w:bidi="ar-DZ"/>
        </w:rPr>
        <w:t xml:space="preserve">المحاضرة الرابعة: </w:t>
      </w:r>
      <w:r w:rsidRPr="007E1806">
        <w:rPr>
          <w:rFonts w:ascii="Simplified Arabic" w:hAnsi="Simplified Arabic" w:cs="Simplified Arabic" w:hint="cs"/>
          <w:b/>
          <w:bCs/>
          <w:sz w:val="32"/>
          <w:szCs w:val="32"/>
          <w:rtl/>
          <w:lang w:bidi="ar-DZ"/>
        </w:rPr>
        <w:t>الارشاد الجمعي والإرشاد الفردي</w:t>
      </w:r>
      <w:bookmarkEnd w:id="0"/>
    </w:p>
    <w:p w:rsidR="004D1122" w:rsidRPr="005D2703" w:rsidRDefault="004D1122" w:rsidP="004D1122">
      <w:pPr>
        <w:pStyle w:val="Paragraphedeliste"/>
        <w:numPr>
          <w:ilvl w:val="0"/>
          <w:numId w:val="2"/>
        </w:numPr>
        <w:bidi/>
        <w:rPr>
          <w:rFonts w:ascii="Simplified Arabic" w:hAnsi="Simplified Arabic" w:cs="Simplified Arabic"/>
          <w:b/>
          <w:bCs/>
          <w:sz w:val="32"/>
          <w:szCs w:val="32"/>
          <w:rtl/>
          <w:lang w:bidi="ar-DZ"/>
        </w:rPr>
      </w:pPr>
      <w:proofErr w:type="gramStart"/>
      <w:r w:rsidRPr="005D2703">
        <w:rPr>
          <w:rFonts w:ascii="Simplified Arabic" w:hAnsi="Simplified Arabic" w:cs="Simplified Arabic" w:hint="cs"/>
          <w:b/>
          <w:bCs/>
          <w:sz w:val="32"/>
          <w:szCs w:val="32"/>
          <w:rtl/>
          <w:lang w:bidi="ar-DZ"/>
        </w:rPr>
        <w:t>الإرشاد</w:t>
      </w:r>
      <w:proofErr w:type="gramEnd"/>
      <w:r w:rsidRPr="005D2703">
        <w:rPr>
          <w:rFonts w:ascii="Simplified Arabic" w:hAnsi="Simplified Arabic" w:cs="Simplified Arabic" w:hint="cs"/>
          <w:b/>
          <w:bCs/>
          <w:sz w:val="32"/>
          <w:szCs w:val="32"/>
          <w:rtl/>
          <w:lang w:bidi="ar-DZ"/>
        </w:rPr>
        <w:t xml:space="preserve"> الجمعي</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ان الارشاد الجمعي تخصص هام ضمن مهمات الارشاد النفسي، لذلك فهو جزء مهم من هوية المرشد النفسي، وقد بدلت الكثير من المنظمات المتخصصة مجهودات لتطوير مهنة الارشاد الجمعي، فقد قامت الجمعية الامريكية للإرشاد النفسي مثلا بعمل مخطط رسمي في الارشاد النفسي، عام 1973 اطلق عليها جمعية المتخصصين في العمل الجماعي، وقد رجعت كثير من المخططات في العمل الجمعي الارشادي واختيرت افضل الممارسات في ذلك العمل، سواء تعلقت بالممارسات الأخلاقية او ممارسات اجراء وتجهيز العمل الجمعي، ولذلك وضعت معايير الارشاد النفسي الجمعي فظهرت جمعيات أخرى كجمعية الارشاد النفسي متعدد الثقافات والتنمية، والجمعية الامريكية للعلاج الجمعي، والجمعية الدولية للعلاج النفسي الجمعي، لجمعية </w:t>
      </w:r>
      <w:proofErr w:type="spellStart"/>
      <w:r>
        <w:rPr>
          <w:rFonts w:ascii="Simplified Arabic" w:hAnsi="Simplified Arabic" w:cs="Simplified Arabic" w:hint="cs"/>
          <w:sz w:val="28"/>
          <w:szCs w:val="28"/>
          <w:rtl/>
          <w:lang w:bidi="ar-DZ"/>
        </w:rPr>
        <w:t>السيكودراما</w:t>
      </w:r>
      <w:proofErr w:type="spellEnd"/>
      <w:r>
        <w:rPr>
          <w:rFonts w:ascii="Simplified Arabic" w:hAnsi="Simplified Arabic" w:cs="Simplified Arabic" w:hint="cs"/>
          <w:sz w:val="28"/>
          <w:szCs w:val="28"/>
          <w:rtl/>
          <w:lang w:bidi="ar-DZ"/>
        </w:rPr>
        <w:t xml:space="preserve"> وقياس العلاقات الاجتماعية.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ويعود تاريخ الفني لحركة الارشاد الجمعي الى اعمال مورينو وكيرت ليفن سنة (1920) و(1930 ) حيث قدمت نظرية المجال لليفن أساسا نظريا هاما للعمل الجمعي، وطور مورينو منهجا للإرشاد الجمعي تحت مسمى </w:t>
      </w:r>
      <w:proofErr w:type="spellStart"/>
      <w:r>
        <w:rPr>
          <w:rFonts w:ascii="Simplified Arabic" w:hAnsi="Simplified Arabic" w:cs="Simplified Arabic" w:hint="cs"/>
          <w:sz w:val="28"/>
          <w:szCs w:val="28"/>
          <w:rtl/>
          <w:lang w:bidi="ar-DZ"/>
        </w:rPr>
        <w:t>السيكودراما</w:t>
      </w:r>
      <w:proofErr w:type="spellEnd"/>
      <w:r>
        <w:rPr>
          <w:rFonts w:ascii="Simplified Arabic" w:hAnsi="Simplified Arabic" w:cs="Simplified Arabic" w:hint="cs"/>
          <w:sz w:val="28"/>
          <w:szCs w:val="28"/>
          <w:rtl/>
          <w:lang w:bidi="ar-DZ"/>
        </w:rPr>
        <w:t xml:space="preserve"> .</w:t>
      </w:r>
    </w:p>
    <w:p w:rsidR="004D1122" w:rsidRPr="005D2703"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وقد رأى البعض في بدايات الإرشاد المهني، أن الارشاد الجمعي أسلوب  له سلبيات حيث  يضعف الثقة والسرية المطلوبة في العمل الإرشادي،  او انه يناقض التصريح الأساسي للإرشاد (مرشد مقابل مسترشد)، ولكن تدريجيا واكتسب الارشاد الجمعي الاحترام حيث انشات مؤسسات تدريسية لهذا النوع من الارشاد، وقد ركزت على كيفية استخدام ديناميكية الجماعة لتعزيز النمو الشخصي، والأداء العلائقي مع الاخرين وقد ساهمت جملة من العوامل في عودة الاحترام الى الارشاد الجمعي أهمها </w:t>
      </w:r>
      <w:r w:rsidRPr="005D2703">
        <w:rPr>
          <w:rFonts w:ascii="Simplified Arabic" w:hAnsi="Simplified Arabic" w:cs="Simplified Arabic" w:hint="cs"/>
          <w:sz w:val="28"/>
          <w:szCs w:val="28"/>
          <w:rtl/>
          <w:lang w:bidi="ar-DZ"/>
        </w:rPr>
        <w:t>الانتقال في الخدمات الارشادية من مظاهر قلة التنظيم المرتبط بالمجموعات الحساسة الى عمل منظم جماعي يقوم على اهداف واضحة تتعزز من خلال الجماعة</w:t>
      </w:r>
      <w:r>
        <w:rPr>
          <w:rFonts w:ascii="Simplified Arabic" w:hAnsi="Simplified Arabic" w:cs="Simplified Arabic" w:hint="cs"/>
          <w:sz w:val="28"/>
          <w:szCs w:val="28"/>
          <w:rtl/>
          <w:lang w:bidi="ar-DZ"/>
        </w:rPr>
        <w:t xml:space="preserve">، </w:t>
      </w:r>
      <w:r w:rsidRPr="005D2703">
        <w:rPr>
          <w:rFonts w:ascii="Simplified Arabic" w:hAnsi="Simplified Arabic" w:cs="Simplified Arabic" w:hint="cs"/>
          <w:sz w:val="28"/>
          <w:szCs w:val="28"/>
          <w:rtl/>
          <w:lang w:bidi="ar-DZ"/>
        </w:rPr>
        <w:t>ولذلك تم دمج الارشاد الجمعي في الاتجاهات الحديثة للإرشاد</w:t>
      </w:r>
      <w:r>
        <w:rPr>
          <w:rFonts w:ascii="Simplified Arabic" w:hAnsi="Simplified Arabic" w:cs="Simplified Arabic" w:hint="cs"/>
          <w:sz w:val="28"/>
          <w:szCs w:val="28"/>
          <w:rtl/>
          <w:lang w:bidi="ar-DZ"/>
        </w:rPr>
        <w:t xml:space="preserve">، </w:t>
      </w:r>
      <w:r w:rsidRPr="005D2703">
        <w:rPr>
          <w:rFonts w:ascii="Simplified Arabic" w:hAnsi="Simplified Arabic" w:cs="Simplified Arabic" w:hint="cs"/>
          <w:sz w:val="28"/>
          <w:szCs w:val="28"/>
          <w:rtl/>
          <w:lang w:bidi="ar-DZ"/>
        </w:rPr>
        <w:t xml:space="preserve"> كالإرشاد الموجز المتمركز حول الحل</w:t>
      </w:r>
      <w:r>
        <w:rPr>
          <w:rFonts w:ascii="Simplified Arabic" w:hAnsi="Simplified Arabic" w:cs="Simplified Arabic" w:hint="cs"/>
          <w:sz w:val="28"/>
          <w:szCs w:val="28"/>
          <w:rtl/>
          <w:lang w:bidi="ar-DZ"/>
        </w:rPr>
        <w:t>.</w:t>
      </w:r>
    </w:p>
    <w:p w:rsidR="004D1122" w:rsidRDefault="004D1122" w:rsidP="004D1122">
      <w:pPr>
        <w:bidi/>
        <w:jc w:val="both"/>
        <w:rPr>
          <w:rFonts w:ascii="Simplified Arabic" w:hAnsi="Simplified Arabic" w:cs="Simplified Arabic"/>
          <w:sz w:val="28"/>
          <w:szCs w:val="28"/>
          <w:rtl/>
          <w:lang w:bidi="ar-DZ"/>
        </w:rPr>
      </w:pPr>
      <w:r w:rsidRPr="005D2703">
        <w:rPr>
          <w:rFonts w:ascii="Simplified Arabic" w:hAnsi="Simplified Arabic" w:cs="Simplified Arabic" w:hint="cs"/>
          <w:b/>
          <w:bCs/>
          <w:sz w:val="28"/>
          <w:szCs w:val="28"/>
          <w:rtl/>
          <w:lang w:bidi="ar-DZ"/>
        </w:rPr>
        <w:t>الارشاد الجمعي مقابل الارشاد الفردي:</w:t>
      </w:r>
      <w:r>
        <w:rPr>
          <w:rFonts w:ascii="Simplified Arabic" w:hAnsi="Simplified Arabic" w:cs="Simplified Arabic" w:hint="cs"/>
          <w:sz w:val="28"/>
          <w:szCs w:val="28"/>
          <w:rtl/>
          <w:lang w:bidi="ar-DZ"/>
        </w:rPr>
        <w:t xml:space="preserve"> </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عادة ما تميل النظريات والأساليب الارشادية الى الانتقال من الارشاد الفردي الى الارشاد الجماعي ورغم ان هذه الأساليب قد تكون متشابهة في بعض الأحيان الا ان عملية الارشاد في المجموعة تتغير </w:t>
      </w:r>
      <w:r>
        <w:rPr>
          <w:rFonts w:ascii="Simplified Arabic" w:hAnsi="Simplified Arabic" w:cs="Simplified Arabic" w:hint="cs"/>
          <w:sz w:val="28"/>
          <w:szCs w:val="28"/>
          <w:rtl/>
          <w:lang w:bidi="ar-DZ"/>
        </w:rPr>
        <w:lastRenderedPageBreak/>
        <w:t>وتتنوع لتتماشى مع طبيعة مجموعة الافراد المسترشدين ويمكن تحديد العوامل الاتية للتمييز بين الارشاد الجمعي والفردي</w:t>
      </w:r>
    </w:p>
    <w:p w:rsidR="004D1122" w:rsidRDefault="004D1122" w:rsidP="004D1122">
      <w:pPr>
        <w:bidi/>
        <w:jc w:val="both"/>
        <w:rPr>
          <w:rFonts w:ascii="Simplified Arabic" w:hAnsi="Simplified Arabic" w:cs="Simplified Arabic"/>
          <w:sz w:val="28"/>
          <w:szCs w:val="28"/>
          <w:rtl/>
          <w:lang w:bidi="ar-DZ"/>
        </w:rPr>
      </w:pPr>
      <w:r w:rsidRPr="005D2703">
        <w:rPr>
          <w:rFonts w:ascii="Simplified Arabic" w:hAnsi="Simplified Arabic" w:cs="Simplified Arabic" w:hint="cs"/>
          <w:b/>
          <w:bCs/>
          <w:sz w:val="28"/>
          <w:szCs w:val="28"/>
          <w:rtl/>
          <w:lang w:bidi="ar-DZ"/>
        </w:rPr>
        <w:t>أولا:</w:t>
      </w:r>
      <w:r>
        <w:rPr>
          <w:rFonts w:ascii="Simplified Arabic" w:hAnsi="Simplified Arabic" w:cs="Simplified Arabic" w:hint="cs"/>
          <w:sz w:val="28"/>
          <w:szCs w:val="28"/>
          <w:rtl/>
          <w:lang w:bidi="ar-DZ"/>
        </w:rPr>
        <w:t xml:space="preserve"> التعلم البديل: يقدم الارشاد الجمعي الفرص للأعضاء للتعلم من ملاحظة الافراد الاخرين في المجموعة وهم يستكشفون همومهم وهي خاصية غير موجودة في الارشاد الفردي.</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ثانيا: التعلم البين شخصي: حيث ان التفاعل بين افراد المجموعة يخلق فرصا لتعزيز المهارات البين شخصية .</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ثالثا: مرونة الدور: حيث يمك للمسترشدين في الارشاد الجماعي ان يلعبوا دور مقدمي المساعدة مع انهم مستقبلين لها، اما المسترشدون في الفردي فطالبون للمساعدة فقط.</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رابعا: الاثار: اثناء الارشاد الجماعي يتم تشجيع الأعضاء على تقديم المساعدة للفراد الاخرين في المجموعة فينخرط هؤلاء في سلوك الاثار ويقدمون الدعم للأخرين، فيعززوا صورتهم الذاتية.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خامسا: العمومية: حيث ان العلاج الجمعي يقدم فرصا للمسترشدين لاكتشاف ان الافراد الاخرين في المجموعة لديهم نفس الهموم والمشكلات والمخاوف، الامر الذي يجعل المشكلة الفردية عمومية واقعية لا تحتمل المبالغة في ردات الفعل.</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سادسا: إعادة التمثيل الاسري: فالمناخ الارشادي العلاجي الذي توفره المجموعة يشبه ما يتم في اسرة المسترشد وقد يكون هذا الارشاد الجمعي قاعدة لحل وتجاوز بعض المشكلات الموجودة في الاسرة الحقيقية.</w:t>
      </w:r>
    </w:p>
    <w:p w:rsidR="004D1122" w:rsidRPr="005D2703" w:rsidRDefault="004D1122" w:rsidP="004D1122">
      <w:pPr>
        <w:bidi/>
        <w:jc w:val="both"/>
        <w:rPr>
          <w:rFonts w:ascii="Simplified Arabic" w:hAnsi="Simplified Arabic" w:cs="Simplified Arabic"/>
          <w:b/>
          <w:bCs/>
          <w:sz w:val="28"/>
          <w:szCs w:val="28"/>
          <w:rtl/>
          <w:lang w:bidi="ar-DZ"/>
        </w:rPr>
      </w:pPr>
      <w:r w:rsidRPr="005D2703">
        <w:rPr>
          <w:rFonts w:ascii="Simplified Arabic" w:hAnsi="Simplified Arabic" w:cs="Simplified Arabic" w:hint="cs"/>
          <w:b/>
          <w:bCs/>
          <w:sz w:val="28"/>
          <w:szCs w:val="28"/>
          <w:rtl/>
          <w:lang w:bidi="ar-DZ"/>
        </w:rPr>
        <w:t>الفرق بين الارشاد الجمعي والإرشاد الفردي</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كلاهما يجمعان الناس لحل المشكلات من خلال التأكيد على العلاقات البين شخصية، وعمليتهما متشابهة أيضا (التركيز في الجلسات الإرشادية على نفس الإجراءات العملية)، لكن الاختلاف الجوهري يتوقف  على عرض ومعالجة المرشد النفسي للمشكلة من منظور علائقي ضمن مفاهيم التضمين والتنظيم والارتباط العلائقي المتبادل، فالتضمين هو ان تشكل قوة العلاقة في الارشاد الجمعي من خلال التعارف والاستئناس والتعاطف، واما التنظيم فيتعلق بتنظيم دور الذي يمارسه كل عضو من المجموعة، واما الارتباط العلائقي المتبادل فيتشكل ضمن السياق الذي يكون فيه المسترشد الأول عارضا لمشكلته، بينما يتعاطف الآخرون، ليصبح بدوره متعاطفا حينما يعرض زميله الثاني مشكلته هو </w:t>
      </w:r>
      <w:proofErr w:type="spellStart"/>
      <w:r>
        <w:rPr>
          <w:rFonts w:ascii="Simplified Arabic" w:hAnsi="Simplified Arabic" w:cs="Simplified Arabic" w:hint="cs"/>
          <w:sz w:val="28"/>
          <w:szCs w:val="28"/>
          <w:rtl/>
          <w:lang w:bidi="ar-DZ"/>
        </w:rPr>
        <w:t>الآخر.إن</w:t>
      </w:r>
      <w:proofErr w:type="spellEnd"/>
      <w:r>
        <w:rPr>
          <w:rFonts w:ascii="Simplified Arabic" w:hAnsi="Simplified Arabic" w:cs="Simplified Arabic" w:hint="cs"/>
          <w:sz w:val="28"/>
          <w:szCs w:val="28"/>
          <w:rtl/>
          <w:lang w:bidi="ar-DZ"/>
        </w:rPr>
        <w:t xml:space="preserve"> هذه السياقات التفاعلية الجماعية يفتقدها الإرشاد الفردي.</w:t>
      </w:r>
    </w:p>
    <w:p w:rsidR="004D1122" w:rsidRPr="005D2703" w:rsidRDefault="004D1122" w:rsidP="004D1122">
      <w:pPr>
        <w:bidi/>
        <w:jc w:val="both"/>
        <w:rPr>
          <w:rFonts w:ascii="Simplified Arabic" w:hAnsi="Simplified Arabic" w:cs="Simplified Arabic"/>
          <w:b/>
          <w:bCs/>
          <w:sz w:val="28"/>
          <w:szCs w:val="28"/>
          <w:rtl/>
          <w:lang w:bidi="ar-DZ"/>
        </w:rPr>
      </w:pPr>
      <w:r w:rsidRPr="005D2703">
        <w:rPr>
          <w:rFonts w:ascii="Simplified Arabic" w:hAnsi="Simplified Arabic" w:cs="Simplified Arabic" w:hint="cs"/>
          <w:b/>
          <w:bCs/>
          <w:sz w:val="28"/>
          <w:szCs w:val="28"/>
          <w:rtl/>
          <w:lang w:bidi="ar-DZ"/>
        </w:rPr>
        <w:lastRenderedPageBreak/>
        <w:t>مميزات وعيوب الارشاد الجمعي</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ان الميزة الأساسية لهذا الارشاد تتمثل في كونه يقدم بنية امنة للمسترشدين لتجربة واختبار السلوكات الجديدة مع افراد المجموعة الاخرين، الامر الذي يمكن المسترشدين من التعلم من افراد المجموعة وهم يستكشفون مشكلاتهم الشخصية.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يضاف لها ميزة اقتصادية للوقت والجهد بالنسبة للمرشد الذي سوف يستطيع مراقبة ومتابعة جميع العملاء في جلسة واحدة، وهذه الجلسات الجمعية تشكل فرصة لمساعدة الاخرين اثناء الجلسة فتنقص مظاهر القلق والتوتر متى تقاسم الافراد مشكلة ذلك الطرف، وعليه فان تعزيز حل المشكلات من خلال الأفكار المقترحة تعد عاملا مميزا في هذا النوع من الارشاد وعادة ما تتعزز المجموعة بمشاعر الطاقة والحماس اللذان يعززان قدرة المسترشد على متابعة وحل أهدافه الشخصية.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غير ان العيب الرئيسي في الارشاد الجمعي يتمثل في إمكانية عدم مناسبته لبعض المسترشدين ممن يعانون اضطرابات وحالات معقدة، او </w:t>
      </w:r>
      <w:proofErr w:type="spellStart"/>
      <w:r>
        <w:rPr>
          <w:rFonts w:ascii="Simplified Arabic" w:hAnsi="Simplified Arabic" w:cs="Simplified Arabic" w:hint="cs"/>
          <w:sz w:val="28"/>
          <w:szCs w:val="28"/>
          <w:rtl/>
          <w:lang w:bidi="ar-DZ"/>
        </w:rPr>
        <w:t>أولائك</w:t>
      </w:r>
      <w:proofErr w:type="spellEnd"/>
      <w:r>
        <w:rPr>
          <w:rFonts w:ascii="Simplified Arabic" w:hAnsi="Simplified Arabic" w:cs="Simplified Arabic" w:hint="cs"/>
          <w:sz w:val="28"/>
          <w:szCs w:val="28"/>
          <w:rtl/>
          <w:lang w:bidi="ar-DZ"/>
        </w:rPr>
        <w:t xml:space="preserve"> اللذين يكتسبون مفهوم للذات منخفض، وحضورهم في الجماعة قد يشعرهم بانهم مهددون، وانهم مهاجمون شخصيا من خلال ممارسة الجماعة للتغذية الراجعة.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يضاف الى هذا العيب مشكلة السرية التي قد تنتهك، أو ظهور وبعض النتائج الوجدانية السلبية التي قد تنتج حينما نلقي بالمسؤولية على الفرد ونحن جماعة.</w:t>
      </w:r>
    </w:p>
    <w:p w:rsidR="004D1122" w:rsidRPr="005D2703" w:rsidRDefault="004D1122" w:rsidP="004D1122">
      <w:pPr>
        <w:bidi/>
        <w:jc w:val="both"/>
        <w:rPr>
          <w:rFonts w:ascii="Simplified Arabic" w:hAnsi="Simplified Arabic" w:cs="Simplified Arabic"/>
          <w:b/>
          <w:bCs/>
          <w:sz w:val="28"/>
          <w:szCs w:val="28"/>
          <w:rtl/>
          <w:lang w:bidi="ar-DZ"/>
        </w:rPr>
      </w:pPr>
      <w:r w:rsidRPr="005D2703">
        <w:rPr>
          <w:rFonts w:ascii="Simplified Arabic" w:hAnsi="Simplified Arabic" w:cs="Simplified Arabic" w:hint="cs"/>
          <w:b/>
          <w:bCs/>
          <w:sz w:val="28"/>
          <w:szCs w:val="28"/>
          <w:rtl/>
          <w:lang w:bidi="ar-DZ"/>
        </w:rPr>
        <w:t>عمليات المجموعة الارشادية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ان الأهداف من العملية الارشادية في اطار المجموعة قد تمتزج بالأهداف الفردية والجمعية معا، غير ان العملية الارشادية في أهدافها قد تتباين حسب نوع المجموعة حيث بعضها مركزا على تقديم التوجيهات بينما نجد الأخرى تركز على التغلب على المشكلات، كما ان اهداف المجموعة قد ترتبط بعملية ارشادية بما في ذلك تعزيز الثقة والتقبل وتعزيز الإفصاح الذاتي والتغذية الراجعة وروح المخاطرة، كما نجد في الارشاد الجمعي من يركز على تحقيق اهداف فردية مع الجماعة بحيث يتمكن الفرد من حل مشكلاته ذاتيا خارج المجموعة.</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لذلك يرى كثير من الخبراء ان عمليات الارشاد الجمعي تحددها خصوصية العلاقة المتبادلة لأهداف وعمليات المجموعة ذاتها، ومن خلال ما سبق تظهر أنواع من المجموعات كل نوع له خصائصه وأهدافه والتي سوف نختصرها فيما يلي:</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rtl/>
          <w:lang w:bidi="ar-DZ"/>
        </w:rPr>
      </w:pPr>
      <w:proofErr w:type="gramStart"/>
      <w:r w:rsidRPr="005D2703">
        <w:rPr>
          <w:rFonts w:ascii="Simplified Arabic" w:hAnsi="Simplified Arabic" w:cs="Simplified Arabic" w:hint="cs"/>
          <w:sz w:val="28"/>
          <w:szCs w:val="28"/>
          <w:rtl/>
          <w:lang w:bidi="ar-DZ"/>
        </w:rPr>
        <w:lastRenderedPageBreak/>
        <w:t>مجموعات</w:t>
      </w:r>
      <w:proofErr w:type="gramEnd"/>
      <w:r w:rsidRPr="005D2703">
        <w:rPr>
          <w:rFonts w:ascii="Simplified Arabic" w:hAnsi="Simplified Arabic" w:cs="Simplified Arabic" w:hint="cs"/>
          <w:sz w:val="28"/>
          <w:szCs w:val="28"/>
          <w:rtl/>
          <w:lang w:bidi="ar-DZ"/>
        </w:rPr>
        <w:t xml:space="preserve"> العمل (مجموعات </w:t>
      </w:r>
      <w:r>
        <w:rPr>
          <w:rFonts w:ascii="Simplified Arabic" w:hAnsi="Simplified Arabic" w:cs="Simplified Arabic" w:hint="cs"/>
          <w:sz w:val="28"/>
          <w:szCs w:val="28"/>
          <w:rtl/>
          <w:lang w:bidi="ar-DZ"/>
        </w:rPr>
        <w:t>ال</w:t>
      </w:r>
      <w:r w:rsidRPr="005D2703">
        <w:rPr>
          <w:rFonts w:ascii="Simplified Arabic" w:hAnsi="Simplified Arabic" w:cs="Simplified Arabic" w:hint="cs"/>
          <w:sz w:val="28"/>
          <w:szCs w:val="28"/>
          <w:rtl/>
          <w:lang w:bidi="ar-DZ"/>
        </w:rPr>
        <w:t>مهمة): تشمل كل الأنواع المختلفة للمجموعات المستخدمة في المجتمع المعاصر لإنجاز المهام المختلفة على غرار مجموعات العمل والدراسة ومجموعات المناقشة وغيرها</w:t>
      </w:r>
      <w:r>
        <w:rPr>
          <w:rFonts w:ascii="Simplified Arabic" w:hAnsi="Simplified Arabic" w:cs="Simplified Arabic" w:hint="cs"/>
          <w:sz w:val="28"/>
          <w:szCs w:val="28"/>
          <w:rtl/>
          <w:lang w:bidi="ar-DZ"/>
        </w:rPr>
        <w:t>.</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rtl/>
          <w:lang w:bidi="ar-DZ"/>
        </w:rPr>
      </w:pPr>
      <w:proofErr w:type="gramStart"/>
      <w:r w:rsidRPr="005D2703">
        <w:rPr>
          <w:rFonts w:ascii="Simplified Arabic" w:hAnsi="Simplified Arabic" w:cs="Simplified Arabic" w:hint="cs"/>
          <w:sz w:val="28"/>
          <w:szCs w:val="28"/>
          <w:rtl/>
          <w:lang w:bidi="ar-DZ"/>
        </w:rPr>
        <w:t>مجموعات</w:t>
      </w:r>
      <w:proofErr w:type="gramEnd"/>
      <w:r w:rsidRPr="005D2703">
        <w:rPr>
          <w:rFonts w:ascii="Simplified Arabic" w:hAnsi="Simplified Arabic" w:cs="Simplified Arabic" w:hint="cs"/>
          <w:sz w:val="28"/>
          <w:szCs w:val="28"/>
          <w:rtl/>
          <w:lang w:bidi="ar-DZ"/>
        </w:rPr>
        <w:t xml:space="preserve"> التوجيه (مجموعات التربية النفسية): هذه المجموعات هدفها منع حدوث المشكلات وتستخدم على نطاق واسع في المدارس والمراكز التربوية</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وهي فرصة لاستكشاف العديد من الموضوعات مثل كيفية تجنب الاشتراك في العصابات</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وكيفية تجنب التدخين وكيفية تجنب التسرب المدرسي</w:t>
      </w:r>
      <w:r>
        <w:rPr>
          <w:rFonts w:ascii="Simplified Arabic" w:hAnsi="Simplified Arabic" w:cs="Simplified Arabic" w:hint="cs"/>
          <w:sz w:val="28"/>
          <w:szCs w:val="28"/>
          <w:rtl/>
          <w:lang w:bidi="ar-DZ"/>
        </w:rPr>
        <w:t>.</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lang w:bidi="ar-DZ"/>
        </w:rPr>
      </w:pPr>
      <w:r w:rsidRPr="005D2703">
        <w:rPr>
          <w:rFonts w:ascii="Simplified Arabic" w:hAnsi="Simplified Arabic" w:cs="Simplified Arabic" w:hint="cs"/>
          <w:sz w:val="28"/>
          <w:szCs w:val="28"/>
          <w:rtl/>
          <w:lang w:bidi="ar-DZ"/>
        </w:rPr>
        <w:t>مجموعات حل المشكلات البين شخصية: تستخدم للدعم البين الشخصي وطرق حل المشكلات</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لمساعدة الافراد  في حل مشكلات الحياة وهذه المجموعات تحاول مساعدة الافراد على تعلم كيفية استخدام الاستراتيجيات الارشادية المتعددة بحث تمكنهم من العمل على حلها ثم الوقاية منها في المستقب</w:t>
      </w:r>
      <w:r w:rsidRPr="005D2703">
        <w:rPr>
          <w:rFonts w:ascii="Simplified Arabic" w:hAnsi="Simplified Arabic" w:cs="Simplified Arabic" w:hint="eastAsia"/>
          <w:sz w:val="28"/>
          <w:szCs w:val="28"/>
          <w:rtl/>
          <w:lang w:bidi="ar-DZ"/>
        </w:rPr>
        <w:t>ل</w:t>
      </w:r>
      <w:r>
        <w:rPr>
          <w:rFonts w:ascii="Simplified Arabic" w:hAnsi="Simplified Arabic" w:cs="Simplified Arabic" w:hint="cs"/>
          <w:sz w:val="28"/>
          <w:szCs w:val="28"/>
          <w:rtl/>
          <w:lang w:bidi="ar-DZ"/>
        </w:rPr>
        <w:t>.</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rtl/>
          <w:lang w:bidi="ar-DZ"/>
        </w:rPr>
      </w:pPr>
      <w:r w:rsidRPr="005D2703">
        <w:rPr>
          <w:rFonts w:ascii="Simplified Arabic" w:hAnsi="Simplified Arabic" w:cs="Simplified Arabic" w:hint="cs"/>
          <w:sz w:val="28"/>
          <w:szCs w:val="28"/>
          <w:rtl/>
          <w:lang w:bidi="ar-DZ"/>
        </w:rPr>
        <w:t>مجموعات العلاج النفسي (مجموعات إعادة بناء الشخصية): وهي مصممة لمساعدة الافراد في التغلب على المشكلات الشخصية العميقة</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ومشكلات الصحة النفسية مثل التعلق والاكتئاب، وهي مجموعات تحاول علاج وتجاوز الصعوبات النفسية من خلال عمليات مساعدة على إعادة بناء الشخصية حيث تصبح المشكلة اعمق وتظهر الحلول الفردية بشكل أوضح من ذي قبل في تلك المجموعة</w:t>
      </w:r>
      <w:r>
        <w:rPr>
          <w:rFonts w:ascii="Simplified Arabic" w:hAnsi="Simplified Arabic" w:cs="Simplified Arabic" w:hint="cs"/>
          <w:sz w:val="28"/>
          <w:szCs w:val="28"/>
          <w:rtl/>
          <w:lang w:bidi="ar-DZ"/>
        </w:rPr>
        <w:t>.</w:t>
      </w:r>
    </w:p>
    <w:p w:rsidR="004D1122" w:rsidRPr="005D2703" w:rsidRDefault="004D1122" w:rsidP="004D1122">
      <w:pPr>
        <w:bidi/>
        <w:jc w:val="both"/>
        <w:rPr>
          <w:rFonts w:ascii="Simplified Arabic" w:hAnsi="Simplified Arabic" w:cs="Simplified Arabic"/>
          <w:b/>
          <w:bCs/>
          <w:sz w:val="28"/>
          <w:szCs w:val="28"/>
          <w:rtl/>
          <w:lang w:bidi="ar-DZ"/>
        </w:rPr>
      </w:pPr>
      <w:r w:rsidRPr="005D2703">
        <w:rPr>
          <w:rFonts w:ascii="Simplified Arabic" w:hAnsi="Simplified Arabic" w:cs="Simplified Arabic" w:hint="cs"/>
          <w:b/>
          <w:bCs/>
          <w:sz w:val="28"/>
          <w:szCs w:val="28"/>
          <w:rtl/>
          <w:lang w:bidi="ar-DZ"/>
        </w:rPr>
        <w:t xml:space="preserve">حل المشكلات </w:t>
      </w:r>
      <w:r>
        <w:rPr>
          <w:rFonts w:ascii="Simplified Arabic" w:hAnsi="Simplified Arabic" w:cs="Simplified Arabic" w:hint="cs"/>
          <w:b/>
          <w:bCs/>
          <w:sz w:val="28"/>
          <w:szCs w:val="28"/>
          <w:rtl/>
          <w:lang w:bidi="ar-DZ"/>
        </w:rPr>
        <w:t>ضمن</w:t>
      </w:r>
      <w:r w:rsidRPr="005D2703">
        <w:rPr>
          <w:rFonts w:ascii="Simplified Arabic" w:hAnsi="Simplified Arabic" w:cs="Simplified Arabic" w:hint="cs"/>
          <w:b/>
          <w:bCs/>
          <w:sz w:val="28"/>
          <w:szCs w:val="28"/>
          <w:rtl/>
          <w:lang w:bidi="ar-DZ"/>
        </w:rPr>
        <w:t xml:space="preserve"> العملية الارشادية الجمعية</w:t>
      </w:r>
      <w:r>
        <w:rPr>
          <w:rFonts w:ascii="Simplified Arabic" w:hAnsi="Simplified Arabic" w:cs="Simplified Arabic" w:hint="cs"/>
          <w:b/>
          <w:bCs/>
          <w:sz w:val="28"/>
          <w:szCs w:val="28"/>
          <w:rtl/>
          <w:lang w:bidi="ar-DZ"/>
        </w:rPr>
        <w:t xml:space="preserve">: </w:t>
      </w:r>
    </w:p>
    <w:p w:rsidR="004D1122" w:rsidRDefault="004D1122" w:rsidP="004D112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ان حل المشكلات والعملية الجمعية بعدان متداخلان وأحدهما يعزز نجاح الاخر وثمة عوامل تحدد معالم نجاح العملية الارشادية الجمعية نوجزها فيما يلي:</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rtl/>
          <w:lang w:bidi="ar-DZ"/>
        </w:rPr>
      </w:pPr>
      <w:r w:rsidRPr="005D2703">
        <w:rPr>
          <w:rFonts w:ascii="Simplified Arabic" w:hAnsi="Simplified Arabic" w:cs="Simplified Arabic" w:hint="cs"/>
          <w:sz w:val="28"/>
          <w:szCs w:val="28"/>
          <w:rtl/>
          <w:lang w:bidi="ar-DZ"/>
        </w:rPr>
        <w:t>الاشتراك: تعني بذلك مشاركة الأعضاء وتقاسمهم للمشاعر بعضهم مع البعض الاخر حيث يتعزز أواصر الارتباط وتتشكل معالم العمومية</w:t>
      </w:r>
      <w:r>
        <w:rPr>
          <w:rFonts w:ascii="Simplified Arabic" w:hAnsi="Simplified Arabic" w:cs="Simplified Arabic" w:hint="cs"/>
          <w:sz w:val="28"/>
          <w:szCs w:val="28"/>
          <w:rtl/>
          <w:lang w:bidi="ar-DZ"/>
        </w:rPr>
        <w:t>.</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rtl/>
          <w:lang w:bidi="ar-DZ"/>
        </w:rPr>
      </w:pPr>
      <w:r w:rsidRPr="005D2703">
        <w:rPr>
          <w:rFonts w:ascii="Simplified Arabic" w:hAnsi="Simplified Arabic" w:cs="Simplified Arabic" w:hint="cs"/>
          <w:sz w:val="28"/>
          <w:szCs w:val="28"/>
          <w:rtl/>
          <w:lang w:bidi="ar-DZ"/>
        </w:rPr>
        <w:t xml:space="preserve">التركيز الفردي مع التركيز الجمعي: حيث ان الارشاد الجمعي لا يهمل التركيز </w:t>
      </w:r>
      <w:r>
        <w:rPr>
          <w:rFonts w:ascii="Simplified Arabic" w:hAnsi="Simplified Arabic" w:cs="Simplified Arabic" w:hint="cs"/>
          <w:sz w:val="28"/>
          <w:szCs w:val="28"/>
          <w:rtl/>
          <w:lang w:bidi="ar-DZ"/>
        </w:rPr>
        <w:t>في</w:t>
      </w:r>
      <w:r w:rsidRPr="005D2703">
        <w:rPr>
          <w:rFonts w:ascii="Simplified Arabic" w:hAnsi="Simplified Arabic" w:cs="Simplified Arabic" w:hint="cs"/>
          <w:sz w:val="28"/>
          <w:szCs w:val="28"/>
          <w:rtl/>
          <w:lang w:bidi="ar-DZ"/>
        </w:rPr>
        <w:t xml:space="preserve"> المجموعة على حساب الفرد</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بل ان الموقف المتساوي بينهما في التركيز على الفرد والمجموعة في ان واحد نتائجه مفيدة جدا</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ولا شك ان دور المرشد في تحقيق هذه المعادلة مفيد للغاية</w:t>
      </w:r>
    </w:p>
    <w:p w:rsidR="004D1122" w:rsidRPr="005D2703" w:rsidRDefault="004D1122" w:rsidP="004D1122">
      <w:pPr>
        <w:pStyle w:val="Paragraphedeliste"/>
        <w:numPr>
          <w:ilvl w:val="0"/>
          <w:numId w:val="1"/>
        </w:numPr>
        <w:bidi/>
        <w:jc w:val="both"/>
        <w:rPr>
          <w:rFonts w:ascii="Simplified Arabic" w:hAnsi="Simplified Arabic" w:cs="Simplified Arabic"/>
          <w:sz w:val="28"/>
          <w:szCs w:val="28"/>
          <w:rtl/>
          <w:lang w:bidi="ar-DZ"/>
        </w:rPr>
      </w:pPr>
      <w:r w:rsidRPr="005D2703">
        <w:rPr>
          <w:rFonts w:ascii="Simplified Arabic" w:hAnsi="Simplified Arabic" w:cs="Simplified Arabic" w:hint="cs"/>
          <w:sz w:val="28"/>
          <w:szCs w:val="28"/>
          <w:rtl/>
          <w:lang w:bidi="ar-DZ"/>
        </w:rPr>
        <w:t>التركيز الحالي: ونعني بذلك التركيز على حل المشكلة التي من اجلها تشكلت المجموعة</w:t>
      </w:r>
      <w:r>
        <w:rPr>
          <w:rFonts w:ascii="Simplified Arabic" w:hAnsi="Simplified Arabic" w:cs="Simplified Arabic" w:hint="cs"/>
          <w:sz w:val="28"/>
          <w:szCs w:val="28"/>
          <w:rtl/>
          <w:lang w:bidi="ar-DZ"/>
        </w:rPr>
        <w:t>،</w:t>
      </w:r>
      <w:r w:rsidRPr="005D2703">
        <w:rPr>
          <w:rFonts w:ascii="Simplified Arabic" w:hAnsi="Simplified Arabic" w:cs="Simplified Arabic" w:hint="cs"/>
          <w:sz w:val="28"/>
          <w:szCs w:val="28"/>
          <w:rtl/>
          <w:lang w:bidi="ar-DZ"/>
        </w:rPr>
        <w:t xml:space="preserve"> فالتركيز الحالي من مستوى التفاعل بين افراد المجموعة ويمكنهم من التعلم عن انفسهم وتطوير تغذية راجعة مفيدة وتحقيق الأهداف بدقة</w:t>
      </w:r>
      <w:r>
        <w:rPr>
          <w:rFonts w:ascii="Simplified Arabic" w:hAnsi="Simplified Arabic" w:cs="Simplified Arabic" w:hint="cs"/>
          <w:sz w:val="28"/>
          <w:szCs w:val="28"/>
          <w:rtl/>
          <w:lang w:bidi="ar-DZ"/>
        </w:rPr>
        <w:t>.</w:t>
      </w:r>
    </w:p>
    <w:p w:rsidR="007436D7" w:rsidRDefault="004D1122" w:rsidP="004D1122">
      <w:pPr>
        <w:bidi/>
      </w:pPr>
      <w:r w:rsidRPr="005D2703">
        <w:rPr>
          <w:rFonts w:ascii="Simplified Arabic" w:hAnsi="Simplified Arabic" w:cs="Simplified Arabic" w:hint="cs"/>
          <w:sz w:val="28"/>
          <w:szCs w:val="28"/>
          <w:rtl/>
          <w:lang w:bidi="ar-DZ"/>
        </w:rPr>
        <w:lastRenderedPageBreak/>
        <w:t>اهداف المجموعة: فالمجموعة المصممة لمناقشة موضوع الرعاية الوالدية عادة ما يتطلب تأكيد تعليميا ضروريا في تلك الرعاية بينما تكون المجموعات المصممة مثلا لتحسين العلاقات البين شخصية تميل اكثر بان تكون خبراتية في طبيعتها لا تعليمية</w:t>
      </w:r>
      <w:r>
        <w:rPr>
          <w:rFonts w:ascii="Simplified Arabic" w:hAnsi="Simplified Arabic" w:cs="Simplified Arabic" w:hint="cs"/>
          <w:sz w:val="28"/>
          <w:szCs w:val="28"/>
          <w:rtl/>
          <w:lang w:bidi="ar-DZ"/>
        </w:rPr>
        <w:t>.</w:t>
      </w:r>
    </w:p>
    <w:sectPr w:rsidR="007436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872" w:rsidRDefault="00DA6872" w:rsidP="004D1122">
      <w:pPr>
        <w:spacing w:after="0" w:line="240" w:lineRule="auto"/>
      </w:pPr>
      <w:r>
        <w:separator/>
      </w:r>
    </w:p>
  </w:endnote>
  <w:endnote w:type="continuationSeparator" w:id="0">
    <w:p w:rsidR="00DA6872" w:rsidRDefault="00DA6872" w:rsidP="004D1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9361633"/>
      <w:docPartObj>
        <w:docPartGallery w:val="Page Numbers (Bottom of Page)"/>
        <w:docPartUnique/>
      </w:docPartObj>
    </w:sdtPr>
    <w:sdtContent>
      <w:p w:rsidR="004D1122" w:rsidRDefault="004D1122">
        <w:pPr>
          <w:pStyle w:val="Pieddepage"/>
          <w:jc w:val="center"/>
        </w:pPr>
        <w:r>
          <w:fldChar w:fldCharType="begin"/>
        </w:r>
        <w:r>
          <w:instrText>PAGE   \* MERGEFORMAT</w:instrText>
        </w:r>
        <w:r>
          <w:fldChar w:fldCharType="separate"/>
        </w:r>
        <w:r>
          <w:rPr>
            <w:noProof/>
          </w:rPr>
          <w:t>1</w:t>
        </w:r>
        <w:r>
          <w:fldChar w:fldCharType="end"/>
        </w:r>
      </w:p>
    </w:sdtContent>
  </w:sdt>
  <w:p w:rsidR="004D1122" w:rsidRDefault="004D112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872" w:rsidRDefault="00DA6872" w:rsidP="004D1122">
      <w:pPr>
        <w:spacing w:after="0" w:line="240" w:lineRule="auto"/>
      </w:pPr>
      <w:r>
        <w:separator/>
      </w:r>
    </w:p>
  </w:footnote>
  <w:footnote w:type="continuationSeparator" w:id="0">
    <w:p w:rsidR="00DA6872" w:rsidRDefault="00DA6872" w:rsidP="004D11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6134D"/>
    <w:multiLevelType w:val="hybridMultilevel"/>
    <w:tmpl w:val="EA50AB6A"/>
    <w:lvl w:ilvl="0" w:tplc="19CE5742">
      <w:numFmt w:val="bullet"/>
      <w:lvlText w:val=""/>
      <w:lvlJc w:val="left"/>
      <w:pPr>
        <w:ind w:left="990" w:hanging="360"/>
      </w:pPr>
      <w:rPr>
        <w:rFonts w:ascii="Symbol" w:eastAsiaTheme="minorHAnsi" w:hAnsi="Symbol" w:cs="Simplified Arabic"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1">
    <w:nsid w:val="68D04EB0"/>
    <w:multiLevelType w:val="hybridMultilevel"/>
    <w:tmpl w:val="8E06062E"/>
    <w:lvl w:ilvl="0" w:tplc="3220626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122"/>
    <w:rsid w:val="004D1122"/>
    <w:rsid w:val="007436D7"/>
    <w:rsid w:val="00DA687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122"/>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D1122"/>
    <w:pPr>
      <w:ind w:left="720"/>
      <w:contextualSpacing/>
    </w:pPr>
  </w:style>
  <w:style w:type="paragraph" w:styleId="En-tte">
    <w:name w:val="header"/>
    <w:basedOn w:val="Normal"/>
    <w:link w:val="En-tteCar"/>
    <w:uiPriority w:val="99"/>
    <w:unhideWhenUsed/>
    <w:rsid w:val="004D1122"/>
    <w:pPr>
      <w:tabs>
        <w:tab w:val="center" w:pos="4536"/>
        <w:tab w:val="right" w:pos="9072"/>
      </w:tabs>
      <w:spacing w:after="0" w:line="240" w:lineRule="auto"/>
    </w:pPr>
  </w:style>
  <w:style w:type="character" w:customStyle="1" w:styleId="En-tteCar">
    <w:name w:val="En-tête Car"/>
    <w:basedOn w:val="Policepardfaut"/>
    <w:link w:val="En-tte"/>
    <w:uiPriority w:val="99"/>
    <w:rsid w:val="004D1122"/>
  </w:style>
  <w:style w:type="paragraph" w:styleId="Pieddepage">
    <w:name w:val="footer"/>
    <w:basedOn w:val="Normal"/>
    <w:link w:val="PieddepageCar"/>
    <w:uiPriority w:val="99"/>
    <w:unhideWhenUsed/>
    <w:rsid w:val="004D112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11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122"/>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D1122"/>
    <w:pPr>
      <w:ind w:left="720"/>
      <w:contextualSpacing/>
    </w:pPr>
  </w:style>
  <w:style w:type="paragraph" w:styleId="En-tte">
    <w:name w:val="header"/>
    <w:basedOn w:val="Normal"/>
    <w:link w:val="En-tteCar"/>
    <w:uiPriority w:val="99"/>
    <w:unhideWhenUsed/>
    <w:rsid w:val="004D1122"/>
    <w:pPr>
      <w:tabs>
        <w:tab w:val="center" w:pos="4536"/>
        <w:tab w:val="right" w:pos="9072"/>
      </w:tabs>
      <w:spacing w:after="0" w:line="240" w:lineRule="auto"/>
    </w:pPr>
  </w:style>
  <w:style w:type="character" w:customStyle="1" w:styleId="En-tteCar">
    <w:name w:val="En-tête Car"/>
    <w:basedOn w:val="Policepardfaut"/>
    <w:link w:val="En-tte"/>
    <w:uiPriority w:val="99"/>
    <w:rsid w:val="004D1122"/>
  </w:style>
  <w:style w:type="paragraph" w:styleId="Pieddepage">
    <w:name w:val="footer"/>
    <w:basedOn w:val="Normal"/>
    <w:link w:val="PieddepageCar"/>
    <w:uiPriority w:val="99"/>
    <w:unhideWhenUsed/>
    <w:rsid w:val="004D112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1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1157</Words>
  <Characters>6367</Characters>
  <Application>Microsoft Office Word</Application>
  <DocSecurity>0</DocSecurity>
  <Lines>53</Lines>
  <Paragraphs>15</Paragraphs>
  <ScaleCrop>false</ScaleCrop>
  <Company/>
  <LinksUpToDate>false</LinksUpToDate>
  <CharactersWithSpaces>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Yassine Haine</dc:creator>
  <cp:lastModifiedBy>Yassine Haine</cp:lastModifiedBy>
  <cp:revision>1</cp:revision>
  <dcterms:created xsi:type="dcterms:W3CDTF">2025-01-07T05:28:00Z</dcterms:created>
  <dcterms:modified xsi:type="dcterms:W3CDTF">2025-01-07T05:31:00Z</dcterms:modified>
</cp:coreProperties>
</file>