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14" w:rsidRPr="005D004F" w:rsidRDefault="00866614" w:rsidP="00866614">
      <w:pPr>
        <w:spacing w:after="24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  <w:t>Referencing Skills</w:t>
      </w:r>
    </w:p>
    <w:p w:rsidR="00866614" w:rsidRPr="005D004F" w:rsidRDefault="00BF1A70" w:rsidP="00BF1A70">
      <w:pPr>
        <w:pStyle w:val="Paragraphedeliste"/>
        <w:numPr>
          <w:ilvl w:val="0"/>
          <w:numId w:val="4"/>
        </w:numPr>
        <w:shd w:val="clear" w:color="auto" w:fill="FFFFFF"/>
        <w:spacing w:before="514" w:after="343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What is referencin</w:t>
      </w:r>
      <w:bookmarkStart w:id="0" w:name="_GoBack"/>
      <w:bookmarkEnd w:id="0"/>
      <w:r w:rsidRP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g?</w:t>
      </w:r>
    </w:p>
    <w:p w:rsidR="00866614" w:rsidRPr="005D004F" w:rsidRDefault="00866614" w:rsidP="00BF1A70">
      <w:pPr>
        <w:shd w:val="clear" w:color="auto" w:fill="FFFFFF"/>
        <w:spacing w:before="240"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 referencing style is a set of rules on how to acknowledge the thoughts, ideas and works of others in a particular way. Referencing is a crucial part of successful academic writing, avoiding plagiarism and maintaining academic integrity in your assignments and research.</w:t>
      </w:r>
    </w:p>
    <w:p w:rsidR="00866614" w:rsidRPr="005D004F" w:rsidRDefault="00BF1A70" w:rsidP="00BF1A70">
      <w:pPr>
        <w:shd w:val="clear" w:color="auto" w:fill="FFFFFF"/>
        <w:spacing w:before="360"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Reference any and all materials you have used within your written work that are from a published text, video, or recording. 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You will need the author’s name (all authors); the year of publication; the chapter or journal article title; the book or journal name; 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editor’s names if it is an edited text.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In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journal,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you will need the volume number and issue number; page ranges </w:t>
      </w:r>
      <w:proofErr w:type="gramStart"/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are needed</w:t>
      </w:r>
      <w:proofErr w:type="gramEnd"/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 boo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k chapters and journal articles.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The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publisher </w:t>
      </w:r>
      <w:proofErr w:type="gramStart"/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is needed</w:t>
      </w:r>
      <w:proofErr w:type="gramEnd"/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 a book; if it is 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an online book, a DOI</w:t>
      </w:r>
      <w:r w:rsid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(Digital Object Identifier)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 in needed</w:t>
      </w:r>
      <w:r w:rsidR="00866614"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BF1A70" w:rsidP="00BF1A70">
      <w:pPr>
        <w:pStyle w:val="Paragraphedeliste"/>
        <w:numPr>
          <w:ilvl w:val="0"/>
          <w:numId w:val="4"/>
        </w:numPr>
        <w:shd w:val="clear" w:color="auto" w:fill="FFFFFF"/>
        <w:spacing w:before="514" w:after="343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The purpose of referencing</w:t>
      </w:r>
    </w:p>
    <w:p w:rsidR="00BF1A70" w:rsidRPr="005D004F" w:rsidRDefault="00BF1A70" w:rsidP="00BF1A70">
      <w:pPr>
        <w:pStyle w:val="Paragraphedeliste"/>
        <w:shd w:val="clear" w:color="auto" w:fill="FFFFFF"/>
        <w:spacing w:before="514" w:after="343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BF1A70" w:rsidRPr="005D004F" w:rsidRDefault="00866614" w:rsidP="00BF1A70">
      <w:pPr>
        <w:pStyle w:val="Paragraphedeliste"/>
        <w:numPr>
          <w:ilvl w:val="0"/>
          <w:numId w:val="5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Primarily to avoid plagiarism, plus you should also give credit where credit is due.</w:t>
      </w:r>
    </w:p>
    <w:p w:rsidR="00BF1A70" w:rsidRPr="005D004F" w:rsidRDefault="00866614" w:rsidP="00BF1A70">
      <w:pPr>
        <w:pStyle w:val="Paragraphedeliste"/>
        <w:numPr>
          <w:ilvl w:val="0"/>
          <w:numId w:val="5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It demonstrates evidence of your research and reading of academic sources for your assessments and adds the weight of expert knowledge to your own arguments/points/claims. </w:t>
      </w:r>
    </w:p>
    <w:p w:rsidR="00BF1A70" w:rsidRPr="005D004F" w:rsidRDefault="00866614" w:rsidP="00BF1A70">
      <w:pPr>
        <w:pStyle w:val="Paragraphedeliste"/>
        <w:numPr>
          <w:ilvl w:val="0"/>
          <w:numId w:val="5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It is good academic practice and demonstrates academic integrity. </w:t>
      </w:r>
    </w:p>
    <w:p w:rsidR="00866614" w:rsidRPr="005D004F" w:rsidRDefault="00866614" w:rsidP="00BF1A70">
      <w:pPr>
        <w:pStyle w:val="Paragraphedeliste"/>
        <w:numPr>
          <w:ilvl w:val="0"/>
          <w:numId w:val="5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It also allows readers of your work to seek information from your sources or complete further reading.</w:t>
      </w:r>
    </w:p>
    <w:p w:rsidR="00BF1A70" w:rsidRPr="005D004F" w:rsidRDefault="00BF1A70" w:rsidP="00BF1A70">
      <w:pPr>
        <w:pStyle w:val="Paragraphedeliste"/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66614" w:rsidRPr="005D004F" w:rsidRDefault="00BF1A70" w:rsidP="00BF1A70">
      <w:pPr>
        <w:pStyle w:val="Paragraphedeliste"/>
        <w:numPr>
          <w:ilvl w:val="0"/>
          <w:numId w:val="4"/>
        </w:numPr>
        <w:shd w:val="clear" w:color="auto" w:fill="FFFFFF"/>
        <w:spacing w:before="514" w:after="343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When should you use referencing</w:t>
      </w:r>
      <w:r w:rsid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?</w:t>
      </w:r>
    </w:p>
    <w:p w:rsidR="00BF1A70" w:rsidRPr="005D004F" w:rsidRDefault="00BF1A70" w:rsidP="00BF1A70">
      <w:pPr>
        <w:pStyle w:val="Paragraphedeliste"/>
        <w:shd w:val="clear" w:color="auto" w:fill="FFFFFF"/>
        <w:spacing w:before="514" w:after="343" w:line="240" w:lineRule="auto"/>
        <w:ind w:left="644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BF1A70" w:rsidRPr="005D004F" w:rsidRDefault="00866614" w:rsidP="00BF1A70">
      <w:pPr>
        <w:pStyle w:val="Paragraphedeliste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Whenever you are searching for academic articles or books for your assessment, always take notes of the required referencing information. </w:t>
      </w:r>
    </w:p>
    <w:p w:rsidR="00BF1A70" w:rsidRPr="005D004F" w:rsidRDefault="00866614" w:rsidP="00BF1A70">
      <w:pPr>
        <w:pStyle w:val="Paragraphedeliste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An in-text citation must be included in your written work each time you use materials (sources) that are not your own. </w:t>
      </w:r>
    </w:p>
    <w:p w:rsidR="00BF1A70" w:rsidRPr="005D004F" w:rsidRDefault="00866614" w:rsidP="00BF1A70">
      <w:pPr>
        <w:pStyle w:val="Paragraphedeliste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You must also provide an end-of-text reference list that corresponds with all citations used in-text. </w:t>
      </w:r>
    </w:p>
    <w:p w:rsidR="00866614" w:rsidRPr="005D004F" w:rsidRDefault="00866614" w:rsidP="00BF1A70">
      <w:pPr>
        <w:pStyle w:val="Paragraphedeliste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Only sources cited in-text should appear in the reference list and no other sources you may have examined though not included in the finished assessment.</w:t>
      </w:r>
    </w:p>
    <w:p w:rsidR="00866614" w:rsidRPr="005D004F" w:rsidRDefault="00866614" w:rsidP="00BF1A70">
      <w:pPr>
        <w:pStyle w:val="Paragraphedeliste"/>
        <w:shd w:val="clear" w:color="auto" w:fill="FFFFFF"/>
        <w:spacing w:before="514" w:after="343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866614" w:rsidRPr="005D004F" w:rsidRDefault="00866614" w:rsidP="00BF1A70">
      <w:pPr>
        <w:pStyle w:val="Paragraphedeliste"/>
        <w:numPr>
          <w:ilvl w:val="0"/>
          <w:numId w:val="4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What is a reference list?</w:t>
      </w:r>
    </w:p>
    <w:p w:rsidR="00BF1A70" w:rsidRPr="005D004F" w:rsidRDefault="00BF1A70" w:rsidP="00BF1A70">
      <w:pPr>
        <w:pStyle w:val="Paragraphedeliste"/>
        <w:shd w:val="clear" w:color="auto" w:fill="FFFFFF"/>
        <w:spacing w:before="360" w:after="0" w:line="240" w:lineRule="auto"/>
        <w:ind w:left="64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F1A70" w:rsidRPr="005D004F" w:rsidRDefault="00866614" w:rsidP="00BF1A70">
      <w:pPr>
        <w:pStyle w:val="Paragraphedeliste"/>
        <w:numPr>
          <w:ilvl w:val="0"/>
          <w:numId w:val="7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All works that include the ideas, words and images of other authors need to include citations. </w:t>
      </w:r>
    </w:p>
    <w:p w:rsidR="00866614" w:rsidRPr="005D004F" w:rsidRDefault="00866614" w:rsidP="00BF1A70">
      <w:pPr>
        <w:pStyle w:val="Paragraphedeliste"/>
        <w:numPr>
          <w:ilvl w:val="0"/>
          <w:numId w:val="7"/>
        </w:numPr>
        <w:shd w:val="clear" w:color="auto" w:fill="FFFFFF"/>
        <w:spacing w:before="360"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The full reference for each brief citation 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must be listed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 a new page at the end of the written work, with the heading –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References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 (</w:t>
      </w:r>
      <w:proofErr w:type="spell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centered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 the page).</w:t>
      </w:r>
    </w:p>
    <w:p w:rsidR="00866614" w:rsidRPr="005D004F" w:rsidRDefault="00866614" w:rsidP="00BF1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No specific font type or size required. Recommendations include Calibri size 11, Arial size 11, Lucida size 10, Times New Roman size 12, Georgia size 11 or Computer Modern size 10 (</w:t>
      </w:r>
      <w:proofErr w:type="spell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LaTeX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). NOTE: It should align with the rest of the assignment.</w:t>
      </w:r>
    </w:p>
    <w:p w:rsidR="00866614" w:rsidRPr="005D004F" w:rsidRDefault="00866614" w:rsidP="00BF1A70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The reference list is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double line-spaced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866614" w:rsidP="00BF1A70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 reference list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is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arranged</w:t>
      </w:r>
      <w:proofErr w:type="gramEnd"/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alphabetically by author last name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866614" w:rsidP="00BF1A70">
      <w:pPr>
        <w:numPr>
          <w:ilvl w:val="0"/>
          <w:numId w:val="1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Each reference appears </w:t>
      </w:r>
      <w:r w:rsidRPr="0008065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 a new line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866614" w:rsidP="0086661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Each item in the reference list is required to have a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hanging indent from the second line onward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866614" w:rsidP="00866614">
      <w:pPr>
        <w:shd w:val="clear" w:color="auto" w:fill="FFFFFF"/>
        <w:spacing w:before="360" w:after="0" w:line="240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Zarate, K., </w:t>
      </w:r>
      <w:proofErr w:type="spell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Maggin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, D. M., &amp; Passmore, A. (2019). Meta‐analysis of mindfulness training on teacher well‐being. </w:t>
      </w:r>
      <w:proofErr w:type="spellStart"/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val="fr-FR" w:eastAsia="fr-FR"/>
        </w:rPr>
        <w:t>Psychology</w:t>
      </w:r>
      <w:proofErr w:type="spellEnd"/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val="fr-FR" w:eastAsia="fr-FR"/>
        </w:rPr>
        <w:t xml:space="preserve"> in the </w:t>
      </w:r>
      <w:proofErr w:type="spellStart"/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val="fr-FR" w:eastAsia="fr-FR"/>
        </w:rPr>
        <w:t>Schools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, 56(10), 1700–1715. https://doi.org/10.1002/pits.22308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References </w:t>
      </w:r>
      <w:proofErr w:type="gramStart"/>
      <w:r w:rsidRPr="0008065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should not be numbered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If a reference has no author, </w:t>
      </w:r>
      <w:r w:rsidRPr="0008065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it is cited by title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, and included in the alphabetical list using the first significant word of the title (</w:t>
      </w:r>
      <w:r w:rsidRPr="005D004F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not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A, An, or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The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).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If you have more than one item with the same author, </w:t>
      </w:r>
      <w:r w:rsidRPr="0008065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list the items chronologically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, starting with the earliest publication date.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If there is no date, the abbreviation </w:t>
      </w:r>
      <w:proofErr w:type="spellStart"/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n.d.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may be used. It is extremely rare to not find a publication date; if it is a website, use the date the page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was last updated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, found at the very bottom of the page or home page.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Use the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full journal name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, not the abbreviated name, and type it as it appears in the journal – use appropriate capitalization.</w:t>
      </w:r>
    </w:p>
    <w:p w:rsidR="00866614" w:rsidRPr="005D004F" w:rsidRDefault="00866614" w:rsidP="00BF1A70">
      <w:pPr>
        <w:numPr>
          <w:ilvl w:val="0"/>
          <w:numId w:val="2"/>
        </w:numPr>
        <w:shd w:val="clear" w:color="auto" w:fill="FFFFFF"/>
        <w:spacing w:after="100" w:afterAutospacing="1" w:line="276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Web addresses or DOIs </w:t>
      </w:r>
      <w:r w:rsidRPr="002D584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can either be live links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(blue and underlined) or </w:t>
      </w:r>
      <w:r w:rsidRPr="002D584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as normal black text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with no underline. If the work containing the reference list is to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be made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available online, use the live link format.</w:t>
      </w:r>
    </w:p>
    <w:p w:rsidR="00866614" w:rsidRPr="005D004F" w:rsidRDefault="00866614" w:rsidP="00866614">
      <w:pPr>
        <w:shd w:val="clear" w:color="auto" w:fill="FFFFFF"/>
        <w:spacing w:before="514" w:after="343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What is the difference between a reference list and a bibliography?</w:t>
      </w:r>
    </w:p>
    <w:p w:rsidR="00866614" w:rsidRPr="005D004F" w:rsidRDefault="00866614" w:rsidP="008666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reference list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only includes the sources (books, articles, and web pages, etc.) that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are cited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the text of the document (essay, report).</w:t>
      </w:r>
    </w:p>
    <w:p w:rsidR="00866614" w:rsidRPr="005D004F" w:rsidRDefault="00866614" w:rsidP="0086661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 </w:t>
      </w: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bibliography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includes all sources consulted, even if they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are not cited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the document. This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is more frequently used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 research and PhD students.</w:t>
      </w:r>
    </w:p>
    <w:p w:rsidR="00866614" w:rsidRPr="005D004F" w:rsidRDefault="00866614" w:rsidP="00BF1A70">
      <w:pPr>
        <w:pStyle w:val="Paragraphedeliste"/>
        <w:numPr>
          <w:ilvl w:val="0"/>
          <w:numId w:val="4"/>
        </w:numPr>
        <w:shd w:val="clear" w:color="auto" w:fill="FFFFFF"/>
        <w:spacing w:before="514" w:after="343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Example Reference List </w:t>
      </w:r>
    </w:p>
    <w:p w:rsidR="00866614" w:rsidRPr="005D004F" w:rsidRDefault="00866614" w:rsidP="00866614">
      <w:pPr>
        <w:shd w:val="clear" w:color="auto" w:fill="FFFFFF"/>
        <w:spacing w:before="360" w:after="0" w:line="240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American </w:t>
      </w:r>
      <w:proofErr w:type="spellStart"/>
      <w:r w:rsidRPr="005D004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Psychological</w:t>
      </w:r>
      <w:proofErr w:type="spellEnd"/>
      <w:r w:rsidRPr="005D004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Association. (2020). </w:t>
      </w:r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val="fr-FR" w:eastAsia="fr-FR"/>
        </w:rPr>
        <w:t>Journal article references.</w:t>
      </w:r>
      <w:r w:rsidRPr="005D004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 https://apastyle.apa.org/style-grammar-guidelines/references/examples/journal-article-references</w:t>
      </w:r>
    </w:p>
    <w:p w:rsidR="00866614" w:rsidRPr="005D004F" w:rsidRDefault="00866614" w:rsidP="00866614">
      <w:pPr>
        <w:shd w:val="clear" w:color="auto" w:fill="FFFFFF"/>
        <w:spacing w:before="240" w:after="0" w:line="240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American Psychological Association. (2020). </w:t>
      </w:r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Publication manual of the American Psychological Association : the official guide to APA style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(7th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.).</w:t>
      </w:r>
    </w:p>
    <w:p w:rsidR="00866614" w:rsidRPr="005D004F" w:rsidRDefault="00866614" w:rsidP="00866614">
      <w:pPr>
        <w:shd w:val="clear" w:color="auto" w:fill="FFFFFF"/>
        <w:spacing w:before="240" w:after="0" w:line="240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McAdoo, T. (2020, March 16). </w:t>
      </w:r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How to create an APA style reference for a </w:t>
      </w:r>
      <w:proofErr w:type="spellStart"/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canceled</w:t>
      </w:r>
      <w:proofErr w:type="spellEnd"/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conference presentation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 American Psychological Association. https://apastyle.apa.org/blog/canceled-conferences</w:t>
      </w:r>
    </w:p>
    <w:p w:rsidR="00CC3313" w:rsidRPr="005D004F" w:rsidRDefault="00866614" w:rsidP="00BF1A70">
      <w:pPr>
        <w:shd w:val="clear" w:color="auto" w:fill="FFFFFF"/>
        <w:spacing w:before="240" w:after="0" w:line="240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Melbourne University Law Review Association &amp; Melbourne Journal of International Law. (2010). </w:t>
      </w:r>
      <w:r w:rsidRPr="005D004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Australian guide to legal citation</w:t>
      </w:r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(3rd </w:t>
      </w:r>
      <w:proofErr w:type="gramStart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ed</w:t>
      </w:r>
      <w:proofErr w:type="gramEnd"/>
      <w:r w:rsidRPr="005D004F">
        <w:rPr>
          <w:rFonts w:asciiTheme="majorBidi" w:eastAsia="Times New Roman" w:hAnsiTheme="majorBidi" w:cstheme="majorBidi"/>
          <w:sz w:val="24"/>
          <w:szCs w:val="24"/>
          <w:lang w:eastAsia="fr-FR"/>
        </w:rPr>
        <w:t>.). https://law.unimelb.edu.au/__data/assets/pdf_file/0007/1586203/FinalOnlinePDF-2012Reprint.pdf</w:t>
      </w:r>
    </w:p>
    <w:sectPr w:rsidR="00CC3313" w:rsidRPr="005D004F" w:rsidSect="00673308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60" w:rsidRDefault="00601E60" w:rsidP="00F07B65">
      <w:pPr>
        <w:spacing w:after="0" w:line="240" w:lineRule="auto"/>
      </w:pPr>
      <w:r>
        <w:separator/>
      </w:r>
    </w:p>
  </w:endnote>
  <w:endnote w:type="continuationSeparator" w:id="0">
    <w:p w:rsidR="00601E60" w:rsidRDefault="00601E60" w:rsidP="00F0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793114"/>
      <w:docPartObj>
        <w:docPartGallery w:val="Page Numbers (Bottom of Page)"/>
        <w:docPartUnique/>
      </w:docPartObj>
    </w:sdtPr>
    <w:sdtEndPr/>
    <w:sdtContent>
      <w:p w:rsidR="00571D05" w:rsidRDefault="00571D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A4" w:rsidRPr="00BC4FA4">
          <w:rPr>
            <w:noProof/>
            <w:lang w:val="fr-FR"/>
          </w:rPr>
          <w:t>2</w:t>
        </w:r>
        <w:r>
          <w:fldChar w:fldCharType="end"/>
        </w:r>
      </w:p>
    </w:sdtContent>
  </w:sdt>
  <w:p w:rsidR="00571D05" w:rsidRDefault="00571D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60" w:rsidRDefault="00601E60" w:rsidP="00F07B65">
      <w:pPr>
        <w:spacing w:after="0" w:line="240" w:lineRule="auto"/>
      </w:pPr>
      <w:r>
        <w:separator/>
      </w:r>
    </w:p>
  </w:footnote>
  <w:footnote w:type="continuationSeparator" w:id="0">
    <w:p w:rsidR="00601E60" w:rsidRDefault="00601E60" w:rsidP="00F0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B65" w:rsidRPr="00BC4FA4" w:rsidRDefault="00BC4FA4" w:rsidP="00F07B65">
    <w:pPr>
      <w:pStyle w:val="En-tte"/>
      <w:rPr>
        <w:lang w:val="en-US" w:bidi="ar-DZ"/>
      </w:rPr>
    </w:pPr>
    <w:r w:rsidRPr="00BC4FA4">
      <w:rPr>
        <w:lang w:val="en-US" w:bidi="ar-DZ"/>
      </w:rPr>
      <w:t>Study Skills/S1/L6/2</w:t>
    </w:r>
    <w:r w:rsidRPr="00BC4FA4">
      <w:rPr>
        <w:vertAlign w:val="superscript"/>
        <w:lang w:val="en-US" w:bidi="ar-DZ"/>
      </w:rPr>
      <w:t>nd</w:t>
    </w:r>
    <w:r w:rsidRPr="00BC4FA4">
      <w:rPr>
        <w:lang w:val="en-US" w:bidi="ar-DZ"/>
      </w:rPr>
      <w:t xml:space="preserve"> year students/ARZIM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D6B27"/>
    <w:multiLevelType w:val="hybridMultilevel"/>
    <w:tmpl w:val="98E4E3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DEA"/>
    <w:multiLevelType w:val="multilevel"/>
    <w:tmpl w:val="870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3145"/>
    <w:multiLevelType w:val="multilevel"/>
    <w:tmpl w:val="9EA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F7558"/>
    <w:multiLevelType w:val="multilevel"/>
    <w:tmpl w:val="0D6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D67FA"/>
    <w:multiLevelType w:val="hybridMultilevel"/>
    <w:tmpl w:val="7E668E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F768A"/>
    <w:multiLevelType w:val="hybridMultilevel"/>
    <w:tmpl w:val="DD720A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C67A6"/>
    <w:multiLevelType w:val="hybridMultilevel"/>
    <w:tmpl w:val="9A6814D2"/>
    <w:lvl w:ilvl="0" w:tplc="4330DEB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4"/>
    <w:rsid w:val="000568FE"/>
    <w:rsid w:val="0008065F"/>
    <w:rsid w:val="002D584E"/>
    <w:rsid w:val="003E45DA"/>
    <w:rsid w:val="00571D05"/>
    <w:rsid w:val="005D004F"/>
    <w:rsid w:val="00601E60"/>
    <w:rsid w:val="00866614"/>
    <w:rsid w:val="00BA76D2"/>
    <w:rsid w:val="00BC4FA4"/>
    <w:rsid w:val="00BF1A70"/>
    <w:rsid w:val="00CC3313"/>
    <w:rsid w:val="00D96299"/>
    <w:rsid w:val="00F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562C3-9DDF-4D1E-8AF4-3BC54A1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1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B6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07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B65"/>
    <w:rPr>
      <w:lang w:val="en-GB"/>
    </w:rPr>
  </w:style>
  <w:style w:type="paragraph" w:styleId="Paragraphedeliste">
    <w:name w:val="List Paragraph"/>
    <w:basedOn w:val="Normal"/>
    <w:uiPriority w:val="34"/>
    <w:qFormat/>
    <w:rsid w:val="00BF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A.Messaouda</dc:creator>
  <cp:keywords/>
  <dc:description/>
  <cp:lastModifiedBy>M-ARZIM</cp:lastModifiedBy>
  <cp:revision>5</cp:revision>
  <dcterms:created xsi:type="dcterms:W3CDTF">2023-02-16T19:56:00Z</dcterms:created>
  <dcterms:modified xsi:type="dcterms:W3CDTF">2024-12-08T19:56:00Z</dcterms:modified>
</cp:coreProperties>
</file>