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374" w:rsidRPr="006A4D8A" w:rsidRDefault="00371374" w:rsidP="0098221A">
      <w:pPr>
        <w:bidi/>
        <w:spacing w:line="240" w:lineRule="auto"/>
        <w:ind w:left="-851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6A4D8A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 xml:space="preserve">قسم الحقوق </w:t>
      </w:r>
    </w:p>
    <w:p w:rsidR="00DF0F13" w:rsidRPr="006A4D8A" w:rsidRDefault="00DF0F13" w:rsidP="0098221A">
      <w:pPr>
        <w:bidi/>
        <w:spacing w:line="240" w:lineRule="auto"/>
        <w:ind w:left="-851" w:right="-567"/>
        <w:rPr>
          <w:rFonts w:ascii="Simplified Arabic" w:hAnsi="Simplified Arabic" w:cs="Simplified Arabic"/>
          <w:b/>
          <w:bCs/>
          <w:sz w:val="24"/>
          <w:szCs w:val="24"/>
          <w:rtl/>
          <w:lang w:bidi="ar-DZ"/>
        </w:rPr>
      </w:pPr>
      <w:r w:rsidRPr="006A4D8A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الفئة المستهدفة: السنة الأولى ماستر</w:t>
      </w:r>
    </w:p>
    <w:p w:rsidR="00DF0F13" w:rsidRDefault="00DF0F13" w:rsidP="0098221A">
      <w:pPr>
        <w:bidi/>
        <w:spacing w:line="240" w:lineRule="auto"/>
        <w:ind w:left="-851"/>
        <w:rPr>
          <w:rFonts w:ascii="Simplified Arabic" w:hAnsi="Simplified Arabic" w:cs="Simplified Arabic"/>
          <w:b/>
          <w:bCs/>
          <w:sz w:val="24"/>
          <w:szCs w:val="24"/>
          <w:lang w:bidi="ar-DZ"/>
        </w:rPr>
      </w:pPr>
      <w:r w:rsidRPr="006A4D8A">
        <w:rPr>
          <w:rFonts w:ascii="Simplified Arabic" w:hAnsi="Simplified Arabic" w:cs="Simplified Arabic" w:hint="cs"/>
          <w:b/>
          <w:bCs/>
          <w:sz w:val="24"/>
          <w:szCs w:val="24"/>
          <w:rtl/>
          <w:lang w:bidi="ar-DZ"/>
        </w:rPr>
        <w:t>تخصص: قانون الطاقة والمناجم</w:t>
      </w:r>
    </w:p>
    <w:p w:rsidR="00C9569F" w:rsidRPr="00A453F4" w:rsidRDefault="00A453F4" w:rsidP="00A453F4">
      <w:pPr>
        <w:bidi/>
        <w:ind w:left="-851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الإجابة النموذجية ل</w:t>
      </w:r>
      <w:r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إ</w:t>
      </w:r>
      <w:r w:rsidR="00732CEC" w:rsidRPr="00732CE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متحان</w:t>
      </w:r>
      <w:r w:rsidR="00710648" w:rsidRPr="00732CEC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مقياس قانون المنافسة</w:t>
      </w:r>
    </w:p>
    <w:p w:rsidR="000A0A37" w:rsidRPr="001C2BD0" w:rsidRDefault="000A0A37" w:rsidP="00C87E44">
      <w:pPr>
        <w:bidi/>
        <w:ind w:left="-567"/>
        <w:rPr>
          <w:rStyle w:val="fontstyle01"/>
          <w:rFonts w:asciiTheme="majorBidi" w:hAnsiTheme="majorBidi" w:cstheme="majorBidi"/>
          <w:b/>
          <w:bCs/>
          <w:color w:val="FF0000"/>
          <w:sz w:val="28"/>
          <w:szCs w:val="28"/>
          <w:u w:val="single"/>
          <w:rtl/>
          <w:lang w:bidi="ar-DZ"/>
        </w:rPr>
      </w:pPr>
      <w:r w:rsidRPr="00DE5299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  <w:t>السؤال الأول:</w:t>
      </w:r>
      <w:r w:rsidR="00907D29" w:rsidRPr="00DE5299">
        <w:rPr>
          <w:rFonts w:asciiTheme="majorBidi" w:hAnsiTheme="majorBidi" w:cstheme="majorBidi"/>
          <w:sz w:val="28"/>
          <w:szCs w:val="28"/>
          <w:rtl/>
          <w:lang w:bidi="ar-DZ"/>
        </w:rPr>
        <w:t xml:space="preserve"> </w:t>
      </w:r>
      <w:r w:rsidR="00C87E44">
        <w:rPr>
          <w:rStyle w:val="fontstyle01"/>
          <w:rFonts w:asciiTheme="majorBidi" w:hAnsiTheme="majorBidi" w:cstheme="majorBidi" w:hint="cs"/>
          <w:sz w:val="28"/>
          <w:szCs w:val="28"/>
          <w:rtl/>
          <w:lang w:bidi="ar-DZ"/>
        </w:rPr>
        <w:t>أجب عن الأسئلة التالية</w:t>
      </w:r>
      <w:r w:rsidR="00D10885">
        <w:rPr>
          <w:rStyle w:val="fontstyle01"/>
          <w:rFonts w:asciiTheme="majorBidi" w:hAnsiTheme="majorBidi" w:cstheme="majorBidi" w:hint="cs"/>
          <w:sz w:val="28"/>
          <w:szCs w:val="28"/>
          <w:rtl/>
          <w:lang w:bidi="ar-DZ"/>
        </w:rPr>
        <w:t>.</w:t>
      </w:r>
      <w:r w:rsidR="001C2BD0" w:rsidRPr="001C2BD0">
        <w:rPr>
          <w:rStyle w:val="fontstyle01"/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 11نقطة</w:t>
      </w:r>
    </w:p>
    <w:p w:rsidR="004F3B3E" w:rsidRPr="00DE5299" w:rsidRDefault="004F3B3E" w:rsidP="00C87E44">
      <w:pPr>
        <w:bidi/>
        <w:ind w:left="-567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  <w:r w:rsidRPr="00DE5299">
        <w:rPr>
          <w:rStyle w:val="fontstyle01"/>
          <w:rFonts w:asciiTheme="majorBidi" w:hAnsiTheme="majorBidi" w:cstheme="majorBidi"/>
          <w:sz w:val="28"/>
          <w:szCs w:val="28"/>
          <w:rtl/>
        </w:rPr>
        <w:t xml:space="preserve">1- </w:t>
      </w:r>
      <w:r w:rsidR="00C87E44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يعتبر صورة من صور </w:t>
      </w:r>
      <w:r w:rsidR="00CD3968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الاتفاقات المنافية للمنافسة السماح بمنح صف</w:t>
      </w:r>
      <w:r w:rsidR="0082345B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قة عمومية لأصحاب هذ</w:t>
      </w:r>
      <w:r w:rsidR="00CD3968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ه الممارسات</w:t>
      </w:r>
      <w:r w:rsidR="00CD28C1" w:rsidRPr="00DE5299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>؟</w:t>
      </w:r>
    </w:p>
    <w:p w:rsidR="00CD28C1" w:rsidRPr="00DE5299" w:rsidRDefault="00CD28C1" w:rsidP="00CD28C1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BE1BC1" w:rsidRPr="00C15BD1" w:rsidRDefault="00BE1BC1" w:rsidP="00884413">
      <w:pPr>
        <w:bidi/>
        <w:ind w:left="-567" w:firstLine="141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  <w:r w:rsidRPr="00C15BD1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-</w:t>
      </w:r>
      <w:r w:rsidR="00884413" w:rsidRPr="00C15BD1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يتم الإجابة إنطلاقا من المادة 6 من قانون المنافسة </w:t>
      </w:r>
      <w:r w:rsidR="00C15BD1" w:rsidRPr="00C15BD1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مع إعطاء أمثلة _الرجوع إلى المحاضرة- </w:t>
      </w:r>
    </w:p>
    <w:p w:rsidR="00C82223" w:rsidRPr="00DE5299" w:rsidRDefault="00C82223" w:rsidP="00C82223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BE1BC1" w:rsidRPr="00DE5299" w:rsidRDefault="00BE1BC1" w:rsidP="0082345B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  <w:r w:rsidRPr="00DE5299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 xml:space="preserve">2- </w:t>
      </w:r>
      <w:r w:rsidR="008A46D6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يعتبر من صور التركيز الإقتصادي في قانون المنافسة اندماج الشركات أو المؤسسات </w:t>
      </w:r>
      <w:r w:rsidR="0082345B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والدي يختلف عن الاندماج في القانون التجاري تحدث عن هدا الاختلاف</w:t>
      </w:r>
      <w:r w:rsidRPr="00DE5299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 xml:space="preserve">؟ </w:t>
      </w:r>
    </w:p>
    <w:p w:rsidR="00DA52B5" w:rsidRPr="00DE5299" w:rsidRDefault="00DA52B5" w:rsidP="00DA52B5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DA52B5" w:rsidRPr="009C474B" w:rsidRDefault="00DA52B5" w:rsidP="00C15BD1">
      <w:pPr>
        <w:bidi/>
        <w:ind w:left="-567" w:firstLine="141"/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</w:pPr>
      <w:r w:rsidRPr="009C474B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-</w:t>
      </w:r>
      <w:r w:rsidR="00C15BD1" w:rsidRPr="009C474B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 يتم الإ</w:t>
      </w:r>
      <w:r w:rsidR="008006D9" w:rsidRPr="009C474B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جابة إنطلاقا </w:t>
      </w:r>
      <w:r w:rsidR="009C474B" w:rsidRPr="009C474B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>من المادة 16 -17-15 من قانون المنافسة مع شرح من مما تم تناوله في المحاضرة</w:t>
      </w:r>
    </w:p>
    <w:p w:rsidR="00C15BD1" w:rsidRPr="00DE5299" w:rsidRDefault="00C15BD1" w:rsidP="00C15BD1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DA52B5" w:rsidRPr="00DE5299" w:rsidRDefault="002B643C" w:rsidP="00DA52B5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>3-</w:t>
      </w:r>
      <w:r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 حدد العلاقة بين قانون المنافسة وحماية المستهلك</w:t>
      </w:r>
      <w:r w:rsidR="005D6B99" w:rsidRPr="00DE5299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>.</w:t>
      </w:r>
    </w:p>
    <w:p w:rsidR="005D6B99" w:rsidRPr="00DE5299" w:rsidRDefault="005D6B99" w:rsidP="005D6B99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5D6B99" w:rsidRPr="00004826" w:rsidRDefault="005D6B99" w:rsidP="005D6B99">
      <w:pPr>
        <w:bidi/>
        <w:ind w:left="-567" w:firstLine="141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  <w:r w:rsidRPr="00004826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-</w:t>
      </w:r>
      <w:r w:rsidR="005053B1" w:rsidRPr="00004826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 الإجابة من خلال الحديث عن </w:t>
      </w:r>
      <w:r w:rsidR="001F4C80" w:rsidRPr="00004826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أهداف قانون قانون المنافسة </w:t>
      </w:r>
      <w:r w:rsidR="00004826" w:rsidRPr="00004826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>والمادة أولي من قانون المنافسة</w:t>
      </w:r>
    </w:p>
    <w:p w:rsidR="005D6B99" w:rsidRPr="00DE5299" w:rsidRDefault="005D6B99" w:rsidP="005D6B99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387391" w:rsidRPr="00DE5299" w:rsidRDefault="0050174E" w:rsidP="00387391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 xml:space="preserve">4- حدد </w:t>
      </w:r>
      <w:r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الفرق بين البطلان في قانون المنافسة والبطلان في القواعد العامة</w:t>
      </w:r>
      <w:r w:rsidR="00CC68F7" w:rsidRPr="00DE5299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>؟</w:t>
      </w:r>
    </w:p>
    <w:p w:rsidR="00DE4D57" w:rsidRPr="00390490" w:rsidRDefault="00DE4D57" w:rsidP="00DE4D57">
      <w:pPr>
        <w:bidi/>
        <w:ind w:left="-567" w:firstLine="141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  <w:r w:rsidRPr="00390490"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  <w:t>-</w:t>
      </w:r>
      <w:r w:rsidR="00004826" w:rsidRPr="00390490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 </w:t>
      </w:r>
      <w:r w:rsidR="00387391" w:rsidRPr="00390490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>البطلان في قانون المنافسة يكون على آثار العقد</w:t>
      </w:r>
      <w:r w:rsidR="00390490" w:rsidRPr="00390490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 المقيد للمنافسة</w:t>
      </w:r>
      <w:r w:rsidR="00387391" w:rsidRPr="00390490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 xml:space="preserve"> أما في القواعد العامة فإن البطلان يكون لتخلف ركن من أركان الإنع</w:t>
      </w:r>
      <w:r w:rsidR="00390490" w:rsidRPr="00390490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</w:rPr>
        <w:t>قاد,</w:t>
      </w:r>
    </w:p>
    <w:p w:rsidR="00C82223" w:rsidRDefault="00C82223" w:rsidP="00C82223">
      <w:pPr>
        <w:bidi/>
        <w:ind w:left="-567" w:firstLine="141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:rsidR="00DE4D57" w:rsidRPr="00390490" w:rsidRDefault="00E724D0" w:rsidP="00C82223">
      <w:pPr>
        <w:bidi/>
        <w:ind w:left="-567" w:firstLine="141"/>
        <w:rPr>
          <w:rFonts w:asciiTheme="majorBidi" w:hAnsiTheme="majorBidi" w:cstheme="majorBidi"/>
          <w:b/>
          <w:bCs/>
          <w:color w:val="FF0000"/>
          <w:sz w:val="28"/>
          <w:szCs w:val="28"/>
          <w:rtl/>
        </w:rPr>
      </w:pPr>
      <w:r w:rsidRPr="00DE5299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rtl/>
        </w:rPr>
        <w:t>السؤال الثاني:</w:t>
      </w:r>
      <w:r w:rsidR="00E40C1E" w:rsidRPr="00DE5299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E40C1E" w:rsidRPr="00DE5299">
        <w:rPr>
          <w:rFonts w:asciiTheme="majorBidi" w:hAnsiTheme="majorBidi" w:cstheme="majorBidi"/>
          <w:color w:val="000000"/>
          <w:sz w:val="28"/>
          <w:szCs w:val="28"/>
          <w:rtl/>
        </w:rPr>
        <w:t>أجب بصحيح أو خطأ مع التعليل والتأسيس القانوني في كلتا الحالتين</w:t>
      </w:r>
      <w:r w:rsidR="00173C8E" w:rsidRPr="00DE5299">
        <w:rPr>
          <w:rFonts w:asciiTheme="majorBidi" w:hAnsiTheme="majorBidi" w:cstheme="majorBidi"/>
          <w:color w:val="000000"/>
          <w:sz w:val="28"/>
          <w:szCs w:val="28"/>
          <w:rtl/>
        </w:rPr>
        <w:t>:</w:t>
      </w:r>
      <w:r w:rsidR="00390490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   </w:t>
      </w:r>
      <w:r w:rsidR="00390490" w:rsidRPr="00390490">
        <w:rPr>
          <w:rFonts w:asciiTheme="majorBidi" w:hAnsiTheme="majorBidi" w:cstheme="majorBidi" w:hint="cs"/>
          <w:color w:val="FF0000"/>
          <w:sz w:val="28"/>
          <w:szCs w:val="28"/>
          <w:rtl/>
        </w:rPr>
        <w:t>9 نقاط</w:t>
      </w:r>
    </w:p>
    <w:p w:rsidR="00173C8E" w:rsidRPr="00DE5299" w:rsidRDefault="00DF3D06" w:rsidP="00173C8E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  <w:r>
        <w:rPr>
          <w:rFonts w:asciiTheme="majorBidi" w:hAnsiTheme="majorBidi" w:cstheme="majorBidi"/>
          <w:color w:val="000000"/>
          <w:sz w:val="28"/>
          <w:szCs w:val="28"/>
          <w:rtl/>
        </w:rPr>
        <w:t xml:space="preserve">1_ </w:t>
      </w:r>
      <w:r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دعوى التعويض عن الضرر التنافسي تقوم على أساس المسؤولية العقدية </w:t>
      </w:r>
      <w:r w:rsidR="009C502E">
        <w:rPr>
          <w:rFonts w:asciiTheme="majorBidi" w:hAnsiTheme="majorBidi" w:cstheme="majorBidi" w:hint="cs"/>
          <w:color w:val="000000"/>
          <w:sz w:val="28"/>
          <w:szCs w:val="28"/>
          <w:rtl/>
        </w:rPr>
        <w:t>لأنها تتعلق بالتفاقات مقيدة للمنافسة</w:t>
      </w:r>
      <w:r w:rsidR="00A91516" w:rsidRPr="00DE5299">
        <w:rPr>
          <w:rFonts w:asciiTheme="majorBidi" w:hAnsiTheme="majorBidi" w:cstheme="majorBidi"/>
          <w:color w:val="000000"/>
          <w:sz w:val="28"/>
          <w:szCs w:val="28"/>
          <w:rtl/>
        </w:rPr>
        <w:t>.</w:t>
      </w:r>
    </w:p>
    <w:p w:rsidR="00A91516" w:rsidRDefault="00A91516" w:rsidP="00A91516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305B17" w:rsidRPr="00004826" w:rsidRDefault="00004826" w:rsidP="00305B17">
      <w:pPr>
        <w:bidi/>
        <w:ind w:left="-567" w:firstLine="141"/>
        <w:rPr>
          <w:rFonts w:asciiTheme="majorBidi" w:hAnsiTheme="majorBidi" w:cstheme="majorBidi"/>
          <w:color w:val="FF0000"/>
          <w:sz w:val="28"/>
          <w:szCs w:val="28"/>
          <w:rtl/>
        </w:rPr>
      </w:pPr>
      <w:r w:rsidRPr="00004826">
        <w:rPr>
          <w:rFonts w:asciiTheme="majorBidi" w:hAnsiTheme="majorBidi" w:cstheme="majorBidi" w:hint="cs"/>
          <w:color w:val="FF0000"/>
          <w:sz w:val="28"/>
          <w:szCs w:val="28"/>
          <w:rtl/>
        </w:rPr>
        <w:t>تكون على اساس المسؤولية التقصيرية وليس العقدية</w:t>
      </w:r>
    </w:p>
    <w:p w:rsidR="005D642C" w:rsidRPr="00DE5299" w:rsidRDefault="00A91516" w:rsidP="0060505F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DE5299">
        <w:rPr>
          <w:rFonts w:asciiTheme="majorBidi" w:hAnsiTheme="majorBidi" w:cstheme="majorBidi"/>
          <w:color w:val="000000"/>
          <w:sz w:val="28"/>
          <w:szCs w:val="28"/>
          <w:rtl/>
        </w:rPr>
        <w:t>2- تحدد أسعار السلع والخدمات وفقا لقواعد المنافسة والعرض والطلب</w:t>
      </w:r>
      <w:r w:rsidR="00ED061D">
        <w:rPr>
          <w:rFonts w:asciiTheme="majorBidi" w:hAnsiTheme="majorBidi" w:cstheme="majorBidi"/>
          <w:color w:val="000000"/>
          <w:sz w:val="28"/>
          <w:szCs w:val="28"/>
          <w:rtl/>
        </w:rPr>
        <w:t xml:space="preserve"> وبصف</w:t>
      </w:r>
      <w:r w:rsidR="00ED061D">
        <w:rPr>
          <w:rFonts w:asciiTheme="majorBidi" w:hAnsiTheme="majorBidi" w:cstheme="majorBidi" w:hint="cs"/>
          <w:color w:val="000000"/>
          <w:sz w:val="28"/>
          <w:szCs w:val="28"/>
          <w:rtl/>
        </w:rPr>
        <w:t>ة حرة</w:t>
      </w:r>
      <w:r w:rsidR="005D642C" w:rsidRPr="00DE5299">
        <w:rPr>
          <w:rFonts w:asciiTheme="majorBidi" w:hAnsiTheme="majorBidi" w:cstheme="majorBidi"/>
          <w:color w:val="000000"/>
          <w:sz w:val="28"/>
          <w:szCs w:val="28"/>
          <w:rtl/>
        </w:rPr>
        <w:t>.</w:t>
      </w:r>
    </w:p>
    <w:p w:rsidR="005D642C" w:rsidRDefault="005D642C" w:rsidP="005D642C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305B17" w:rsidRPr="002C65AB" w:rsidRDefault="00004826" w:rsidP="00305B17">
      <w:pPr>
        <w:bidi/>
        <w:ind w:left="-567" w:firstLine="141"/>
        <w:rPr>
          <w:rFonts w:asciiTheme="majorBidi" w:hAnsiTheme="majorBidi" w:cstheme="majorBidi"/>
          <w:color w:val="FF0000"/>
          <w:sz w:val="28"/>
          <w:szCs w:val="28"/>
          <w:rtl/>
        </w:rPr>
      </w:pPr>
      <w:r w:rsidRPr="002C65AB">
        <w:rPr>
          <w:rFonts w:asciiTheme="majorBidi" w:hAnsiTheme="majorBidi" w:cstheme="majorBidi" w:hint="cs"/>
          <w:color w:val="FF0000"/>
          <w:sz w:val="28"/>
          <w:szCs w:val="28"/>
          <w:rtl/>
        </w:rPr>
        <w:t>الأصل حسب المادة 4 ويوجد إستثناء</w:t>
      </w:r>
      <w:r w:rsidR="002C65AB" w:rsidRPr="002C65AB">
        <w:rPr>
          <w:rFonts w:asciiTheme="majorBidi" w:hAnsiTheme="majorBidi" w:cstheme="majorBidi" w:hint="cs"/>
          <w:color w:val="FF0000"/>
          <w:sz w:val="28"/>
          <w:szCs w:val="28"/>
          <w:rtl/>
        </w:rPr>
        <w:t xml:space="preserve"> في نص المادة 5</w:t>
      </w:r>
    </w:p>
    <w:p w:rsidR="00305B17" w:rsidRPr="00DE5299" w:rsidRDefault="00305B17" w:rsidP="00305B17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5D642C" w:rsidRPr="00DE5299" w:rsidRDefault="005D642C" w:rsidP="005D642C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DE5299">
        <w:rPr>
          <w:rFonts w:asciiTheme="majorBidi" w:hAnsiTheme="majorBidi" w:cstheme="majorBidi"/>
          <w:color w:val="000000"/>
          <w:sz w:val="28"/>
          <w:szCs w:val="28"/>
          <w:rtl/>
        </w:rPr>
        <w:t xml:space="preserve">3- </w:t>
      </w:r>
      <w:r w:rsidR="00ED061D">
        <w:rPr>
          <w:rFonts w:asciiTheme="majorBidi" w:hAnsiTheme="majorBidi" w:cstheme="majorBidi" w:hint="cs"/>
          <w:color w:val="000000"/>
          <w:sz w:val="28"/>
          <w:szCs w:val="28"/>
          <w:rtl/>
        </w:rPr>
        <w:t>يوقع مجلس المنافسة غرامات قد تصل إلى 12</w:t>
      </w:r>
      <w:r w:rsidR="00785D95">
        <w:rPr>
          <w:rFonts w:asciiTheme="majorBidi" w:hAnsiTheme="majorBidi" w:cstheme="majorBidi" w:hint="cs"/>
          <w:color w:val="000000"/>
          <w:sz w:val="28"/>
          <w:szCs w:val="28"/>
          <w:rtl/>
        </w:rPr>
        <w:t xml:space="preserve"> بالمئة من رقم الأعمال عن كل تركيز اقتصادي غير مبرر</w:t>
      </w:r>
      <w:r w:rsidR="001A431F" w:rsidRPr="00DE5299">
        <w:rPr>
          <w:rFonts w:asciiTheme="majorBidi" w:hAnsiTheme="majorBidi" w:cstheme="majorBidi"/>
          <w:color w:val="000000"/>
          <w:sz w:val="28"/>
          <w:szCs w:val="28"/>
          <w:rtl/>
        </w:rPr>
        <w:t>.</w:t>
      </w:r>
    </w:p>
    <w:p w:rsidR="00A758D8" w:rsidRDefault="00A758D8" w:rsidP="00A758D8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305B17" w:rsidRPr="00385A8A" w:rsidRDefault="00385A8A" w:rsidP="00305B17">
      <w:pPr>
        <w:bidi/>
        <w:ind w:left="-567" w:firstLine="141"/>
        <w:rPr>
          <w:rFonts w:asciiTheme="majorBidi" w:hAnsiTheme="majorBidi" w:cstheme="majorBidi"/>
          <w:color w:val="FF0000"/>
          <w:sz w:val="28"/>
          <w:szCs w:val="28"/>
          <w:rtl/>
        </w:rPr>
      </w:pPr>
      <w:r w:rsidRPr="00385A8A">
        <w:rPr>
          <w:rFonts w:asciiTheme="majorBidi" w:hAnsiTheme="majorBidi" w:cstheme="majorBidi" w:hint="cs"/>
          <w:color w:val="FF0000"/>
          <w:sz w:val="28"/>
          <w:szCs w:val="28"/>
          <w:rtl/>
        </w:rPr>
        <w:t xml:space="preserve">7 بالمئة من رقم الأعمال </w:t>
      </w:r>
    </w:p>
    <w:p w:rsidR="00305B17" w:rsidRDefault="00305B17" w:rsidP="00305B17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305B17" w:rsidRPr="00DE5299" w:rsidRDefault="00305B17" w:rsidP="00305B17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A758D8" w:rsidRPr="00DE5299" w:rsidRDefault="00941010" w:rsidP="00A758D8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  <w:r>
        <w:rPr>
          <w:rFonts w:asciiTheme="majorBidi" w:hAnsiTheme="majorBidi" w:cstheme="majorBidi"/>
          <w:color w:val="000000"/>
          <w:sz w:val="28"/>
          <w:szCs w:val="28"/>
          <w:rtl/>
        </w:rPr>
        <w:t xml:space="preserve">4- </w:t>
      </w:r>
      <w:r>
        <w:rPr>
          <w:rFonts w:asciiTheme="majorBidi" w:hAnsiTheme="majorBidi" w:cstheme="majorBidi" w:hint="cs"/>
          <w:color w:val="000000"/>
          <w:sz w:val="28"/>
          <w:szCs w:val="28"/>
          <w:rtl/>
        </w:rPr>
        <w:t>حدد المشرع في قانون المنافسة معيارا واحدا لتقدير وضعية التبعية الاقتصادية</w:t>
      </w:r>
      <w:r w:rsidR="0029533E" w:rsidRPr="00DE5299">
        <w:rPr>
          <w:rFonts w:asciiTheme="majorBidi" w:hAnsiTheme="majorBidi" w:cstheme="majorBidi"/>
          <w:color w:val="000000"/>
          <w:sz w:val="28"/>
          <w:szCs w:val="28"/>
          <w:rtl/>
        </w:rPr>
        <w:t>.</w:t>
      </w:r>
    </w:p>
    <w:p w:rsidR="0060505F" w:rsidRDefault="0060505F" w:rsidP="0060505F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9F1D7D" w:rsidRPr="005A233E" w:rsidRDefault="005A233E" w:rsidP="009F1D7D">
      <w:pPr>
        <w:bidi/>
        <w:ind w:left="-567" w:firstLine="141"/>
        <w:rPr>
          <w:rFonts w:asciiTheme="majorBidi" w:hAnsiTheme="majorBidi" w:cstheme="majorBidi"/>
          <w:color w:val="FF0000"/>
          <w:sz w:val="28"/>
          <w:szCs w:val="28"/>
          <w:rtl/>
        </w:rPr>
      </w:pPr>
      <w:r w:rsidRPr="005A233E">
        <w:rPr>
          <w:rFonts w:asciiTheme="majorBidi" w:hAnsiTheme="majorBidi" w:cstheme="majorBidi" w:hint="cs"/>
          <w:color w:val="FF0000"/>
          <w:sz w:val="28"/>
          <w:szCs w:val="28"/>
          <w:rtl/>
        </w:rPr>
        <w:t>معيار غياب الحل البديل المقارن</w:t>
      </w:r>
    </w:p>
    <w:p w:rsidR="009F1D7D" w:rsidRPr="00DE5299" w:rsidRDefault="009F1D7D" w:rsidP="009F1D7D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60505F" w:rsidRDefault="00BE177A" w:rsidP="0060505F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  <w:r>
        <w:rPr>
          <w:rFonts w:asciiTheme="majorBidi" w:hAnsiTheme="majorBidi" w:cstheme="majorBidi"/>
          <w:color w:val="000000"/>
          <w:sz w:val="28"/>
          <w:szCs w:val="28"/>
          <w:rtl/>
        </w:rPr>
        <w:t xml:space="preserve">5- </w:t>
      </w:r>
      <w:r>
        <w:rPr>
          <w:rFonts w:asciiTheme="majorBidi" w:hAnsiTheme="majorBidi" w:cstheme="majorBidi" w:hint="cs"/>
          <w:color w:val="000000"/>
          <w:sz w:val="28"/>
          <w:szCs w:val="28"/>
          <w:rtl/>
        </w:rPr>
        <w:t>ا</w:t>
      </w:r>
      <w:r w:rsidR="008E7F24">
        <w:rPr>
          <w:rFonts w:asciiTheme="majorBidi" w:hAnsiTheme="majorBidi" w:cstheme="majorBidi" w:hint="cs"/>
          <w:color w:val="000000"/>
          <w:sz w:val="28"/>
          <w:szCs w:val="28"/>
          <w:rtl/>
        </w:rPr>
        <w:t>لأعمال المدبرة هي صورة من صور وض</w:t>
      </w:r>
      <w:r>
        <w:rPr>
          <w:rFonts w:asciiTheme="majorBidi" w:hAnsiTheme="majorBidi" w:cstheme="majorBidi" w:hint="cs"/>
          <w:color w:val="000000"/>
          <w:sz w:val="28"/>
          <w:szCs w:val="28"/>
          <w:rtl/>
        </w:rPr>
        <w:t>عية ال</w:t>
      </w:r>
      <w:r w:rsidR="008E7F24">
        <w:rPr>
          <w:rFonts w:asciiTheme="majorBidi" w:hAnsiTheme="majorBidi" w:cstheme="majorBidi" w:hint="cs"/>
          <w:color w:val="000000"/>
          <w:sz w:val="28"/>
          <w:szCs w:val="28"/>
          <w:rtl/>
        </w:rPr>
        <w:t>هيمنة حسب ما نصت عليه المادة 6 من قانون المنافسة</w:t>
      </w:r>
      <w:r w:rsidR="006A4D8A" w:rsidRPr="00DE5299">
        <w:rPr>
          <w:rFonts w:asciiTheme="majorBidi" w:hAnsiTheme="majorBidi" w:cstheme="majorBidi"/>
          <w:color w:val="000000"/>
          <w:sz w:val="28"/>
          <w:szCs w:val="28"/>
          <w:rtl/>
        </w:rPr>
        <w:t>.</w:t>
      </w:r>
    </w:p>
    <w:p w:rsidR="005A233E" w:rsidRDefault="005A233E" w:rsidP="00947A5C">
      <w:pPr>
        <w:bidi/>
        <w:ind w:left="-567" w:firstLine="141"/>
        <w:rPr>
          <w:rFonts w:asciiTheme="majorBidi" w:hAnsiTheme="majorBidi" w:cstheme="majorBidi" w:hint="cs"/>
          <w:color w:val="000000"/>
          <w:sz w:val="28"/>
          <w:szCs w:val="28"/>
          <w:rtl/>
        </w:rPr>
      </w:pPr>
    </w:p>
    <w:p w:rsidR="00947A5C" w:rsidRPr="005A233E" w:rsidRDefault="005A233E" w:rsidP="005A233E">
      <w:pPr>
        <w:bidi/>
        <w:ind w:left="-567" w:firstLine="141"/>
        <w:rPr>
          <w:rFonts w:asciiTheme="majorBidi" w:hAnsiTheme="majorBidi" w:cstheme="majorBidi"/>
          <w:color w:val="FF0000"/>
          <w:sz w:val="28"/>
          <w:szCs w:val="28"/>
          <w:rtl/>
        </w:rPr>
      </w:pPr>
      <w:r w:rsidRPr="005A233E">
        <w:rPr>
          <w:rFonts w:asciiTheme="majorBidi" w:hAnsiTheme="majorBidi" w:cstheme="majorBidi" w:hint="cs"/>
          <w:color w:val="FF0000"/>
          <w:sz w:val="28"/>
          <w:szCs w:val="28"/>
          <w:rtl/>
        </w:rPr>
        <w:t>صورة من صور  الاتفاقات المقيدة للمنافسة</w:t>
      </w:r>
    </w:p>
    <w:p w:rsidR="009F1D7D" w:rsidRDefault="009F1D7D" w:rsidP="009F1D7D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947A5C" w:rsidRDefault="00947A5C" w:rsidP="00947A5C">
      <w:pPr>
        <w:bidi/>
        <w:ind w:left="-567" w:firstLine="141"/>
        <w:rPr>
          <w:rFonts w:asciiTheme="majorBidi" w:hAnsiTheme="majorBidi" w:cstheme="majorBidi" w:hint="cs"/>
          <w:color w:val="000000"/>
          <w:sz w:val="28"/>
          <w:szCs w:val="28"/>
          <w:rtl/>
        </w:rPr>
      </w:pPr>
      <w:r>
        <w:rPr>
          <w:rFonts w:asciiTheme="majorBidi" w:hAnsiTheme="majorBidi" w:cstheme="majorBidi" w:hint="cs"/>
          <w:color w:val="000000"/>
          <w:sz w:val="28"/>
          <w:szCs w:val="28"/>
          <w:rtl/>
        </w:rPr>
        <w:t>6- استقلالية مجلس المنافسة تظهر من خلال استقلالية أعظائه</w:t>
      </w:r>
      <w:r w:rsidR="00305B17">
        <w:rPr>
          <w:rFonts w:asciiTheme="majorBidi" w:hAnsiTheme="majorBidi" w:cstheme="majorBidi" w:hint="cs"/>
          <w:color w:val="000000"/>
          <w:sz w:val="28"/>
          <w:szCs w:val="28"/>
          <w:rtl/>
        </w:rPr>
        <w:t>.</w:t>
      </w:r>
    </w:p>
    <w:p w:rsidR="00466539" w:rsidRPr="00DE5299" w:rsidRDefault="00466539" w:rsidP="00466539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29533E" w:rsidRPr="00063E9A" w:rsidRDefault="00466539" w:rsidP="0029533E">
      <w:pPr>
        <w:bidi/>
        <w:ind w:left="-567" w:firstLine="141"/>
        <w:rPr>
          <w:rFonts w:asciiTheme="majorBidi" w:hAnsiTheme="majorBidi" w:cstheme="majorBidi"/>
          <w:color w:val="FF0000"/>
          <w:sz w:val="28"/>
          <w:szCs w:val="28"/>
          <w:rtl/>
        </w:rPr>
      </w:pPr>
      <w:r w:rsidRPr="00063E9A">
        <w:rPr>
          <w:rFonts w:asciiTheme="majorBidi" w:hAnsiTheme="majorBidi" w:cstheme="majorBidi" w:hint="cs"/>
          <w:color w:val="FF0000"/>
          <w:sz w:val="28"/>
          <w:szCs w:val="28"/>
          <w:rtl/>
        </w:rPr>
        <w:t>تظهر من خلال الاستقلالية العضوية والوظيفية</w:t>
      </w:r>
    </w:p>
    <w:p w:rsidR="005C123E" w:rsidRPr="00DE5299" w:rsidRDefault="005C123E" w:rsidP="005C123E">
      <w:pPr>
        <w:bidi/>
        <w:ind w:left="-567" w:firstLine="141"/>
        <w:rPr>
          <w:rFonts w:asciiTheme="majorBidi" w:hAnsiTheme="majorBidi" w:cstheme="majorBidi"/>
          <w:color w:val="000000"/>
          <w:sz w:val="28"/>
          <w:szCs w:val="28"/>
          <w:rtl/>
        </w:rPr>
      </w:pPr>
    </w:p>
    <w:p w:rsidR="0020111F" w:rsidRPr="00DE5299" w:rsidRDefault="0020111F" w:rsidP="00BA58ED">
      <w:pPr>
        <w:bidi/>
        <w:ind w:left="-567" w:firstLine="141"/>
        <w:rPr>
          <w:rFonts w:asciiTheme="majorBidi" w:hAnsiTheme="majorBidi" w:cstheme="majorBidi"/>
          <w:sz w:val="28"/>
          <w:szCs w:val="28"/>
          <w:rtl/>
          <w:lang w:bidi="ar-DZ"/>
        </w:rPr>
      </w:pPr>
    </w:p>
    <w:sectPr w:rsidR="0020111F" w:rsidRPr="00DE5299" w:rsidSect="0060427F">
      <w:footerReference w:type="default" r:id="rId7"/>
      <w:pgSz w:w="11906" w:h="16838"/>
      <w:pgMar w:top="1417" w:right="1417" w:bottom="1417" w:left="1417" w:header="227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D9A" w:rsidRDefault="007C6D9A" w:rsidP="00ED3ED8">
      <w:pPr>
        <w:spacing w:after="0" w:line="240" w:lineRule="auto"/>
      </w:pPr>
      <w:r>
        <w:separator/>
      </w:r>
    </w:p>
  </w:endnote>
  <w:endnote w:type="continuationSeparator" w:id="1">
    <w:p w:rsidR="007C6D9A" w:rsidRDefault="007C6D9A" w:rsidP="00ED3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59399"/>
      <w:docPartObj>
        <w:docPartGallery w:val="Page Numbers (Bottom of Page)"/>
        <w:docPartUnique/>
      </w:docPartObj>
    </w:sdtPr>
    <w:sdtContent>
      <w:p w:rsidR="00ED3ED8" w:rsidRDefault="00ED3ED8">
        <w:pPr>
          <w:pStyle w:val="Pieddepage"/>
          <w:rPr>
            <w:rtl/>
          </w:rPr>
        </w:pPr>
      </w:p>
      <w:p w:rsidR="00ED3ED8" w:rsidRDefault="00A20D07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49" type="#_x0000_t65" style="position:absolute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49">
                <w:txbxContent>
                  <w:p w:rsidR="00ED3ED8" w:rsidRDefault="00A20D07">
                    <w:pPr>
                      <w:jc w:val="center"/>
                    </w:pPr>
                    <w:fldSimple w:instr=" PAGE    \* MERGEFORMAT ">
                      <w:r w:rsidR="001C2BD0" w:rsidRPr="001C2BD0">
                        <w:rPr>
                          <w:noProof/>
                          <w:sz w:val="16"/>
                          <w:szCs w:val="16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D9A" w:rsidRDefault="007C6D9A" w:rsidP="00ED3ED8">
      <w:pPr>
        <w:spacing w:after="0" w:line="240" w:lineRule="auto"/>
      </w:pPr>
      <w:r>
        <w:separator/>
      </w:r>
    </w:p>
  </w:footnote>
  <w:footnote w:type="continuationSeparator" w:id="1">
    <w:p w:rsidR="007C6D9A" w:rsidRDefault="007C6D9A" w:rsidP="00ED3E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10648"/>
    <w:rsid w:val="00004826"/>
    <w:rsid w:val="00063E9A"/>
    <w:rsid w:val="000849C7"/>
    <w:rsid w:val="000A0A37"/>
    <w:rsid w:val="000C30F1"/>
    <w:rsid w:val="000D2D54"/>
    <w:rsid w:val="00171346"/>
    <w:rsid w:val="00173C8E"/>
    <w:rsid w:val="001A431F"/>
    <w:rsid w:val="001C2BD0"/>
    <w:rsid w:val="001F14FC"/>
    <w:rsid w:val="001F4C80"/>
    <w:rsid w:val="0020111F"/>
    <w:rsid w:val="002158DB"/>
    <w:rsid w:val="00232B36"/>
    <w:rsid w:val="00255F16"/>
    <w:rsid w:val="0026502C"/>
    <w:rsid w:val="0029533E"/>
    <w:rsid w:val="002B18C7"/>
    <w:rsid w:val="002B643C"/>
    <w:rsid w:val="002C65AB"/>
    <w:rsid w:val="00305B17"/>
    <w:rsid w:val="00371374"/>
    <w:rsid w:val="00385A8A"/>
    <w:rsid w:val="00387391"/>
    <w:rsid w:val="00390490"/>
    <w:rsid w:val="00396151"/>
    <w:rsid w:val="003A4950"/>
    <w:rsid w:val="003C7C91"/>
    <w:rsid w:val="00437FB2"/>
    <w:rsid w:val="00466539"/>
    <w:rsid w:val="004F3B3E"/>
    <w:rsid w:val="0050174E"/>
    <w:rsid w:val="005053B1"/>
    <w:rsid w:val="00516E21"/>
    <w:rsid w:val="005A233E"/>
    <w:rsid w:val="005C123E"/>
    <w:rsid w:val="005D642C"/>
    <w:rsid w:val="005D6B99"/>
    <w:rsid w:val="0060427F"/>
    <w:rsid w:val="0060505F"/>
    <w:rsid w:val="006A11C2"/>
    <w:rsid w:val="006A4D8A"/>
    <w:rsid w:val="006B79A1"/>
    <w:rsid w:val="006C3CAF"/>
    <w:rsid w:val="00710648"/>
    <w:rsid w:val="00732CEC"/>
    <w:rsid w:val="00785D95"/>
    <w:rsid w:val="007C6D9A"/>
    <w:rsid w:val="008006D9"/>
    <w:rsid w:val="0082345B"/>
    <w:rsid w:val="008334E1"/>
    <w:rsid w:val="00884413"/>
    <w:rsid w:val="00884A74"/>
    <w:rsid w:val="008A46D6"/>
    <w:rsid w:val="008B67A8"/>
    <w:rsid w:val="008E7F24"/>
    <w:rsid w:val="00907D29"/>
    <w:rsid w:val="00941010"/>
    <w:rsid w:val="00947A5C"/>
    <w:rsid w:val="0098221A"/>
    <w:rsid w:val="009C474B"/>
    <w:rsid w:val="009C502E"/>
    <w:rsid w:val="009F1D7D"/>
    <w:rsid w:val="00A10127"/>
    <w:rsid w:val="00A14809"/>
    <w:rsid w:val="00A20D07"/>
    <w:rsid w:val="00A35D77"/>
    <w:rsid w:val="00A453F4"/>
    <w:rsid w:val="00A627BB"/>
    <w:rsid w:val="00A758D8"/>
    <w:rsid w:val="00A91516"/>
    <w:rsid w:val="00B07F83"/>
    <w:rsid w:val="00B4031E"/>
    <w:rsid w:val="00BA58ED"/>
    <w:rsid w:val="00BE177A"/>
    <w:rsid w:val="00BE1BC1"/>
    <w:rsid w:val="00C15BD1"/>
    <w:rsid w:val="00C271D9"/>
    <w:rsid w:val="00C82223"/>
    <w:rsid w:val="00C87E44"/>
    <w:rsid w:val="00C94B3B"/>
    <w:rsid w:val="00C9569F"/>
    <w:rsid w:val="00CC68F7"/>
    <w:rsid w:val="00CD28C1"/>
    <w:rsid w:val="00CD3968"/>
    <w:rsid w:val="00D10885"/>
    <w:rsid w:val="00D35315"/>
    <w:rsid w:val="00DA52B5"/>
    <w:rsid w:val="00DE4D57"/>
    <w:rsid w:val="00DE5299"/>
    <w:rsid w:val="00DF0F13"/>
    <w:rsid w:val="00DF3D06"/>
    <w:rsid w:val="00E40C1E"/>
    <w:rsid w:val="00E724D0"/>
    <w:rsid w:val="00ED061D"/>
    <w:rsid w:val="00ED3ED8"/>
    <w:rsid w:val="00F53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6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0A0A3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Policepardfaut"/>
    <w:rsid w:val="000A0A37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styleId="En-tte">
    <w:name w:val="header"/>
    <w:basedOn w:val="Normal"/>
    <w:link w:val="En-tteCar"/>
    <w:uiPriority w:val="99"/>
    <w:semiHidden/>
    <w:unhideWhenUsed/>
    <w:rsid w:val="00ED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D3ED8"/>
  </w:style>
  <w:style w:type="paragraph" w:styleId="Pieddepage">
    <w:name w:val="footer"/>
    <w:basedOn w:val="Normal"/>
    <w:link w:val="PieddepageCar"/>
    <w:uiPriority w:val="99"/>
    <w:semiHidden/>
    <w:unhideWhenUsed/>
    <w:rsid w:val="00ED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D3E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BAFB0-1233-4986-B211-1E25B4C0C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ELMOHIT</dc:creator>
  <cp:lastModifiedBy>ELMOHIT</cp:lastModifiedBy>
  <cp:revision>7</cp:revision>
  <dcterms:created xsi:type="dcterms:W3CDTF">2026-01-25T15:53:00Z</dcterms:created>
  <dcterms:modified xsi:type="dcterms:W3CDTF">2026-01-25T17:05:00Z</dcterms:modified>
</cp:coreProperties>
</file>