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44C" w:rsidRPr="00B1044C" w:rsidRDefault="00B1044C" w:rsidP="00B1044C">
      <w:pPr>
        <w:widowControl w:val="0"/>
        <w:tabs>
          <w:tab w:val="left" w:pos="3299"/>
          <w:tab w:val="left" w:pos="9133"/>
        </w:tabs>
        <w:autoSpaceDE w:val="0"/>
        <w:autoSpaceDN w:val="0"/>
        <w:spacing w:before="18" w:after="0" w:line="240" w:lineRule="auto"/>
        <w:ind w:right="538"/>
        <w:jc w:val="center"/>
        <w:rPr>
          <w:rFonts w:ascii="Trebuchet MS" w:eastAsia="Times New Roman" w:hAnsi="Times New Roman" w:cs="Times New Roman"/>
          <w:b/>
          <w:sz w:val="44"/>
        </w:rPr>
      </w:pPr>
      <w:r w:rsidRPr="00B1044C">
        <w:rPr>
          <w:rFonts w:ascii="Trebuchet MS" w:eastAsia="Times New Roman" w:hAnsi="Times New Roman" w:cs="Times New Roman"/>
          <w:b/>
          <w:color w:val="6F2F9F"/>
          <w:sz w:val="44"/>
          <w:u w:val="single" w:color="000000"/>
        </w:rPr>
        <w:t>Introduction g</w:t>
      </w:r>
      <w:r w:rsidRPr="00B1044C">
        <w:rPr>
          <w:rFonts w:ascii="Trebuchet MS" w:eastAsia="Times New Roman" w:hAnsi="Times New Roman" w:cs="Times New Roman"/>
          <w:b/>
          <w:color w:val="6F2F9F"/>
          <w:sz w:val="44"/>
          <w:u w:val="single" w:color="000000"/>
        </w:rPr>
        <w:t>é</w:t>
      </w:r>
      <w:r w:rsidRPr="00B1044C">
        <w:rPr>
          <w:rFonts w:ascii="Trebuchet MS" w:eastAsia="Times New Roman" w:hAnsi="Times New Roman" w:cs="Times New Roman"/>
          <w:b/>
          <w:color w:val="6F2F9F"/>
          <w:sz w:val="44"/>
          <w:u w:val="single" w:color="000000"/>
        </w:rPr>
        <w:t>n</w:t>
      </w:r>
      <w:r w:rsidRPr="00B1044C">
        <w:rPr>
          <w:rFonts w:ascii="Trebuchet MS" w:eastAsia="Times New Roman" w:hAnsi="Times New Roman" w:cs="Times New Roman"/>
          <w:b/>
          <w:color w:val="6F2F9F"/>
          <w:sz w:val="44"/>
          <w:u w:val="single" w:color="000000"/>
        </w:rPr>
        <w:t>é</w:t>
      </w:r>
      <w:r w:rsidRPr="00B1044C">
        <w:rPr>
          <w:rFonts w:ascii="Trebuchet MS" w:eastAsia="Times New Roman" w:hAnsi="Times New Roman" w:cs="Times New Roman"/>
          <w:b/>
          <w:color w:val="6F2F9F"/>
          <w:sz w:val="44"/>
          <w:u w:val="single" w:color="000000"/>
        </w:rPr>
        <w:t>rale</w:t>
      </w:r>
    </w:p>
    <w:p w:rsidR="00B1044C" w:rsidRPr="00B1044C" w:rsidRDefault="00B1044C" w:rsidP="00B1044C">
      <w:pPr>
        <w:widowControl w:val="0"/>
        <w:autoSpaceDE w:val="0"/>
        <w:autoSpaceDN w:val="0"/>
        <w:spacing w:after="0" w:line="240" w:lineRule="auto"/>
        <w:jc w:val="center"/>
        <w:rPr>
          <w:rFonts w:ascii="Trebuchet MS" w:eastAsia="Times New Roman" w:hAnsi="Times New Roman" w:cs="Times New Roman"/>
          <w:sz w:val="44"/>
        </w:rPr>
      </w:pPr>
    </w:p>
    <w:p w:rsidR="00B1044C" w:rsidRPr="00B1044C" w:rsidRDefault="00B1044C" w:rsidP="00B1044C">
      <w:pPr>
        <w:widowControl w:val="0"/>
        <w:autoSpaceDE w:val="0"/>
        <w:autoSpaceDN w:val="0"/>
        <w:spacing w:after="0" w:line="360" w:lineRule="auto"/>
        <w:ind w:firstLine="567"/>
        <w:jc w:val="both"/>
        <w:rPr>
          <w:rFonts w:ascii="Times New Roman" w:eastAsia="Calibri" w:hAnsi="Times New Roman" w:cs="Times New Roman"/>
          <w:sz w:val="24"/>
          <w:szCs w:val="24"/>
        </w:rPr>
      </w:pPr>
      <w:r w:rsidRPr="00B1044C">
        <w:rPr>
          <w:rFonts w:ascii="Times New Roman" w:eastAsia="Calibri" w:hAnsi="Times New Roman" w:cs="Times New Roman"/>
          <w:sz w:val="24"/>
          <w:szCs w:val="24"/>
        </w:rPr>
        <w:t xml:space="preserve">Les silicates sont des minéraux formés principalement par des </w:t>
      </w:r>
      <w:hyperlink r:id="rId4" w:tooltip="Tétraèdre" w:history="1">
        <w:r w:rsidRPr="00B1044C">
          <w:rPr>
            <w:rFonts w:ascii="Times New Roman" w:eastAsia="Calibri" w:hAnsi="Times New Roman" w:cs="Times New Roman"/>
            <w:sz w:val="24"/>
            <w:szCs w:val="24"/>
            <w:u w:val="single"/>
          </w:rPr>
          <w:t>tétraèdres</w:t>
        </w:r>
      </w:hyperlink>
      <w:r w:rsidRPr="00B1044C">
        <w:rPr>
          <w:rFonts w:ascii="Times New Roman" w:eastAsia="Calibri" w:hAnsi="Times New Roman" w:cs="Times New Roman"/>
          <w:sz w:val="24"/>
          <w:szCs w:val="24"/>
        </w:rPr>
        <w:t xml:space="preserve"> de </w:t>
      </w:r>
      <w:hyperlink r:id="rId5" w:tooltip="Silicium" w:history="1">
        <w:r w:rsidRPr="00B1044C">
          <w:rPr>
            <w:rFonts w:ascii="Times New Roman" w:eastAsia="Calibri" w:hAnsi="Times New Roman" w:cs="Times New Roman"/>
            <w:sz w:val="24"/>
            <w:szCs w:val="24"/>
            <w:u w:val="single"/>
          </w:rPr>
          <w:t>silicium</w:t>
        </w:r>
      </w:hyperlink>
      <w:r w:rsidRPr="00B1044C">
        <w:rPr>
          <w:rFonts w:ascii="Times New Roman" w:eastAsia="Calibri" w:hAnsi="Times New Roman" w:cs="Times New Roman"/>
          <w:sz w:val="24"/>
          <w:szCs w:val="24"/>
        </w:rPr>
        <w:t xml:space="preserve"> et d'</w:t>
      </w:r>
      <w:hyperlink r:id="rId6" w:tooltip="Oxygène" w:history="1">
        <w:r w:rsidRPr="00B1044C">
          <w:rPr>
            <w:rFonts w:ascii="Times New Roman" w:eastAsia="Calibri" w:hAnsi="Times New Roman" w:cs="Times New Roman"/>
            <w:sz w:val="24"/>
            <w:szCs w:val="24"/>
            <w:u w:val="single"/>
          </w:rPr>
          <w:t>oxygène</w:t>
        </w:r>
      </w:hyperlink>
      <w:r w:rsidRPr="00B1044C">
        <w:rPr>
          <w:rFonts w:ascii="Times New Roman" w:eastAsia="Calibri" w:hAnsi="Times New Roman" w:cs="Times New Roman"/>
          <w:sz w:val="24"/>
          <w:szCs w:val="24"/>
        </w:rPr>
        <w:t xml:space="preserve"> (SiO</w:t>
      </w:r>
      <w:r w:rsidRPr="00B1044C">
        <w:rPr>
          <w:rFonts w:ascii="Times New Roman" w:eastAsia="Calibri" w:hAnsi="Times New Roman" w:cs="Times New Roman"/>
          <w:sz w:val="24"/>
          <w:szCs w:val="24"/>
          <w:vertAlign w:val="subscript"/>
        </w:rPr>
        <w:t>2</w:t>
      </w:r>
      <w:r w:rsidRPr="00B1044C">
        <w:rPr>
          <w:rFonts w:ascii="Times New Roman" w:eastAsia="Calibri" w:hAnsi="Times New Roman" w:cs="Times New Roman"/>
          <w:sz w:val="24"/>
          <w:szCs w:val="24"/>
        </w:rPr>
        <w:t>) additionnés d’</w:t>
      </w:r>
      <w:hyperlink r:id="rId7" w:tooltip="Aluminium" w:history="1">
        <w:r w:rsidRPr="00B1044C">
          <w:rPr>
            <w:rFonts w:ascii="Times New Roman" w:eastAsia="Calibri" w:hAnsi="Times New Roman" w:cs="Times New Roman"/>
            <w:sz w:val="24"/>
            <w:szCs w:val="24"/>
            <w:u w:val="single"/>
          </w:rPr>
          <w:t>aluminium</w:t>
        </w:r>
      </w:hyperlink>
      <w:r w:rsidRPr="00B1044C">
        <w:rPr>
          <w:rFonts w:ascii="Times New Roman" w:eastAsia="Calibri" w:hAnsi="Times New Roman" w:cs="Times New Roman"/>
          <w:sz w:val="24"/>
          <w:szCs w:val="24"/>
        </w:rPr>
        <w:t xml:space="preserve">, </w:t>
      </w:r>
      <w:hyperlink r:id="rId8" w:tooltip="Magnésium" w:history="1">
        <w:r w:rsidRPr="00B1044C">
          <w:rPr>
            <w:rFonts w:ascii="Times New Roman" w:eastAsia="Calibri" w:hAnsi="Times New Roman" w:cs="Times New Roman"/>
            <w:sz w:val="24"/>
            <w:szCs w:val="24"/>
            <w:u w:val="single"/>
          </w:rPr>
          <w:t>magnésium</w:t>
        </w:r>
      </w:hyperlink>
      <w:r w:rsidRPr="00B1044C">
        <w:rPr>
          <w:rFonts w:ascii="Times New Roman" w:eastAsia="Calibri" w:hAnsi="Times New Roman" w:cs="Times New Roman"/>
          <w:sz w:val="24"/>
          <w:szCs w:val="24"/>
        </w:rPr>
        <w:t xml:space="preserve">, </w:t>
      </w:r>
      <w:hyperlink r:id="rId9" w:tooltip="Fer" w:history="1">
        <w:r w:rsidRPr="00B1044C">
          <w:rPr>
            <w:rFonts w:ascii="Times New Roman" w:eastAsia="Calibri" w:hAnsi="Times New Roman" w:cs="Times New Roman"/>
            <w:sz w:val="24"/>
            <w:szCs w:val="24"/>
            <w:u w:val="single"/>
          </w:rPr>
          <w:t>fer</w:t>
        </w:r>
      </w:hyperlink>
      <w:r w:rsidRPr="00B1044C">
        <w:rPr>
          <w:rFonts w:ascii="Times New Roman" w:eastAsia="Calibri" w:hAnsi="Times New Roman" w:cs="Times New Roman"/>
          <w:sz w:val="24"/>
          <w:szCs w:val="24"/>
        </w:rPr>
        <w:t xml:space="preserve">, </w:t>
      </w:r>
      <w:hyperlink r:id="rId10" w:tooltip="Calcium" w:history="1">
        <w:r w:rsidRPr="00B1044C">
          <w:rPr>
            <w:rFonts w:ascii="Times New Roman" w:eastAsia="Calibri" w:hAnsi="Times New Roman" w:cs="Times New Roman"/>
            <w:sz w:val="24"/>
            <w:szCs w:val="24"/>
            <w:u w:val="single"/>
          </w:rPr>
          <w:t>calcium</w:t>
        </w:r>
      </w:hyperlink>
      <w:r w:rsidRPr="00B1044C">
        <w:rPr>
          <w:rFonts w:ascii="Times New Roman" w:eastAsia="Calibri" w:hAnsi="Times New Roman" w:cs="Times New Roman"/>
          <w:sz w:val="24"/>
          <w:szCs w:val="24"/>
        </w:rPr>
        <w:t xml:space="preserve">, </w:t>
      </w:r>
      <w:hyperlink r:id="rId11" w:tooltip="Potassium" w:history="1">
        <w:r w:rsidRPr="00B1044C">
          <w:rPr>
            <w:rFonts w:ascii="Times New Roman" w:eastAsia="Calibri" w:hAnsi="Times New Roman" w:cs="Times New Roman"/>
            <w:sz w:val="24"/>
            <w:szCs w:val="24"/>
            <w:u w:val="single"/>
          </w:rPr>
          <w:t>potassium</w:t>
        </w:r>
      </w:hyperlink>
      <w:r w:rsidRPr="00B1044C">
        <w:rPr>
          <w:rFonts w:ascii="Times New Roman" w:eastAsia="Calibri" w:hAnsi="Times New Roman" w:cs="Times New Roman"/>
          <w:sz w:val="24"/>
          <w:szCs w:val="24"/>
        </w:rPr>
        <w:t xml:space="preserve">, </w:t>
      </w:r>
      <w:hyperlink r:id="rId12" w:tooltip="Sodium" w:history="1">
        <w:r w:rsidRPr="00B1044C">
          <w:rPr>
            <w:rFonts w:ascii="Times New Roman" w:eastAsia="Calibri" w:hAnsi="Times New Roman" w:cs="Times New Roman"/>
            <w:sz w:val="24"/>
            <w:szCs w:val="24"/>
            <w:u w:val="single"/>
          </w:rPr>
          <w:t>sodium</w:t>
        </w:r>
      </w:hyperlink>
      <w:r w:rsidRPr="00B1044C">
        <w:rPr>
          <w:rFonts w:ascii="Times New Roman" w:eastAsia="Calibri" w:hAnsi="Times New Roman" w:cs="Times New Roman"/>
          <w:sz w:val="24"/>
          <w:szCs w:val="24"/>
        </w:rPr>
        <w:t xml:space="preserve"> et autres éléments. </w:t>
      </w:r>
    </w:p>
    <w:p w:rsidR="00B1044C" w:rsidRPr="00B1044C" w:rsidRDefault="00B1044C" w:rsidP="00B1044C">
      <w:pPr>
        <w:widowControl w:val="0"/>
        <w:autoSpaceDE w:val="0"/>
        <w:autoSpaceDN w:val="0"/>
        <w:spacing w:after="0" w:line="360" w:lineRule="auto"/>
        <w:ind w:firstLine="567"/>
        <w:jc w:val="both"/>
        <w:rPr>
          <w:rFonts w:ascii="Times New Roman" w:eastAsia="Calibri" w:hAnsi="Times New Roman" w:cs="Times New Roman"/>
          <w:sz w:val="24"/>
          <w:szCs w:val="24"/>
        </w:rPr>
      </w:pPr>
      <w:r w:rsidRPr="00B1044C">
        <w:rPr>
          <w:rFonts w:ascii="Times New Roman" w:eastAsia="Calibri" w:hAnsi="Times New Roman" w:cs="Times New Roman"/>
          <w:sz w:val="24"/>
          <w:szCs w:val="24"/>
        </w:rPr>
        <w:t xml:space="preserve">Les silicates sont très répandus à l’état naturel. L’écorce terrestre est pour une large part constituée par de la silice et des silicates. Parmi les silicates naturels nous mentionnerons les feldspaths, les micas, les argiles, l’amiante, le talc, etc. Les silicates sont des constituants de diverses roches : granite, gneiss, basalte, schistes. Certaines pierres précieuses, telles que l’émeraude, la topaze, l’aigue marine sont des cristaux bien formés de silicates naturels. </w:t>
      </w:r>
    </w:p>
    <w:p w:rsidR="00B1044C" w:rsidRPr="00B1044C" w:rsidRDefault="00B1044C" w:rsidP="00B1044C">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B1044C">
        <w:rPr>
          <w:rFonts w:ascii="Times New Roman" w:eastAsia="Calibri" w:hAnsi="Times New Roman" w:cs="Times New Roman"/>
          <w:sz w:val="24"/>
          <w:szCs w:val="24"/>
        </w:rPr>
        <w:t xml:space="preserve">La composition des silicates naturels s’exprime souvent par des formules compliquées. C’est pour cela ainsi qu’en raison de l’incertitude de l’existence des acides </w:t>
      </w:r>
      <w:proofErr w:type="spellStart"/>
      <w:r w:rsidRPr="00B1044C">
        <w:rPr>
          <w:rFonts w:ascii="Times New Roman" w:eastAsia="Calibri" w:hAnsi="Times New Roman" w:cs="Times New Roman"/>
          <w:sz w:val="24"/>
          <w:szCs w:val="24"/>
        </w:rPr>
        <w:t>polysiliciques</w:t>
      </w:r>
      <w:proofErr w:type="spellEnd"/>
      <w:r w:rsidRPr="00B1044C">
        <w:rPr>
          <w:rFonts w:ascii="Times New Roman" w:eastAsia="Calibri" w:hAnsi="Times New Roman" w:cs="Times New Roman"/>
          <w:sz w:val="24"/>
          <w:szCs w:val="24"/>
        </w:rPr>
        <w:t xml:space="preserve"> correspondants, les formules des silicates s’écrivent d’une manière différente que pour les sels usuels. </w:t>
      </w:r>
    </w:p>
    <w:p w:rsidR="00B1044C" w:rsidRPr="00B1044C" w:rsidRDefault="00B1044C" w:rsidP="00B1044C">
      <w:pPr>
        <w:widowControl w:val="0"/>
        <w:autoSpaceDE w:val="0"/>
        <w:autoSpaceDN w:val="0"/>
        <w:spacing w:after="0" w:line="360" w:lineRule="auto"/>
        <w:ind w:firstLine="567"/>
        <w:jc w:val="both"/>
        <w:rPr>
          <w:rFonts w:ascii="Trebuchet MS" w:eastAsia="Times New Roman" w:hAnsi="Times New Roman" w:cs="Times New Roman"/>
          <w:sz w:val="44"/>
          <w:szCs w:val="24"/>
        </w:rPr>
      </w:pPr>
      <w:r w:rsidRPr="00B1044C">
        <w:rPr>
          <w:rFonts w:ascii="Times New Roman" w:eastAsia="Times New Roman" w:hAnsi="Times New Roman" w:cs="Times New Roman"/>
          <w:sz w:val="24"/>
          <w:szCs w:val="24"/>
        </w:rPr>
        <w:t>L’étude à peu près exclusivement chimique dont disposaient les chercheurs jusqu’à une époque récente par suite du manque d’autres moyens d’investigations, ne permettait pas une vue d’ensemble satisfaisante des silicates. Les méthodes de recherches modernes, en s’orientant vers l’étude de la structure minérale plutôt que vers la composition chimique des silicates, ont permis d’établir une systématique rationnelle confirmée par la pratique. Les études des structures macrographiques, des structures micrographiques tant l’examen en transparence de lames minces qu’en lumière réfléchie, les diagrammes de diffraction X, les recherches effectuées à l’aide du microscope électronique, complétées par la connaissance des propriétés physiques et chimiques des minéraux étudiés, ont conduit à établir des formules structurales spatiales où les éléments apparaissent à leur vraie place, séparés par des distances définies et connues, qui constituent un condensé de nos connaissances sur chacun d’eux. Leur composition découle ainsi de pures conséquences de certaines nécessités géométriques et il nous est maintenant possible de déduire un certain nombre de leurs propriétés chimiques et physiques caractéristiques à partir de leur structure et de la nature de la liaison de leurs éléments constitutifs.</w:t>
      </w:r>
    </w:p>
    <w:p w:rsidR="0067604E" w:rsidRDefault="00B1044C">
      <w:bookmarkStart w:id="0" w:name="_GoBack"/>
      <w:bookmarkEnd w:id="0"/>
    </w:p>
    <w:sectPr w:rsidR="006760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C"/>
    <w:rsid w:val="001447A4"/>
    <w:rsid w:val="00B1044C"/>
    <w:rsid w:val="00CF1EC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C630BB-341C-4848-9012-5734FF0C5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Magn%C3%A9siu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r.wikipedia.org/wiki/Aluminium" TargetMode="External"/><Relationship Id="rId12" Type="http://schemas.openxmlformats.org/officeDocument/2006/relationships/hyperlink" Target="https://fr.wikipedia.org/wiki/Sodiu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r.wikipedia.org/wiki/Oxyg%C3%A8ne" TargetMode="External"/><Relationship Id="rId11" Type="http://schemas.openxmlformats.org/officeDocument/2006/relationships/hyperlink" Target="https://fr.wikipedia.org/wiki/Potassium" TargetMode="External"/><Relationship Id="rId5" Type="http://schemas.openxmlformats.org/officeDocument/2006/relationships/hyperlink" Target="https://fr.wikipedia.org/wiki/Silicium" TargetMode="External"/><Relationship Id="rId10" Type="http://schemas.openxmlformats.org/officeDocument/2006/relationships/hyperlink" Target="https://fr.wikipedia.org/wiki/Calcium" TargetMode="External"/><Relationship Id="rId4" Type="http://schemas.openxmlformats.org/officeDocument/2006/relationships/hyperlink" Target="https://fr.wikipedia.org/wiki/T%C3%A9tra%C3%A8dre" TargetMode="External"/><Relationship Id="rId9" Type="http://schemas.openxmlformats.org/officeDocument/2006/relationships/hyperlink" Target="https://fr.wikipedia.org/wiki/Fe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2464</Characters>
  <Application>Microsoft Office Word</Application>
  <DocSecurity>0</DocSecurity>
  <Lines>20</Lines>
  <Paragraphs>5</Paragraphs>
  <ScaleCrop>false</ScaleCrop>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2025-02-03T18:13:00Z</dcterms:created>
  <dcterms:modified xsi:type="dcterms:W3CDTF">2025-02-03T18:13:00Z</dcterms:modified>
</cp:coreProperties>
</file>