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A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>Université de Jijel</w:t>
      </w:r>
    </w:p>
    <w:p w14:paraId="6833371B">
      <w:pPr>
        <w:pStyle w:val="3"/>
        <w:spacing w:before="73" w:beforeLines="20" w:beforeAutospacing="0" w:after="0" w:afterAutospacing="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Faculté des Sciences et de la Technologie</w:t>
      </w:r>
    </w:p>
    <w:p w14:paraId="73FC8768">
      <w:pPr>
        <w:spacing w:before="0" w:beforeAutospacing="0" w:after="0" w:afterAutospacing="0" w:line="240" w:lineRule="auto"/>
        <w:ind w:left="0" w:leftChars="0"/>
        <w:jc w:val="both"/>
        <w:rPr>
          <w:rFonts w:hint="default"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/>
        </w:rPr>
        <w:t>Département de Génie des Procédés</w:t>
      </w:r>
    </w:p>
    <w:p w14:paraId="642E3BA3">
      <w:pPr>
        <w:jc w:val="both"/>
        <w:rPr>
          <w:rFonts w:hint="default"/>
          <w:b/>
          <w:bCs/>
          <w:lang w:val="fr-FR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Niveau :   2</w:t>
      </w:r>
      <w:r>
        <w:rPr>
          <w:rFonts w:hint="default" w:ascii="Times New Roman" w:hAnsi="Times New Roman" w:cs="Times New Roman"/>
          <w:b/>
          <w:bCs/>
          <w:sz w:val="18"/>
          <w:szCs w:val="18"/>
          <w:vertAlign w:val="superscript"/>
        </w:rPr>
        <w:t>eme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année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fr-FR"/>
        </w:rPr>
        <w:t>GP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3B306249">
      <w:pPr>
        <w:jc w:val="center"/>
        <w:rPr>
          <w:rFonts w:hint="default"/>
          <w:lang w:val="fr-FR"/>
        </w:rPr>
      </w:pPr>
      <w:r>
        <w:rPr>
          <w:rFonts w:hint="default"/>
          <w:b/>
          <w:bCs/>
          <w:lang w:val="fr-FR"/>
        </w:rPr>
        <w:t>TD N°1 (Nomenclature )</w:t>
      </w:r>
    </w:p>
    <w:p w14:paraId="6848D80A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bookmarkStart w:id="0" w:name="_GoBack"/>
      <w:bookmarkEnd w:id="0"/>
    </w:p>
    <w:p w14:paraId="01FBC25C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I)</w:t>
      </w:r>
      <w:r>
        <w:rPr>
          <w:rFonts w:asciiTheme="majorBidi" w:hAnsiTheme="majorBidi" w:cstheme="majorBidi"/>
          <w:sz w:val="24"/>
          <w:szCs w:val="24"/>
        </w:rPr>
        <w:t xml:space="preserve"> nommez les composés suivants selon la nomenclature systématique IUPAC </w:t>
      </w:r>
    </w:p>
    <w:p w14:paraId="50F9E3B8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object>
          <v:shape id="_x0000_i1025" o:spt="75" type="#_x0000_t75" style="height:63pt;width:355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5" r:id="rId6">
            <o:LockedField>false</o:LockedField>
          </o:OLEObject>
        </w:object>
      </w:r>
    </w:p>
    <w:p w14:paraId="0F15EA4B">
      <w:pPr>
        <w:autoSpaceDE w:val="0"/>
        <w:autoSpaceDN w:val="0"/>
        <w:adjustRightInd w:val="0"/>
        <w:spacing w:line="240" w:lineRule="auto"/>
      </w:pPr>
      <w:r>
        <w:object>
          <v:shape id="_x0000_i1026" o:spt="75" type="#_x0000_t75" style="height:87.65pt;width:386.9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ChemDraw.Document.6.0" ShapeID="_x0000_i1026" DrawAspect="Content" ObjectID="_1468075726" r:id="rId8">
            <o:LockedField>false</o:LockedField>
          </o:OLEObject>
        </w:object>
      </w:r>
    </w:p>
    <w:p w14:paraId="7FFA482E">
      <w:pPr>
        <w:autoSpaceDE w:val="0"/>
        <w:autoSpaceDN w:val="0"/>
        <w:adjustRightInd w:val="0"/>
        <w:spacing w:line="240" w:lineRule="auto"/>
      </w:pPr>
    </w:p>
    <w:p w14:paraId="13880A14">
      <w:pPr>
        <w:autoSpaceDE w:val="0"/>
        <w:autoSpaceDN w:val="0"/>
        <w:adjustRightInd w:val="0"/>
        <w:spacing w:line="240" w:lineRule="auto"/>
      </w:pPr>
      <w:r>
        <w:object>
          <v:shape id="_x0000_i1027" o:spt="75" type="#_x0000_t75" style="height:58.85pt;width:247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ChemDraw.Document.6.0" ShapeID="_x0000_i1027" DrawAspect="Content" ObjectID="_1468075727" r:id="rId10">
            <o:LockedField>false</o:LockedField>
          </o:OLEObject>
        </w:object>
      </w:r>
    </w:p>
    <w:p w14:paraId="01F60D74">
      <w:r>
        <w:object>
          <v:shape id="_x0000_i1028" o:spt="75" type="#_x0000_t75" style="height:75.1pt;width:415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ChemDraw.Document.6.0" ShapeID="_x0000_i1028" DrawAspect="Content" ObjectID="_1468075728" r:id="rId12">
            <o:LockedField>false</o:LockedField>
          </o:OLEObject>
        </w:object>
      </w:r>
    </w:p>
    <w:p w14:paraId="1B4B624C">
      <w:pPr>
        <w:pStyle w:val="5"/>
        <w:numPr>
          <w:ilvl w:val="0"/>
          <w:numId w:val="0"/>
        </w:numPr>
        <w:spacing w:line="240" w:lineRule="auto"/>
        <w:ind w:left="360" w:leftChars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>II)</w:t>
      </w:r>
      <w:r>
        <w:rPr>
          <w:rFonts w:asciiTheme="majorBidi" w:hAnsiTheme="majorBidi" w:cstheme="majorBidi"/>
          <w:sz w:val="24"/>
          <w:szCs w:val="24"/>
        </w:rPr>
        <w:t xml:space="preserve"> Convertir les noms suivants en formules moléculaires</w:t>
      </w:r>
      <w:r>
        <w:rPr>
          <w:rFonts w:asciiTheme="majorBidi" w:hAnsiTheme="majorBidi" w:cstheme="majorBidi"/>
        </w:rPr>
        <w:t xml:space="preserve">  </w:t>
      </w:r>
    </w:p>
    <w:p w14:paraId="6CFD0631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Cyclohexa-2,5-diène carbaldéhyde</w:t>
      </w:r>
    </w:p>
    <w:p w14:paraId="7B11E89A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5-amino-3-oxo heptanal</w:t>
      </w:r>
    </w:p>
    <w:p w14:paraId="20A131CF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acide 4-cyano pent-2-enoique</w:t>
      </w:r>
    </w:p>
    <w:p w14:paraId="7CD011B2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4-formyl  Cyclohexane carboxylate de méthyle</w:t>
      </w:r>
    </w:p>
    <w:p w14:paraId="67BF9CA5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6-hydroxy non-1-en-4-one  </w:t>
      </w:r>
    </w:p>
    <w:p w14:paraId="7CC8C811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Cyclohexa-2,4-diène carboxylate de méthyle</w:t>
      </w:r>
    </w:p>
    <w:p w14:paraId="21A3983E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4-éthyl-5-méthyl hex-2-yne</w:t>
      </w:r>
    </w:p>
    <w:p w14:paraId="363F22C9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Acide 4-amino-3-hydroxy heptanoique</w:t>
      </w:r>
    </w:p>
    <w:p w14:paraId="6071991B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4-cyano Cyclopentane carbaldehyde</w:t>
      </w:r>
    </w:p>
    <w:p w14:paraId="24D1BDE0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3,5-dimethyl -4-phenyl N-methyl haxanamide</w:t>
      </w:r>
    </w:p>
    <w:p w14:paraId="40C7A3F1">
      <w:pPr>
        <w:pStyle w:val="5"/>
        <w:numPr>
          <w:ilvl w:val="0"/>
          <w:numId w:val="1"/>
        </w:numPr>
      </w:pPr>
      <w:r>
        <w:rPr>
          <w:rFonts w:asciiTheme="majorBidi" w:hAnsiTheme="majorBidi" w:cstheme="majorBidi"/>
          <w:sz w:val="24"/>
          <w:szCs w:val="24"/>
        </w:rPr>
        <w:t xml:space="preserve"> 3-amino-7,7-diméthyl oct-1-yn-4-ol</w:t>
      </w:r>
    </w:p>
    <w:sectPr>
      <w:pgSz w:w="11906" w:h="16838"/>
      <w:pgMar w:top="560" w:right="1800" w:bottom="65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47A92"/>
    <w:multiLevelType w:val="multilevel"/>
    <w:tmpl w:val="54947A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auto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3042D"/>
    <w:rsid w:val="0926497B"/>
    <w:rsid w:val="0B83042D"/>
    <w:rsid w:val="116456EE"/>
    <w:rsid w:val="1BCC4D42"/>
    <w:rsid w:val="1DE01993"/>
    <w:rsid w:val="28CA6AC5"/>
    <w:rsid w:val="2CD23AFF"/>
    <w:rsid w:val="3A350927"/>
    <w:rsid w:val="52E86D5F"/>
    <w:rsid w:val="579165D0"/>
    <w:rsid w:val="5BF7068D"/>
    <w:rsid w:val="7DD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8"/>
      <w:lang w:bidi="ar-DZ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2024-10-20T07:39:00Z</dcterms:created>
  <dc:creator>STS</dc:creator>
  <cp:lastModifiedBy>fatiha belferdi</cp:lastModifiedBy>
  <dcterms:modified xsi:type="dcterms:W3CDTF">2025-02-11T20:53:22Z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B42A23BBC8F74C5DAF55696B8DD6A157_13</vt:lpwstr>
  </property>
</Properties>
</file>