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2D" w:rsidRDefault="00A0112D" w:rsidP="00DF0A69">
      <w:pPr>
        <w:shd w:val="clear" w:color="auto" w:fill="FFFFFF"/>
        <w:spacing w:after="0" w:line="240" w:lineRule="auto"/>
        <w:rPr>
          <w:rFonts w:ascii="Helvetica" w:eastAsia="Times New Roman" w:hAnsi="Helvetica" w:cs="Helvetica"/>
          <w:color w:val="1D2228"/>
          <w:sz w:val="16"/>
          <w:szCs w:val="16"/>
          <w:lang w:eastAsia="fr-FR"/>
        </w:rPr>
      </w:pPr>
      <w:r w:rsidRPr="00A0112D">
        <w:rPr>
          <w:rFonts w:ascii="Helvetica" w:eastAsia="Times New Roman" w:hAnsi="Helvetica" w:cs="Helvetica"/>
          <w:color w:val="1D2228"/>
          <w:sz w:val="16"/>
          <w:szCs w:val="16"/>
          <w:lang w:eastAsia="fr-FR"/>
        </w:rPr>
        <w:t>La matière: Acier 40C</w:t>
      </w:r>
      <w:r w:rsidR="00DF0A69">
        <w:rPr>
          <w:rFonts w:ascii="Helvetica" w:eastAsia="Times New Roman" w:hAnsi="Helvetica" w:cs="Helvetica"/>
          <w:color w:val="1D2228"/>
          <w:sz w:val="16"/>
          <w:szCs w:val="16"/>
          <w:lang w:eastAsia="fr-FR"/>
        </w:rPr>
        <w:t>r</w:t>
      </w:r>
      <w:r w:rsidR="00DF0A69" w:rsidRPr="00DF0A69">
        <w:rPr>
          <w:rFonts w:ascii="Helvetica" w:eastAsia="Times New Roman" w:hAnsi="Helvetica" w:cs="Helvetica"/>
          <w:color w:val="1D2228"/>
          <w:sz w:val="16"/>
          <w:szCs w:val="16"/>
          <w:lang w:eastAsia="fr-FR"/>
        </w:rPr>
        <w:t xml:space="preserve"> </w:t>
      </w:r>
      <w:r w:rsidR="00DF0A69">
        <w:rPr>
          <w:rFonts w:ascii="Helvetica" w:eastAsia="Times New Roman" w:hAnsi="Helvetica" w:cs="Helvetica"/>
          <w:color w:val="1D2228"/>
          <w:sz w:val="16"/>
          <w:szCs w:val="16"/>
          <w:lang w:eastAsia="fr-FR"/>
        </w:rPr>
        <w:t xml:space="preserve">acier chinois de norme </w:t>
      </w:r>
      <w:r w:rsidR="00DF0A69">
        <w:rPr>
          <w:rStyle w:val="lev"/>
          <w:rFonts w:ascii="Arial" w:hAnsi="Arial" w:cs="Arial"/>
          <w:color w:val="555555"/>
          <w:sz w:val="15"/>
          <w:szCs w:val="15"/>
          <w:shd w:val="clear" w:color="auto" w:fill="F7CAAC"/>
        </w:rPr>
        <w:t>GB / T 3077</w:t>
      </w:r>
      <w:r w:rsidR="00DF0A69">
        <w:rPr>
          <w:rFonts w:ascii="Helvetica" w:eastAsia="Times New Roman" w:hAnsi="Helvetica" w:cs="Helvetica"/>
          <w:color w:val="1D2228"/>
          <w:sz w:val="16"/>
          <w:szCs w:val="16"/>
          <w:lang w:eastAsia="fr-FR"/>
        </w:rPr>
        <w:t xml:space="preserve">  équivalant au </w:t>
      </w:r>
      <w:r w:rsidRPr="00A0112D">
        <w:rPr>
          <w:rFonts w:ascii="Helvetica" w:eastAsia="Times New Roman" w:hAnsi="Helvetica" w:cs="Helvetica"/>
          <w:color w:val="1D2228"/>
          <w:sz w:val="16"/>
          <w:szCs w:val="16"/>
          <w:lang w:eastAsia="fr-FR"/>
        </w:rPr>
        <w:t>norme DIN: 41Cr4</w:t>
      </w:r>
      <w:r w:rsidR="00E12DA3">
        <w:rPr>
          <w:rFonts w:ascii="Helvetica" w:eastAsia="Times New Roman" w:hAnsi="Helvetica" w:cs="Helvetica"/>
          <w:color w:val="1D2228"/>
          <w:sz w:val="16"/>
          <w:szCs w:val="16"/>
          <w:lang w:eastAsia="fr-FR"/>
        </w:rPr>
        <w:t xml:space="preserve"> :  </w:t>
      </w:r>
      <w:r w:rsidR="00DF0A69">
        <w:rPr>
          <w:rFonts w:ascii="Helvetica" w:eastAsia="Times New Roman" w:hAnsi="Helvetica" w:cs="Helvetica"/>
          <w:color w:val="1D2228"/>
          <w:sz w:val="16"/>
          <w:szCs w:val="16"/>
          <w:lang w:eastAsia="fr-FR"/>
        </w:rPr>
        <w:t>de</w:t>
      </w:r>
      <w:r w:rsidR="00E12DA3">
        <w:rPr>
          <w:rFonts w:ascii="Helvetica" w:eastAsia="Times New Roman" w:hAnsi="Helvetica" w:cs="Helvetica"/>
          <w:color w:val="1D2228"/>
          <w:sz w:val="16"/>
          <w:szCs w:val="16"/>
          <w:lang w:eastAsia="fr-FR"/>
        </w:rPr>
        <w:t xml:space="preserve"> composition chimique : </w:t>
      </w:r>
    </w:p>
    <w:tbl>
      <w:tblPr>
        <w:tblW w:w="9346" w:type="dxa"/>
        <w:tblBorders>
          <w:top w:val="outset" w:sz="6" w:space="0" w:color="auto"/>
          <w:left w:val="single" w:sz="4" w:space="0" w:color="DDDDDD"/>
          <w:bottom w:val="single" w:sz="4" w:space="0" w:color="DDDDDD"/>
          <w:right w:val="outset" w:sz="6" w:space="0" w:color="auto"/>
        </w:tblBorders>
        <w:shd w:val="clear" w:color="auto" w:fill="FFFFFF"/>
        <w:tblCellMar>
          <w:left w:w="0" w:type="dxa"/>
          <w:right w:w="0" w:type="dxa"/>
        </w:tblCellMar>
        <w:tblLook w:val="04A0"/>
      </w:tblPr>
      <w:tblGrid>
        <w:gridCol w:w="924"/>
        <w:gridCol w:w="755"/>
        <w:gridCol w:w="755"/>
        <w:gridCol w:w="755"/>
        <w:gridCol w:w="755"/>
        <w:gridCol w:w="759"/>
        <w:gridCol w:w="755"/>
        <w:gridCol w:w="1036"/>
        <w:gridCol w:w="720"/>
        <w:gridCol w:w="720"/>
        <w:gridCol w:w="720"/>
        <w:gridCol w:w="692"/>
      </w:tblGrid>
      <w:tr w:rsidR="007C6A53" w:rsidRPr="00524678" w:rsidTr="007C6A53">
        <w:trPr>
          <w:trHeight w:val="540"/>
        </w:trPr>
        <w:tc>
          <w:tcPr>
            <w:tcW w:w="924"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Alliage</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C</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Si</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Mn</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P</w:t>
            </w:r>
          </w:p>
        </w:tc>
        <w:tc>
          <w:tcPr>
            <w:tcW w:w="759"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S</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Cr</w:t>
            </w:r>
          </w:p>
        </w:tc>
        <w:tc>
          <w:tcPr>
            <w:tcW w:w="3888" w:type="dxa"/>
            <w:gridSpan w:val="5"/>
            <w:tcBorders>
              <w:top w:val="single" w:sz="4" w:space="0" w:color="DDDDDD"/>
              <w:left w:val="outset" w:sz="2" w:space="0" w:color="auto"/>
              <w:bottom w:val="outset" w:sz="2" w:space="0" w:color="auto"/>
              <w:right w:val="single" w:sz="4" w:space="0" w:color="DDDDDD"/>
            </w:tcBorders>
            <w:shd w:val="clear" w:color="auto" w:fill="FFFFFF"/>
            <w:vAlign w:val="center"/>
          </w:tcPr>
          <w:p w:rsidR="007C6A53" w:rsidRPr="00524678" w:rsidRDefault="007C6A53" w:rsidP="00E974DA">
            <w:pPr>
              <w:spacing w:after="0" w:line="240" w:lineRule="auto"/>
              <w:jc w:val="center"/>
              <w:rPr>
                <w:rFonts w:ascii="Arial" w:eastAsia="Times New Roman" w:hAnsi="Arial" w:cs="Arial"/>
                <w:color w:val="000000"/>
                <w:sz w:val="18"/>
                <w:szCs w:val="18"/>
                <w:bdr w:val="none" w:sz="0" w:space="0" w:color="auto" w:frame="1"/>
                <w:lang w:eastAsia="fr-FR"/>
              </w:rPr>
            </w:pPr>
            <w:r w:rsidRPr="00524678">
              <w:rPr>
                <w:rFonts w:ascii="Arial" w:eastAsia="Times New Roman" w:hAnsi="Arial" w:cs="Arial"/>
                <w:color w:val="000000"/>
                <w:sz w:val="18"/>
                <w:szCs w:val="18"/>
                <w:bdr w:val="none" w:sz="0" w:space="0" w:color="auto" w:frame="1"/>
                <w:lang w:eastAsia="fr-FR"/>
              </w:rPr>
              <w:t>Température critique/</w:t>
            </w:r>
            <w:r w:rsidRPr="00524678">
              <w:rPr>
                <w:rFonts w:ascii="Cambria Math" w:eastAsia="Times New Roman" w:hAnsi="Cambria Math" w:cs="Cambria Math"/>
                <w:color w:val="000000"/>
                <w:sz w:val="18"/>
                <w:szCs w:val="18"/>
                <w:bdr w:val="none" w:sz="0" w:space="0" w:color="auto" w:frame="1"/>
                <w:lang w:eastAsia="fr-FR"/>
              </w:rPr>
              <w:t>℃</w:t>
            </w:r>
            <w:r>
              <w:rPr>
                <w:rFonts w:ascii="Cambria Math" w:eastAsia="Times New Roman" w:hAnsi="Cambria Math" w:cs="Cambria Math"/>
                <w:color w:val="000000"/>
                <w:sz w:val="18"/>
                <w:szCs w:val="18"/>
                <w:bdr w:val="none" w:sz="0" w:space="0" w:color="auto" w:frame="1"/>
                <w:lang w:eastAsia="fr-FR"/>
              </w:rPr>
              <w:t xml:space="preserve"> (voir diagramme fer-carbone pour comprendre les transformations)</w:t>
            </w:r>
          </w:p>
        </w:tc>
      </w:tr>
      <w:tr w:rsidR="007C6A53" w:rsidRPr="00524678" w:rsidTr="007C6A53">
        <w:trPr>
          <w:trHeight w:val="450"/>
        </w:trPr>
        <w:tc>
          <w:tcPr>
            <w:tcW w:w="924"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0.37-0.44</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0.17-0.37</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0.50-0.80</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0.03</w:t>
            </w:r>
          </w:p>
        </w:tc>
        <w:tc>
          <w:tcPr>
            <w:tcW w:w="759"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0.03</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0.80-1.10</w:t>
            </w:r>
          </w:p>
        </w:tc>
        <w:tc>
          <w:tcPr>
            <w:tcW w:w="1036" w:type="dxa"/>
            <w:tcBorders>
              <w:top w:val="single" w:sz="4" w:space="0" w:color="DDDDDD"/>
              <w:left w:val="outset" w:sz="2" w:space="0" w:color="auto"/>
              <w:bottom w:val="outset" w:sz="2" w:space="0" w:color="auto"/>
              <w:right w:val="outset" w:sz="2" w:space="0" w:color="auto"/>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C</w:t>
            </w:r>
            <w:r w:rsidRPr="00524678">
              <w:rPr>
                <w:rFonts w:ascii="Arial" w:eastAsia="Times New Roman" w:hAnsi="Arial" w:cs="Arial"/>
                <w:color w:val="000000"/>
                <w:sz w:val="13"/>
                <w:vertAlign w:val="subscript"/>
                <w:lang w:eastAsia="fr-FR"/>
              </w:rPr>
              <w:t>1</w:t>
            </w:r>
          </w:p>
        </w:tc>
        <w:tc>
          <w:tcPr>
            <w:tcW w:w="720" w:type="dxa"/>
            <w:tcBorders>
              <w:top w:val="single" w:sz="4" w:space="0" w:color="DDDDDD"/>
              <w:left w:val="outset" w:sz="2" w:space="0" w:color="auto"/>
              <w:bottom w:val="outset" w:sz="2" w:space="0" w:color="auto"/>
              <w:right w:val="single" w:sz="4" w:space="0" w:color="DDDDDD"/>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C</w:t>
            </w:r>
            <w:r w:rsidRPr="00524678">
              <w:rPr>
                <w:rFonts w:ascii="Arial" w:eastAsia="Times New Roman" w:hAnsi="Arial" w:cs="Arial"/>
                <w:color w:val="000000"/>
                <w:sz w:val="13"/>
                <w:vertAlign w:val="subscript"/>
                <w:lang w:eastAsia="fr-FR"/>
              </w:rPr>
              <w:t>3</w:t>
            </w:r>
          </w:p>
        </w:tc>
        <w:tc>
          <w:tcPr>
            <w:tcW w:w="720" w:type="dxa"/>
            <w:tcBorders>
              <w:top w:val="single" w:sz="4" w:space="0" w:color="DDDDDD"/>
              <w:left w:val="outset" w:sz="2" w:space="0" w:color="auto"/>
              <w:bottom w:val="outset" w:sz="2" w:space="0" w:color="auto"/>
              <w:right w:val="single" w:sz="4" w:space="0" w:color="DDDDDD"/>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r</w:t>
            </w:r>
            <w:r w:rsidRPr="00524678">
              <w:rPr>
                <w:rFonts w:ascii="Arial" w:eastAsia="Times New Roman" w:hAnsi="Arial" w:cs="Arial"/>
                <w:color w:val="000000"/>
                <w:sz w:val="13"/>
                <w:vertAlign w:val="subscript"/>
                <w:lang w:eastAsia="fr-FR"/>
              </w:rPr>
              <w:t>1</w:t>
            </w:r>
          </w:p>
        </w:tc>
        <w:tc>
          <w:tcPr>
            <w:tcW w:w="720" w:type="dxa"/>
            <w:tcBorders>
              <w:top w:val="single" w:sz="4" w:space="0" w:color="DDDDDD"/>
              <w:left w:val="outset" w:sz="2" w:space="0" w:color="auto"/>
              <w:bottom w:val="outset" w:sz="2" w:space="0" w:color="auto"/>
              <w:right w:val="single" w:sz="4" w:space="0" w:color="DDDDDD"/>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r</w:t>
            </w:r>
            <w:r w:rsidRPr="00524678">
              <w:rPr>
                <w:rFonts w:ascii="Arial" w:eastAsia="Times New Roman" w:hAnsi="Arial" w:cs="Arial"/>
                <w:color w:val="000000"/>
                <w:sz w:val="13"/>
                <w:vertAlign w:val="subscript"/>
                <w:lang w:eastAsia="fr-FR"/>
              </w:rPr>
              <w:t>3</w:t>
            </w:r>
          </w:p>
        </w:tc>
        <w:tc>
          <w:tcPr>
            <w:tcW w:w="692" w:type="dxa"/>
            <w:tcBorders>
              <w:top w:val="single" w:sz="4" w:space="0" w:color="DDDDDD"/>
              <w:left w:val="outset" w:sz="2" w:space="0" w:color="auto"/>
              <w:bottom w:val="outset" w:sz="2" w:space="0" w:color="auto"/>
              <w:right w:val="single" w:sz="4" w:space="0" w:color="DDDDDD"/>
            </w:tcBorders>
            <w:shd w:val="clear" w:color="auto" w:fill="FFFFFF"/>
          </w:tcPr>
          <w:p w:rsidR="007C6A53" w:rsidRPr="00524678" w:rsidRDefault="007C6A53" w:rsidP="00E974DA">
            <w:pPr>
              <w:spacing w:after="0" w:line="240" w:lineRule="auto"/>
              <w:jc w:val="center"/>
              <w:rPr>
                <w:rFonts w:ascii="Arial" w:eastAsia="Times New Roman" w:hAnsi="Arial" w:cs="Arial"/>
                <w:color w:val="000000"/>
                <w:sz w:val="18"/>
                <w:szCs w:val="18"/>
                <w:bdr w:val="none" w:sz="0" w:space="0" w:color="auto" w:frame="1"/>
                <w:lang w:eastAsia="fr-FR"/>
              </w:rPr>
            </w:pPr>
          </w:p>
        </w:tc>
      </w:tr>
      <w:tr w:rsidR="007C6A53" w:rsidRPr="00524678" w:rsidTr="007C6A53">
        <w:trPr>
          <w:trHeight w:val="450"/>
        </w:trPr>
        <w:tc>
          <w:tcPr>
            <w:tcW w:w="924"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41CrS4</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0.38-0.45</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0.15-0.35</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0.5-0.8</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0.02-0.04</w:t>
            </w:r>
          </w:p>
        </w:tc>
        <w:tc>
          <w:tcPr>
            <w:tcW w:w="759"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 0.035</w:t>
            </w:r>
          </w:p>
        </w:tc>
        <w:tc>
          <w:tcPr>
            <w:tcW w:w="7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0.9-1.2</w:t>
            </w:r>
          </w:p>
        </w:tc>
        <w:tc>
          <w:tcPr>
            <w:tcW w:w="1036" w:type="dxa"/>
            <w:tcBorders>
              <w:top w:val="single" w:sz="4" w:space="0" w:color="DDDDDD"/>
              <w:left w:val="outset" w:sz="2" w:space="0" w:color="auto"/>
              <w:bottom w:val="outset" w:sz="2" w:space="0" w:color="auto"/>
              <w:right w:val="outset" w:sz="2" w:space="0" w:color="auto"/>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743</w:t>
            </w:r>
          </w:p>
        </w:tc>
        <w:tc>
          <w:tcPr>
            <w:tcW w:w="720" w:type="dxa"/>
            <w:tcBorders>
              <w:top w:val="single" w:sz="4" w:space="0" w:color="DDDDDD"/>
              <w:left w:val="outset" w:sz="2" w:space="0" w:color="auto"/>
              <w:bottom w:val="outset" w:sz="2" w:space="0" w:color="auto"/>
              <w:right w:val="single" w:sz="4" w:space="0" w:color="DDDDDD"/>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800</w:t>
            </w:r>
          </w:p>
        </w:tc>
        <w:tc>
          <w:tcPr>
            <w:tcW w:w="720" w:type="dxa"/>
            <w:tcBorders>
              <w:top w:val="single" w:sz="4" w:space="0" w:color="DDDDDD"/>
              <w:left w:val="outset" w:sz="2" w:space="0" w:color="auto"/>
              <w:bottom w:val="outset" w:sz="2" w:space="0" w:color="auto"/>
              <w:right w:val="single" w:sz="4" w:space="0" w:color="DDDDDD"/>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693</w:t>
            </w:r>
          </w:p>
        </w:tc>
        <w:tc>
          <w:tcPr>
            <w:tcW w:w="720" w:type="dxa"/>
            <w:tcBorders>
              <w:top w:val="single" w:sz="4" w:space="0" w:color="DDDDDD"/>
              <w:left w:val="outset" w:sz="2" w:space="0" w:color="auto"/>
              <w:bottom w:val="outset" w:sz="2" w:space="0" w:color="auto"/>
              <w:right w:val="single" w:sz="4" w:space="0" w:color="DDDDDD"/>
            </w:tcBorders>
            <w:shd w:val="clear" w:color="auto" w:fill="FFFFFF"/>
            <w:vAlign w:val="center"/>
          </w:tcPr>
          <w:p w:rsidR="007C6A53" w:rsidRPr="00524678" w:rsidRDefault="007C6A53" w:rsidP="00E974DA">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730</w:t>
            </w:r>
          </w:p>
        </w:tc>
        <w:tc>
          <w:tcPr>
            <w:tcW w:w="692" w:type="dxa"/>
            <w:tcBorders>
              <w:top w:val="single" w:sz="4" w:space="0" w:color="DDDDDD"/>
              <w:left w:val="outset" w:sz="2" w:space="0" w:color="auto"/>
              <w:bottom w:val="outset" w:sz="2" w:space="0" w:color="auto"/>
              <w:right w:val="single" w:sz="4" w:space="0" w:color="DDDDDD"/>
            </w:tcBorders>
            <w:shd w:val="clear" w:color="auto" w:fill="FFFFFF"/>
          </w:tcPr>
          <w:p w:rsidR="007C6A53" w:rsidRPr="00524678" w:rsidRDefault="007C6A53" w:rsidP="00E974DA">
            <w:pPr>
              <w:spacing w:after="0" w:line="240" w:lineRule="auto"/>
              <w:jc w:val="center"/>
              <w:rPr>
                <w:rFonts w:ascii="Arial" w:eastAsia="Times New Roman" w:hAnsi="Arial" w:cs="Arial"/>
                <w:color w:val="000000"/>
                <w:sz w:val="18"/>
                <w:szCs w:val="18"/>
                <w:bdr w:val="none" w:sz="0" w:space="0" w:color="auto" w:frame="1"/>
                <w:lang w:eastAsia="fr-FR"/>
              </w:rPr>
            </w:pPr>
          </w:p>
        </w:tc>
      </w:tr>
    </w:tbl>
    <w:p w:rsidR="00DF0A69" w:rsidRDefault="00DF0A69" w:rsidP="00DF0A69">
      <w:pPr>
        <w:shd w:val="clear" w:color="auto" w:fill="FFFFFF"/>
        <w:spacing w:after="0" w:line="240" w:lineRule="auto"/>
        <w:rPr>
          <w:rFonts w:ascii="Helvetica" w:eastAsia="Times New Roman" w:hAnsi="Helvetica" w:cs="Helvetica"/>
          <w:color w:val="1D2228"/>
          <w:sz w:val="16"/>
          <w:szCs w:val="16"/>
          <w:lang w:eastAsia="fr-FR"/>
        </w:rPr>
      </w:pPr>
    </w:p>
    <w:p w:rsidR="00E12DA3" w:rsidRPr="00A0112D" w:rsidRDefault="00E12DA3" w:rsidP="00A0112D">
      <w:pPr>
        <w:shd w:val="clear" w:color="auto" w:fill="FFFFFF"/>
        <w:spacing w:after="0" w:line="240" w:lineRule="auto"/>
        <w:rPr>
          <w:rFonts w:ascii="Helvetica" w:eastAsia="Times New Roman" w:hAnsi="Helvetica" w:cs="Helvetica"/>
          <w:color w:val="1D2228"/>
          <w:sz w:val="16"/>
          <w:szCs w:val="16"/>
          <w:lang w:eastAsia="fr-FR"/>
        </w:rPr>
      </w:pPr>
    </w:p>
    <w:p w:rsidR="00A0112D" w:rsidRPr="00A0112D" w:rsidRDefault="00A0112D" w:rsidP="0040085D">
      <w:pPr>
        <w:shd w:val="clear" w:color="auto" w:fill="FFFFFF"/>
        <w:spacing w:after="0" w:line="240" w:lineRule="auto"/>
        <w:rPr>
          <w:rFonts w:ascii="Helvetica" w:eastAsia="Times New Roman" w:hAnsi="Helvetica" w:cs="Helvetica"/>
          <w:color w:val="1D2228"/>
          <w:sz w:val="16"/>
          <w:szCs w:val="16"/>
          <w:lang w:eastAsia="fr-FR"/>
        </w:rPr>
      </w:pPr>
      <w:r w:rsidRPr="00A0112D">
        <w:rPr>
          <w:rFonts w:ascii="Helvetica" w:eastAsia="Times New Roman" w:hAnsi="Helvetica" w:cs="Helvetica"/>
          <w:color w:val="1D2228"/>
          <w:sz w:val="16"/>
          <w:szCs w:val="16"/>
          <w:lang w:eastAsia="fr-FR"/>
        </w:rPr>
        <w:t>*</w:t>
      </w:r>
      <w:r w:rsidR="0040085D">
        <w:rPr>
          <w:rFonts w:ascii="Helvetica" w:eastAsia="Times New Roman" w:hAnsi="Helvetica" w:cs="Helvetica"/>
          <w:color w:val="1D2228"/>
          <w:sz w:val="16"/>
          <w:szCs w:val="16"/>
          <w:lang w:eastAsia="fr-FR"/>
        </w:rPr>
        <w:t xml:space="preserve"> </w:t>
      </w:r>
      <w:r w:rsidRPr="00A0112D">
        <w:rPr>
          <w:rFonts w:ascii="Helvetica" w:eastAsia="Times New Roman" w:hAnsi="Helvetica" w:cs="Helvetica"/>
          <w:color w:val="1D2228"/>
          <w:sz w:val="16"/>
          <w:szCs w:val="16"/>
          <w:lang w:eastAsia="fr-FR"/>
        </w:rPr>
        <w:t>Le traitement thermique: </w:t>
      </w:r>
      <w:r w:rsidR="0040085D">
        <w:rPr>
          <w:rFonts w:ascii="Helvetica" w:eastAsia="Times New Roman" w:hAnsi="Helvetica" w:cs="Helvetica"/>
          <w:color w:val="1D2228"/>
          <w:sz w:val="16"/>
          <w:szCs w:val="16"/>
          <w:lang w:eastAsia="fr-FR"/>
        </w:rPr>
        <w:t xml:space="preserve">Tige de diamètre  extérieure  de 120 -122- 124 mm; et diamètre inter 85 mm  ;  </w:t>
      </w:r>
    </w:p>
    <w:p w:rsidR="00A0112D" w:rsidRPr="00A0112D" w:rsidRDefault="006A1A14" w:rsidP="00A0112D">
      <w:pPr>
        <w:shd w:val="clear" w:color="auto" w:fill="FFFFFF"/>
        <w:spacing w:after="0" w:line="240" w:lineRule="auto"/>
        <w:rPr>
          <w:rFonts w:ascii="Helvetica" w:eastAsia="Times New Roman" w:hAnsi="Helvetica" w:cs="Helvetica"/>
          <w:color w:val="1D2228"/>
          <w:sz w:val="16"/>
          <w:szCs w:val="16"/>
          <w:lang w:eastAsia="fr-FR"/>
        </w:rPr>
      </w:pPr>
      <w:r>
        <w:rPr>
          <w:rFonts w:ascii="Helvetica" w:eastAsia="Times New Roman" w:hAnsi="Helvetica" w:cs="Helvetica"/>
          <w:color w:val="1D2228"/>
          <w:sz w:val="16"/>
          <w:szCs w:val="16"/>
          <w:lang w:eastAsia="fr-FR"/>
        </w:rPr>
        <w:t xml:space="preserve">- La dureté souhaitée: </w:t>
      </w:r>
      <w:r w:rsidRPr="006A1A14">
        <w:rPr>
          <w:rFonts w:ascii="Helvetica" w:eastAsia="Times New Roman" w:hAnsi="Helvetica" w:cs="Helvetica"/>
          <w:b/>
          <w:bCs/>
          <w:color w:val="FF0000"/>
          <w:sz w:val="16"/>
          <w:szCs w:val="16"/>
          <w:lang w:eastAsia="fr-FR"/>
        </w:rPr>
        <w:t>250 HB</w:t>
      </w:r>
      <w:r w:rsidR="00A0112D" w:rsidRPr="006A1A14">
        <w:rPr>
          <w:rFonts w:ascii="Helvetica" w:eastAsia="Times New Roman" w:hAnsi="Helvetica" w:cs="Helvetica"/>
          <w:b/>
          <w:bCs/>
          <w:color w:val="FF0000"/>
          <w:sz w:val="16"/>
          <w:szCs w:val="16"/>
          <w:lang w:eastAsia="fr-FR"/>
        </w:rPr>
        <w:t xml:space="preserve"> (24.5 HRC)</w:t>
      </w:r>
    </w:p>
    <w:p w:rsidR="00A0112D" w:rsidRPr="00A0112D" w:rsidRDefault="00A0112D" w:rsidP="00A0112D">
      <w:pPr>
        <w:shd w:val="clear" w:color="auto" w:fill="FFFFFF"/>
        <w:spacing w:after="0" w:line="240" w:lineRule="auto"/>
        <w:rPr>
          <w:rFonts w:ascii="Helvetica" w:eastAsia="Times New Roman" w:hAnsi="Helvetica" w:cs="Helvetica"/>
          <w:color w:val="1D2228"/>
          <w:sz w:val="16"/>
          <w:szCs w:val="16"/>
          <w:lang w:eastAsia="fr-FR"/>
        </w:rPr>
      </w:pPr>
      <w:r w:rsidRPr="00A0112D">
        <w:rPr>
          <w:rFonts w:ascii="Helvetica" w:eastAsia="Times New Roman" w:hAnsi="Helvetica" w:cs="Helvetica"/>
          <w:color w:val="1D2228"/>
          <w:sz w:val="16"/>
          <w:szCs w:val="16"/>
          <w:lang w:eastAsia="fr-FR"/>
        </w:rPr>
        <w:t>- La trempe: </w:t>
      </w:r>
    </w:p>
    <w:p w:rsidR="00A0112D" w:rsidRPr="00524678" w:rsidRDefault="00A0112D" w:rsidP="00524678">
      <w:pPr>
        <w:shd w:val="clear" w:color="auto" w:fill="FFFFFF"/>
        <w:spacing w:after="0" w:line="240" w:lineRule="auto"/>
        <w:rPr>
          <w:rFonts w:asciiTheme="majorBidi" w:eastAsia="Times New Roman" w:hAnsiTheme="majorBidi" w:cstheme="majorBidi"/>
          <w:color w:val="1D2228"/>
          <w:sz w:val="24"/>
          <w:szCs w:val="24"/>
          <w:lang w:eastAsia="fr-FR"/>
        </w:rPr>
      </w:pPr>
      <w:r w:rsidRPr="00524678">
        <w:rPr>
          <w:rFonts w:asciiTheme="majorBidi" w:eastAsia="Times New Roman" w:hAnsiTheme="majorBidi" w:cstheme="majorBidi"/>
          <w:b/>
          <w:bCs/>
          <w:color w:val="FF0000"/>
          <w:sz w:val="24"/>
          <w:szCs w:val="24"/>
          <w:lang w:eastAsia="fr-FR"/>
        </w:rPr>
        <w:t>(820c°_860c</w:t>
      </w:r>
      <w:r w:rsidRPr="00524678">
        <w:rPr>
          <w:rFonts w:asciiTheme="majorBidi" w:eastAsia="Times New Roman" w:hAnsiTheme="majorBidi" w:cstheme="majorBidi"/>
          <w:color w:val="1D2228"/>
          <w:sz w:val="24"/>
          <w:szCs w:val="24"/>
          <w:lang w:eastAsia="fr-FR"/>
        </w:rPr>
        <w:t xml:space="preserve">°) ; ( Temps de maintien 30min) (Le refroidissement </w:t>
      </w:r>
      <w:r w:rsidRPr="00524678">
        <w:rPr>
          <w:rFonts w:asciiTheme="majorBidi" w:eastAsia="Times New Roman" w:hAnsiTheme="majorBidi" w:cstheme="majorBidi"/>
          <w:b/>
          <w:bCs/>
          <w:color w:val="FF0000"/>
          <w:sz w:val="24"/>
          <w:szCs w:val="24"/>
          <w:lang w:eastAsia="fr-FR"/>
        </w:rPr>
        <w:t>à l'huile</w:t>
      </w:r>
      <w:r w:rsidR="00524678" w:rsidRPr="00524678">
        <w:rPr>
          <w:rFonts w:asciiTheme="majorBidi" w:eastAsia="Times New Roman" w:hAnsiTheme="majorBidi" w:cstheme="majorBidi"/>
          <w:b/>
          <w:bCs/>
          <w:color w:val="FF0000"/>
          <w:sz w:val="24"/>
          <w:szCs w:val="24"/>
          <w:lang w:eastAsia="fr-FR"/>
        </w:rPr>
        <w:t xml:space="preserve"> ou à l'eau </w:t>
      </w:r>
      <w:r w:rsidR="00524678" w:rsidRPr="00524678">
        <w:rPr>
          <w:rFonts w:asciiTheme="majorBidi" w:hAnsiTheme="majorBidi" w:cstheme="majorBidi"/>
          <w:color w:val="555555"/>
          <w:sz w:val="24"/>
          <w:szCs w:val="24"/>
        </w:rPr>
        <w:t>peut être atteint jusqu'à 28 ~ 60 mm en trempe à l'eau et à 15 ~ 40 mm en trempe à l'huile.</w:t>
      </w:r>
      <w:r w:rsidRPr="00524678">
        <w:rPr>
          <w:rFonts w:asciiTheme="majorBidi" w:eastAsia="Times New Roman" w:hAnsiTheme="majorBidi" w:cstheme="majorBidi"/>
          <w:color w:val="1D2228"/>
          <w:sz w:val="24"/>
          <w:szCs w:val="24"/>
          <w:lang w:eastAsia="fr-FR"/>
        </w:rPr>
        <w:t>).</w:t>
      </w:r>
    </w:p>
    <w:p w:rsidR="00A0112D" w:rsidRPr="00524678" w:rsidRDefault="00A0112D" w:rsidP="00A0112D">
      <w:pPr>
        <w:shd w:val="clear" w:color="auto" w:fill="FFFFFF"/>
        <w:spacing w:after="0" w:line="240" w:lineRule="auto"/>
        <w:rPr>
          <w:rFonts w:asciiTheme="majorBidi" w:eastAsia="Times New Roman" w:hAnsiTheme="majorBidi" w:cstheme="majorBidi"/>
          <w:color w:val="1D2228"/>
          <w:sz w:val="24"/>
          <w:szCs w:val="24"/>
          <w:lang w:eastAsia="fr-FR"/>
        </w:rPr>
      </w:pPr>
      <w:r w:rsidRPr="00524678">
        <w:rPr>
          <w:rFonts w:asciiTheme="majorBidi" w:eastAsia="Times New Roman" w:hAnsiTheme="majorBidi" w:cstheme="majorBidi"/>
          <w:color w:val="1D2228"/>
          <w:sz w:val="24"/>
          <w:szCs w:val="24"/>
          <w:lang w:eastAsia="fr-FR"/>
        </w:rPr>
        <w:t>- La revenue: </w:t>
      </w:r>
    </w:p>
    <w:p w:rsidR="00A0112D" w:rsidRPr="00524678" w:rsidRDefault="00524678" w:rsidP="00A0112D">
      <w:pPr>
        <w:shd w:val="clear" w:color="auto" w:fill="FFFFFF"/>
        <w:spacing w:after="0" w:line="240" w:lineRule="auto"/>
        <w:rPr>
          <w:rFonts w:asciiTheme="majorBidi" w:eastAsia="Times New Roman" w:hAnsiTheme="majorBidi" w:cstheme="majorBidi"/>
          <w:color w:val="1D2228"/>
          <w:sz w:val="24"/>
          <w:szCs w:val="24"/>
          <w:lang w:eastAsia="fr-FR"/>
        </w:rPr>
      </w:pPr>
      <w:r w:rsidRPr="00524678">
        <w:rPr>
          <w:rFonts w:asciiTheme="majorBidi" w:eastAsia="Times New Roman" w:hAnsiTheme="majorBidi" w:cstheme="majorBidi"/>
          <w:color w:val="1D2228"/>
          <w:sz w:val="24"/>
          <w:szCs w:val="24"/>
          <w:lang w:eastAsia="fr-FR"/>
        </w:rPr>
        <w:t xml:space="preserve"> </w:t>
      </w:r>
      <w:r w:rsidR="00A0112D" w:rsidRPr="00524678">
        <w:rPr>
          <w:rFonts w:asciiTheme="majorBidi" w:eastAsia="Times New Roman" w:hAnsiTheme="majorBidi" w:cstheme="majorBidi"/>
          <w:color w:val="1D2228"/>
          <w:sz w:val="24"/>
          <w:szCs w:val="24"/>
          <w:lang w:eastAsia="fr-FR"/>
        </w:rPr>
        <w:t>(540c°_680c°) ; ( Temps de maintien 180min) (Le refroidissement à l'air</w:t>
      </w:r>
      <w:r>
        <w:rPr>
          <w:rFonts w:asciiTheme="majorBidi" w:eastAsia="Times New Roman" w:hAnsiTheme="majorBidi" w:cstheme="majorBidi"/>
          <w:color w:val="1D2228"/>
          <w:sz w:val="24"/>
          <w:szCs w:val="24"/>
          <w:lang w:eastAsia="fr-FR"/>
        </w:rPr>
        <w:t xml:space="preserve"> </w:t>
      </w:r>
      <w:r w:rsidRPr="00524678">
        <w:rPr>
          <w:rFonts w:asciiTheme="majorBidi" w:eastAsia="Times New Roman" w:hAnsiTheme="majorBidi" w:cstheme="majorBidi"/>
          <w:b/>
          <w:bCs/>
          <w:color w:val="FF0000"/>
          <w:sz w:val="24"/>
          <w:szCs w:val="24"/>
          <w:lang w:eastAsia="fr-FR"/>
        </w:rPr>
        <w:t>ou à</w:t>
      </w:r>
      <w:r>
        <w:rPr>
          <w:rFonts w:asciiTheme="majorBidi" w:eastAsia="Times New Roman" w:hAnsiTheme="majorBidi" w:cstheme="majorBidi"/>
          <w:b/>
          <w:bCs/>
          <w:color w:val="FF0000"/>
          <w:sz w:val="24"/>
          <w:szCs w:val="24"/>
          <w:lang w:eastAsia="fr-FR"/>
        </w:rPr>
        <w:t xml:space="preserve"> l'huile pour minimiser le temps de maintien</w:t>
      </w:r>
      <w:r w:rsidR="00A0112D" w:rsidRPr="00524678">
        <w:rPr>
          <w:rFonts w:asciiTheme="majorBidi" w:eastAsia="Times New Roman" w:hAnsiTheme="majorBidi" w:cstheme="majorBidi"/>
          <w:color w:val="1D2228"/>
          <w:sz w:val="24"/>
          <w:szCs w:val="24"/>
          <w:lang w:eastAsia="fr-FR"/>
        </w:rPr>
        <w:t>).</w:t>
      </w:r>
    </w:p>
    <w:p w:rsidR="002128E1" w:rsidRDefault="002128E1" w:rsidP="00A0112D">
      <w:pPr>
        <w:shd w:val="clear" w:color="auto" w:fill="FFFFFF"/>
        <w:spacing w:after="0" w:line="240" w:lineRule="auto"/>
        <w:rPr>
          <w:rFonts w:ascii="Helvetica" w:eastAsia="Times New Roman" w:hAnsi="Helvetica" w:cs="Helvetica"/>
          <w:color w:val="1D2228"/>
          <w:sz w:val="16"/>
          <w:szCs w:val="16"/>
          <w:lang w:eastAsia="fr-FR"/>
        </w:rPr>
      </w:pPr>
    </w:p>
    <w:p w:rsidR="00524678" w:rsidRPr="006A1A14" w:rsidRDefault="006A1A14" w:rsidP="006A1A14">
      <w:pPr>
        <w:shd w:val="clear" w:color="auto" w:fill="FFFFFF"/>
        <w:spacing w:after="0" w:line="240" w:lineRule="auto"/>
        <w:rPr>
          <w:rFonts w:asciiTheme="majorBidi" w:eastAsia="Times New Roman" w:hAnsiTheme="majorBidi" w:cstheme="majorBidi"/>
          <w:color w:val="222222"/>
          <w:sz w:val="24"/>
          <w:szCs w:val="24"/>
          <w:lang w:eastAsia="fr-FR"/>
        </w:rPr>
      </w:pPr>
      <w:r w:rsidRPr="006A1A14">
        <w:rPr>
          <w:rFonts w:asciiTheme="majorBidi" w:hAnsiTheme="majorBidi" w:cstheme="majorBidi"/>
          <w:color w:val="555555"/>
          <w:sz w:val="24"/>
          <w:szCs w:val="24"/>
        </w:rPr>
        <w:t>Après trempe et revenu, l’acier 40Cr présente de bonnes propriétés mécaniques complètes, une résistance aux chocs à basse température et une sensibilité à l’entaille réduite. À l'exception de la trempe et du revenu, le 40Cr convient également à la nitruration et à la trempe à haute fréquence. </w:t>
      </w:r>
    </w:p>
    <w:p w:rsidR="00524678" w:rsidRPr="00524678" w:rsidRDefault="00524678" w:rsidP="00524678">
      <w:pPr>
        <w:shd w:val="clear" w:color="auto" w:fill="FFFFFF"/>
        <w:spacing w:after="0" w:line="240" w:lineRule="auto"/>
        <w:textAlignment w:val="baseline"/>
        <w:outlineLvl w:val="1"/>
        <w:rPr>
          <w:rFonts w:ascii="Arial" w:eastAsia="Times New Roman" w:hAnsi="Arial" w:cs="Arial"/>
          <w:b/>
          <w:bCs/>
          <w:color w:val="616060"/>
          <w:sz w:val="20"/>
          <w:szCs w:val="20"/>
          <w:lang w:eastAsia="fr-FR"/>
        </w:rPr>
      </w:pPr>
      <w:r w:rsidRPr="00524678">
        <w:rPr>
          <w:rFonts w:ascii="Arial" w:eastAsia="Times New Roman" w:hAnsi="Arial" w:cs="Arial"/>
          <w:b/>
          <w:bCs/>
          <w:color w:val="000000"/>
          <w:sz w:val="18"/>
          <w:lang w:eastAsia="fr-FR"/>
        </w:rPr>
        <w:t>Qu'est-ce que l'acier 40Cr ?</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L'acier 40Cr est actuellement l'un des aciers trempés et revenus à faible alliage de carbone moyen les plus largement utilisés en Chine. Après trempe et revenu, il présente les avantages d'une performance globale élevée, d'une faible sensibilité aux entailles et d'une ténacité élevée aux chocs à basse température. Le 40Cr est la qualité standard du GB en Chine et l'acier 40Cr est l'un des aciers les plus </w:t>
      </w:r>
      <w:r w:rsidR="007C6A53">
        <w:rPr>
          <w:rFonts w:ascii="Arial" w:eastAsia="Times New Roman" w:hAnsi="Arial" w:cs="Arial"/>
          <w:color w:val="000000"/>
          <w:sz w:val="18"/>
          <w:szCs w:val="18"/>
          <w:bdr w:val="none" w:sz="0" w:space="0" w:color="auto" w:frame="1"/>
          <w:lang w:eastAsia="fr-FR"/>
        </w:rPr>
        <w:t xml:space="preserve">utilisés dans l'industrie de la </w:t>
      </w:r>
      <w:r w:rsidRPr="00524678">
        <w:rPr>
          <w:rFonts w:ascii="Arial" w:eastAsia="Times New Roman" w:hAnsi="Arial" w:cs="Arial"/>
          <w:color w:val="000000"/>
          <w:sz w:val="18"/>
          <w:szCs w:val="18"/>
          <w:bdr w:val="none" w:sz="0" w:space="0" w:color="auto" w:frame="1"/>
          <w:lang w:eastAsia="fr-FR"/>
        </w:rPr>
        <w:t>fabrication mécanique. Après traitement de trempe et de revenu, il présente de bonnes propriétés mécaniques complètes, une résistance aux chocs à basse température et une faible sensibilité aux entailles. La trempabilité de l'acier est bonne et il peut être trempé jusqu'à Ф 28-60 mm et trempé jusqu'à une profondeur de Ф 15-40 mm. Ce type d'acier convient au traitement au cyanure et à la trempe à haute fréquence en plus du traitement de trempe et de revenu. Les performances de coupe sont bonnes, avec une usinabilité relative de 60 % lorsque la dureté est de 174-229HB. Cet acier convient à la fabrication de moules en plastique, d'engrenages, de vis et d'accessoires d'arbre de taille moyenne et est largement utilisé dans la fabrication mécanique.</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p>
    <w:p w:rsidR="00524678" w:rsidRPr="00524678" w:rsidRDefault="00524678" w:rsidP="00524678">
      <w:pPr>
        <w:shd w:val="clear" w:color="auto" w:fill="FFFFFF"/>
        <w:spacing w:after="0" w:line="240" w:lineRule="auto"/>
        <w:textAlignment w:val="baseline"/>
        <w:outlineLvl w:val="1"/>
        <w:rPr>
          <w:rFonts w:ascii="Arial" w:eastAsia="Times New Roman" w:hAnsi="Arial" w:cs="Arial"/>
          <w:b/>
          <w:bCs/>
          <w:color w:val="222222"/>
          <w:sz w:val="36"/>
          <w:szCs w:val="36"/>
          <w:lang w:eastAsia="fr-FR"/>
        </w:rPr>
      </w:pPr>
      <w:r w:rsidRPr="00524678">
        <w:rPr>
          <w:rFonts w:ascii="Arial" w:eastAsia="Times New Roman" w:hAnsi="Arial" w:cs="Arial"/>
          <w:b/>
          <w:bCs/>
          <w:color w:val="000000"/>
          <w:sz w:val="18"/>
          <w:lang w:eastAsia="fr-FR"/>
        </w:rPr>
        <w:t>Caractéristiques des 40Cr acier</w:t>
      </w:r>
    </w:p>
    <w:p w:rsidR="00524678" w:rsidRPr="00524678" w:rsidRDefault="00524678" w:rsidP="004D5680">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L'acier de construction en alliage 40Cr a une résistance à la traction, une limite d'élasticité et une trempabilité plus élevées, mais a une soudabilité limitée et une tendance à former des fissures. Le 40Cr est un acier modulé à carbone moyen et un acier pour matrice à froid. Cet acier a un prix modéré et est facile à travailler. Après un traitement thermique approprié, il peut atteindre un certain degré de ténacité, de plasticité et de résistance à l'usure. La normalisation peut favoriser la sphéroïdisation des tissus et améliorer les performances de coupe des ébauches d'une dureté inférieure à 160HBS. Le revenu à une température de 550 à 570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permet d'obtenir les meilleures propriétés mécaniques complètes de l'acier. La trempabilité de cet acier est </w:t>
      </w:r>
      <w:r w:rsidR="004D5680">
        <w:rPr>
          <w:rFonts w:ascii="Arial" w:eastAsia="Times New Roman" w:hAnsi="Arial" w:cs="Arial"/>
          <w:color w:val="000000"/>
          <w:sz w:val="18"/>
          <w:szCs w:val="18"/>
          <w:bdr w:val="none" w:sz="0" w:space="0" w:color="auto" w:frame="1"/>
          <w:lang w:eastAsia="fr-FR"/>
        </w:rPr>
        <w:t>élevée</w:t>
      </w:r>
      <w:r w:rsidRPr="00524678">
        <w:rPr>
          <w:rFonts w:ascii="Arial" w:eastAsia="Times New Roman" w:hAnsi="Arial" w:cs="Arial"/>
          <w:color w:val="000000"/>
          <w:sz w:val="18"/>
          <w:szCs w:val="18"/>
          <w:bdr w:val="none" w:sz="0" w:space="0" w:color="auto" w:frame="1"/>
          <w:lang w:eastAsia="fr-FR"/>
        </w:rPr>
        <w:t>, ce qui le rend adapté aux traitements de durcissement de surface tels que la trempe à haute fréquence et la trempe à la flamme.</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Composition chimique de l'acier 40Cr</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Propriétés mécaniques de 40Cr </w:t>
      </w:r>
      <w:proofErr w:type="spellStart"/>
      <w:r w:rsidRPr="00524678">
        <w:rPr>
          <w:rFonts w:ascii="Arial" w:eastAsia="Times New Roman" w:hAnsi="Arial" w:cs="Arial"/>
          <w:b/>
          <w:bCs/>
          <w:color w:val="000000"/>
          <w:sz w:val="18"/>
          <w:lang w:eastAsia="fr-FR"/>
        </w:rPr>
        <w:t>steel</w:t>
      </w:r>
      <w:proofErr w:type="spellEnd"/>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Les propriétés mécaniques comprennent principalement la résistance à la traction, la limite d'élasticité, l'allongement, la surface ou la réduction, la dureté, la valeur de choc, l'inclusion non métalliq</w:t>
      </w:r>
      <w:r w:rsidR="007E657A">
        <w:rPr>
          <w:rFonts w:ascii="Arial" w:eastAsia="Times New Roman" w:hAnsi="Arial" w:cs="Arial"/>
          <w:color w:val="222222"/>
          <w:sz w:val="18"/>
          <w:szCs w:val="18"/>
          <w:bdr w:val="none" w:sz="0" w:space="0" w:color="auto" w:frame="1"/>
          <w:lang w:eastAsia="fr-FR"/>
        </w:rPr>
        <w:t xml:space="preserve">ue, etc. Dans </w:t>
      </w:r>
      <w:r w:rsidRPr="00524678">
        <w:rPr>
          <w:rFonts w:ascii="Arial" w:eastAsia="Times New Roman" w:hAnsi="Arial" w:cs="Arial"/>
          <w:color w:val="222222"/>
          <w:sz w:val="18"/>
          <w:szCs w:val="18"/>
          <w:bdr w:val="none" w:sz="0" w:space="0" w:color="auto" w:frame="1"/>
          <w:lang w:eastAsia="fr-FR"/>
        </w:rPr>
        <w:t>différents traitements thermiques, les propriétés mécaniques seront différentes, telles que normalisées, trempées et QT.</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Les propriétés mécaniques de l'acier allié recuit GB 40CR sont décrites dans le tableau ci-dessous :</w:t>
      </w:r>
    </w:p>
    <w:p w:rsidR="00524678" w:rsidRPr="00524678" w:rsidRDefault="00524678" w:rsidP="00524678">
      <w:pPr>
        <w:numPr>
          <w:ilvl w:val="0"/>
          <w:numId w:val="2"/>
        </w:numPr>
        <w:shd w:val="clear" w:color="auto" w:fill="FFFFFF"/>
        <w:spacing w:after="0" w:line="240" w:lineRule="auto"/>
        <w:ind w:left="376" w:right="376"/>
        <w:rPr>
          <w:rFonts w:ascii="Verdana" w:eastAsia="Times New Roman" w:hAnsi="Verdana" w:cs="Times New Roman"/>
          <w:color w:val="222222"/>
          <w:sz w:val="18"/>
          <w:szCs w:val="18"/>
          <w:lang w:eastAsia="fr-FR"/>
        </w:rPr>
      </w:pPr>
      <w:hyperlink r:id="rId5" w:tgtFrame="_blank" w:history="1">
        <w:r w:rsidRPr="00524678">
          <w:rPr>
            <w:rFonts w:ascii="Arial" w:eastAsia="Times New Roman" w:hAnsi="Arial" w:cs="Arial"/>
            <w:color w:val="337FE5"/>
            <w:sz w:val="18"/>
            <w:u w:val="single"/>
            <w:lang w:eastAsia="fr-FR"/>
          </w:rPr>
          <w:t>Résistance à la traction</w:t>
        </w:r>
      </w:hyperlink>
      <w:r w:rsidRPr="00524678">
        <w:rPr>
          <w:rFonts w:ascii="Arial" w:eastAsia="Times New Roman" w:hAnsi="Arial" w:cs="Arial"/>
          <w:color w:val="000000"/>
          <w:sz w:val="18"/>
          <w:szCs w:val="18"/>
          <w:bdr w:val="none" w:sz="0" w:space="0" w:color="auto" w:frame="1"/>
          <w:lang w:eastAsia="fr-FR"/>
        </w:rPr>
        <w:t>: ≥810 N/mm</w:t>
      </w:r>
      <w:r w:rsidRPr="00524678">
        <w:rPr>
          <w:rFonts w:ascii="Arial" w:eastAsia="Times New Roman" w:hAnsi="Arial" w:cs="Arial"/>
          <w:color w:val="000000"/>
          <w:sz w:val="18"/>
          <w:szCs w:val="18"/>
          <w:bdr w:val="none" w:sz="0" w:space="0" w:color="auto" w:frame="1"/>
          <w:vertAlign w:val="superscript"/>
          <w:lang w:eastAsia="fr-FR"/>
        </w:rPr>
        <w:t>2</w:t>
      </w:r>
      <w:r w:rsidRPr="00524678">
        <w:rPr>
          <w:rFonts w:ascii="Arial" w:eastAsia="Times New Roman" w:hAnsi="Arial" w:cs="Arial"/>
          <w:color w:val="000000"/>
          <w:sz w:val="18"/>
          <w:szCs w:val="18"/>
          <w:bdr w:val="none" w:sz="0" w:space="0" w:color="auto" w:frame="1"/>
          <w:lang w:eastAsia="fr-FR"/>
        </w:rPr>
        <w:t> (Lorsque la dureté réelle est de 25 HRC)</w:t>
      </w:r>
    </w:p>
    <w:p w:rsidR="00524678" w:rsidRPr="00524678" w:rsidRDefault="00524678" w:rsidP="00524678">
      <w:pPr>
        <w:numPr>
          <w:ilvl w:val="0"/>
          <w:numId w:val="2"/>
        </w:numPr>
        <w:shd w:val="clear" w:color="auto" w:fill="FFFFFF"/>
        <w:spacing w:after="0" w:line="240" w:lineRule="auto"/>
        <w:ind w:left="376" w:right="376"/>
        <w:rPr>
          <w:rFonts w:ascii="Verdana" w:eastAsia="Times New Roman" w:hAnsi="Verdana" w:cs="Times New Roman"/>
          <w:color w:val="222222"/>
          <w:sz w:val="18"/>
          <w:szCs w:val="18"/>
          <w:lang w:eastAsia="fr-FR"/>
        </w:rPr>
      </w:pPr>
      <w:hyperlink r:id="rId6" w:tgtFrame="_blank" w:history="1">
        <w:r w:rsidRPr="00524678">
          <w:rPr>
            <w:rFonts w:ascii="Arial" w:eastAsia="Times New Roman" w:hAnsi="Arial" w:cs="Arial"/>
            <w:color w:val="337FE5"/>
            <w:sz w:val="18"/>
            <w:u w:val="single"/>
            <w:lang w:eastAsia="fr-FR"/>
          </w:rPr>
          <w:t>Limite d'élasticité</w:t>
        </w:r>
      </w:hyperlink>
      <w:r w:rsidRPr="00524678">
        <w:rPr>
          <w:rFonts w:ascii="Arial" w:eastAsia="Times New Roman" w:hAnsi="Arial" w:cs="Arial"/>
          <w:color w:val="000000"/>
          <w:sz w:val="18"/>
          <w:szCs w:val="18"/>
          <w:bdr w:val="none" w:sz="0" w:space="0" w:color="auto" w:frame="1"/>
          <w:lang w:eastAsia="fr-FR"/>
        </w:rPr>
        <w:t>: ≥785 N/mm</w:t>
      </w:r>
      <w:r w:rsidRPr="00524678">
        <w:rPr>
          <w:rFonts w:ascii="Arial" w:eastAsia="Times New Roman" w:hAnsi="Arial" w:cs="Arial"/>
          <w:color w:val="000000"/>
          <w:sz w:val="18"/>
          <w:szCs w:val="18"/>
          <w:bdr w:val="none" w:sz="0" w:space="0" w:color="auto" w:frame="1"/>
          <w:vertAlign w:val="superscript"/>
          <w:lang w:eastAsia="fr-FR"/>
        </w:rPr>
        <w:t>2</w:t>
      </w:r>
    </w:p>
    <w:p w:rsidR="00524678" w:rsidRPr="00524678" w:rsidRDefault="00524678" w:rsidP="00524678">
      <w:pPr>
        <w:numPr>
          <w:ilvl w:val="0"/>
          <w:numId w:val="2"/>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Allongement après rupture : ≥9 %</w:t>
      </w:r>
    </w:p>
    <w:p w:rsidR="00524678" w:rsidRPr="00524678" w:rsidRDefault="00524678" w:rsidP="00524678">
      <w:pPr>
        <w:numPr>
          <w:ilvl w:val="0"/>
          <w:numId w:val="2"/>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Taux de réduction de surface : ≥45 %</w:t>
      </w:r>
    </w:p>
    <w:p w:rsidR="00524678" w:rsidRPr="00524678" w:rsidRDefault="00524678" w:rsidP="00524678">
      <w:pPr>
        <w:numPr>
          <w:ilvl w:val="0"/>
          <w:numId w:val="2"/>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Énergie d'absorption d'impact : ≥47 J</w:t>
      </w:r>
    </w:p>
    <w:p w:rsidR="00524678" w:rsidRPr="00524678" w:rsidRDefault="00524678" w:rsidP="00524678">
      <w:pPr>
        <w:numPr>
          <w:ilvl w:val="0"/>
          <w:numId w:val="2"/>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Matériau Dureté Brinell : ≤ 207 (état de recuit ou de revenu à haute température)</w:t>
      </w:r>
    </w:p>
    <w:p w:rsidR="00524678" w:rsidRPr="00524678" w:rsidRDefault="00524678" w:rsidP="00524678">
      <w:pPr>
        <w:numPr>
          <w:ilvl w:val="0"/>
          <w:numId w:val="2"/>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Taille de l'échantillon : 25 mm</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Les méthodes de traitement thermique pour le 40Cr comprennent la normalisation, la trempe et le revenu, le recuit, la trempe, le revenu, le traitement thermique par induction à moyenne fréquence, le traitement au cyanure, etc.</w:t>
      </w:r>
    </w:p>
    <w:p w:rsidR="00524678" w:rsidRPr="00524678" w:rsidRDefault="00524678" w:rsidP="00524678">
      <w:pPr>
        <w:numPr>
          <w:ilvl w:val="0"/>
          <w:numId w:val="3"/>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lastRenderedPageBreak/>
        <w:t xml:space="preserve">40Cr trempé à 850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refroidi à l'huile ;</w:t>
      </w:r>
    </w:p>
    <w:p w:rsidR="00524678" w:rsidRPr="00524678" w:rsidRDefault="00524678" w:rsidP="00524678">
      <w:pPr>
        <w:numPr>
          <w:ilvl w:val="0"/>
          <w:numId w:val="3"/>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Tempérer à 520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refroidi à l'eau, refroidi à l'huile.</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La dureté de trempe superficielle de 40Cr est de 52-60HRC et la trempe à la flamme peut atteindre 48-55HRC.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 teneur en carbone de l'acier 40Cr est de 0.37 % à 0.44 %, légèrement inférieure à celle de l'acier 45#. La teneur en Si et Mn est équivalente, avec une teneur en Cr de 0.80% à 1.10%. Dans le cas d'une alimentation laminée à chaud, ces 1% Cr sont inefficaces, et leurs propriétés mécaniques sont généralement équivalentes. Étant donné que le prix du 40Cr est environ la moitié de celui de l’acier 45#, ceux qui peuvent utiliser l’acier 45# pour des raisons économiques n’ont pas besoin du 40Cr.</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Processus de traitement thermique de trempe et de revenu pour la pièce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 processus de trempe et de revenu est un double </w:t>
      </w:r>
      <w:hyperlink r:id="rId7" w:tgtFrame="_blank" w:history="1">
        <w:r w:rsidRPr="00524678">
          <w:rPr>
            <w:rFonts w:ascii="Arial" w:eastAsia="Times New Roman" w:hAnsi="Arial" w:cs="Arial"/>
            <w:color w:val="FF6600"/>
            <w:sz w:val="18"/>
            <w:u w:val="single"/>
            <w:lang w:eastAsia="fr-FR"/>
          </w:rPr>
          <w:t>processus de traitement thermique</w:t>
        </w:r>
      </w:hyperlink>
      <w:r w:rsidRPr="00524678">
        <w:rPr>
          <w:rFonts w:ascii="Arial" w:eastAsia="Times New Roman" w:hAnsi="Arial" w:cs="Arial"/>
          <w:color w:val="000000"/>
          <w:sz w:val="18"/>
          <w:szCs w:val="18"/>
          <w:bdr w:val="none" w:sz="0" w:space="0" w:color="auto" w:frame="1"/>
          <w:lang w:eastAsia="fr-FR"/>
        </w:rPr>
        <w:t> de trempe et de revenu à haute température pour obtenir de bonnes propriétés mécaniques complètes de la pièce.</w:t>
      </w:r>
      <w:r w:rsidRPr="00524678">
        <w:rPr>
          <w:rFonts w:ascii="Arial" w:eastAsia="Times New Roman" w:hAnsi="Arial" w:cs="Arial"/>
          <w:color w:val="000000"/>
          <w:sz w:val="18"/>
          <w:szCs w:val="18"/>
          <w:bdr w:val="none" w:sz="0" w:space="0" w:color="auto" w:frame="1"/>
          <w:lang w:eastAsia="fr-FR"/>
        </w:rPr>
        <w:br/>
        <w:t>L'acier trempé et revenu est divisé en deux catégories : l'acier trempé et revenu au carbone et l'acier trempé et revenu allié. Quel que soit le type, il existe des exigences strictes concernant sa teneur en carbone. La teneur en carbone est trop élevée et bien que la résistance soit élevée après trempe et revenu, la fragilité est également élevée et la ténacité n'est pas suffisante ; Si la teneur en carbone est trop faible, la ténacité augmente, mais la résistance est insuffisante. Ainsi, il est généralement contrôlé entre 0.30 % et 0.50 %.</w:t>
      </w:r>
      <w:r w:rsidRPr="00524678">
        <w:rPr>
          <w:rFonts w:ascii="Arial" w:eastAsia="Times New Roman" w:hAnsi="Arial" w:cs="Arial"/>
          <w:color w:val="000000"/>
          <w:sz w:val="18"/>
          <w:szCs w:val="18"/>
          <w:bdr w:val="none" w:sz="0" w:space="0" w:color="auto" w:frame="1"/>
          <w:lang w:eastAsia="fr-FR"/>
        </w:rPr>
        <w:br/>
        <w:t>Le Cr peut augmenter la trempabilité de la pièce et améliorer la résistance et la stabilité de la trempe, mais l'acier au Cr présente également une fragilité lors du revenu secondaire.</w:t>
      </w:r>
      <w:r w:rsidRPr="00524678">
        <w:rPr>
          <w:rFonts w:ascii="Arial" w:eastAsia="Times New Roman" w:hAnsi="Arial" w:cs="Arial"/>
          <w:color w:val="000000"/>
          <w:sz w:val="18"/>
          <w:szCs w:val="18"/>
          <w:bdr w:val="none" w:sz="0" w:space="0" w:color="auto" w:frame="1"/>
          <w:lang w:eastAsia="fr-FR"/>
        </w:rPr>
        <w:br/>
        <w:t>Lors de la trempe et du revenu, il est nécessaire de durcir complètement l'ensemble </w:t>
      </w:r>
      <w:hyperlink r:id="rId8" w:history="1">
        <w:r w:rsidRPr="00524678">
          <w:rPr>
            <w:rFonts w:ascii="Arial" w:eastAsia="Times New Roman" w:hAnsi="Arial" w:cs="Arial"/>
            <w:color w:val="FF6600"/>
            <w:sz w:val="18"/>
            <w:u w:val="single"/>
            <w:lang w:eastAsia="fr-FR"/>
          </w:rPr>
          <w:t>traverser</w:t>
        </w:r>
      </w:hyperlink>
      <w:r w:rsidRPr="00524678">
        <w:rPr>
          <w:rFonts w:ascii="Arial" w:eastAsia="Times New Roman" w:hAnsi="Arial" w:cs="Arial"/>
          <w:color w:val="000000"/>
          <w:sz w:val="18"/>
          <w:szCs w:val="18"/>
          <w:bdr w:val="none" w:sz="0" w:space="0" w:color="auto" w:frame="1"/>
          <w:lang w:eastAsia="fr-FR"/>
        </w:rPr>
        <w:t xml:space="preserve">-section pour obtenir une microstructure composée principalement de martensite trempée en forme d'aiguilles fines. Grâce au revenu à haute température, une microstructure principalement composée de </w:t>
      </w:r>
      <w:proofErr w:type="spellStart"/>
      <w:r w:rsidRPr="00524678">
        <w:rPr>
          <w:rFonts w:ascii="Arial" w:eastAsia="Times New Roman" w:hAnsi="Arial" w:cs="Arial"/>
          <w:color w:val="000000"/>
          <w:sz w:val="18"/>
          <w:szCs w:val="18"/>
          <w:bdr w:val="none" w:sz="0" w:space="0" w:color="auto" w:frame="1"/>
          <w:lang w:eastAsia="fr-FR"/>
        </w:rPr>
        <w:t>sorbate</w:t>
      </w:r>
      <w:proofErr w:type="spellEnd"/>
      <w:r w:rsidRPr="00524678">
        <w:rPr>
          <w:rFonts w:ascii="Arial" w:eastAsia="Times New Roman" w:hAnsi="Arial" w:cs="Arial"/>
          <w:color w:val="000000"/>
          <w:sz w:val="18"/>
          <w:szCs w:val="18"/>
          <w:bdr w:val="none" w:sz="0" w:space="0" w:color="auto" w:frame="1"/>
          <w:lang w:eastAsia="fr-FR"/>
        </w:rPr>
        <w:t xml:space="preserve"> uniformément tempéré est obtenue. Les deux processus doivent répondre aux exigences pour produire des produits qualifiés. Le résumé de l’expérience est le suivant :</w:t>
      </w:r>
    </w:p>
    <w:p w:rsidR="00524678" w:rsidRPr="00524678" w:rsidRDefault="00524678" w:rsidP="00524678">
      <w:pPr>
        <w:numPr>
          <w:ilvl w:val="0"/>
          <w:numId w:val="4"/>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Température de trempe : 840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 860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température de revenu : 480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 520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Effectuez les ajustements appropriés en fonction des exigences réelles des pièces.</w:t>
      </w:r>
    </w:p>
    <w:p w:rsidR="00524678" w:rsidRPr="00524678" w:rsidRDefault="00524678" w:rsidP="00524678">
      <w:pPr>
        <w:numPr>
          <w:ilvl w:val="0"/>
          <w:numId w:val="4"/>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Pendant la trempe, de l'huile doit être ajoutée pour le refroidissement, et un liquide de trempe avec la même vitesse de refroidissement peut être utilisé en raison des exigences environnementales ; Le contrôle strict de la température de la solution de trempe et de la méthode d'injection d'huile est étroitement lié à l'expérience des opérateurs sur site.</w:t>
      </w:r>
    </w:p>
    <w:p w:rsidR="00524678" w:rsidRPr="00524678" w:rsidRDefault="00524678" w:rsidP="00524678">
      <w:pPr>
        <w:numPr>
          <w:ilvl w:val="0"/>
          <w:numId w:val="4"/>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Si la dureté est relativement élevée après le revenu, un deuxième traitement de revenu peut être effectué et la température de revenu doit être augmentée de 20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à 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w:t>
      </w:r>
    </w:p>
    <w:p w:rsidR="00524678" w:rsidRPr="00524678" w:rsidRDefault="00524678" w:rsidP="00524678">
      <w:pPr>
        <w:numPr>
          <w:ilvl w:val="0"/>
          <w:numId w:val="4"/>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 processus de trempe nécessite également un refroidissement rapide, qui peut être effectué par l'huile, l'air, le brouillard, etc., selon la situation de l'atelier.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De nombreux facteurs affectent la qualité de la trempe et du revenu, tels que les matériaux, la configuration des équipements, les conditions de traitement avant la trempe et le revenu, le développement du processus et les opérations sur site. L’analyse spécifique est la suivante :</w:t>
      </w:r>
    </w:p>
    <w:p w:rsidR="00524678" w:rsidRPr="00524678" w:rsidRDefault="00524678" w:rsidP="00524678">
      <w:pPr>
        <w:numPr>
          <w:ilvl w:val="0"/>
          <w:numId w:val="5"/>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 vitesse de transfert pendant la trempe est trop lente, ce qui fait chuter la température de la pièce en dessous du point critique de Ar3 avant d'entrer dans le milieu de refroidissement, ce qui entraîne une structure martensitique de trempe incomplète.</w:t>
      </w:r>
    </w:p>
    <w:p w:rsidR="00524678" w:rsidRPr="00524678" w:rsidRDefault="00524678" w:rsidP="00524678">
      <w:pPr>
        <w:numPr>
          <w:ilvl w:val="0"/>
          <w:numId w:val="5"/>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 trempe ne peut pas être terminée en une seule fois. Tout d'abord, la température du four doit être observée et, si nécessaire, le four doit être fermé pour le réchauffage et l'isolation ; Deuxièmement, observez l’augmentation de la température de la solution de trempe. Si la température est trop élevée, arrêtez-vous et attendez que la température de la solution de trempe réponde aux exigences avant de poursuivre l'opération.</w:t>
      </w:r>
    </w:p>
    <w:p w:rsidR="00524678" w:rsidRPr="00524678" w:rsidRDefault="00524678" w:rsidP="00524678">
      <w:pPr>
        <w:numPr>
          <w:ilvl w:val="0"/>
          <w:numId w:val="5"/>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Il est nécessaire d'équiper des équipements de chauffage de traitement thermique répondant aux normes, notamment en matière de précision et d'uniformité de mesure et de contrôle de la température, qui doivent répondre aux normes ; sinon, les produits qualifiés ne peuvent pas être obtenus.</w:t>
      </w:r>
    </w:p>
    <w:p w:rsidR="00524678" w:rsidRPr="00524678" w:rsidRDefault="00524678" w:rsidP="00524678">
      <w:pPr>
        <w:numPr>
          <w:ilvl w:val="0"/>
          <w:numId w:val="5"/>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Ne soyez pas gourmand lors du chargement du four. Les pièces doivent être placées régulièrement, non empilées, et il doit y avoir certains espaces dans toutes les directions. Une densité excessive peut provoquer la rupture et l'obstruction du film de vapeur à proximité des pièces, entraînant des performances inégales.</w:t>
      </w:r>
    </w:p>
    <w:p w:rsidR="00524678" w:rsidRPr="00524678" w:rsidRDefault="00524678" w:rsidP="00524678">
      <w:pPr>
        <w:numPr>
          <w:ilvl w:val="0"/>
          <w:numId w:val="5"/>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 meilleur traitement de trempe et de revenu pour les pièces se situe entre les processus d’usinage grossier et de précision.</w:t>
      </w:r>
    </w:p>
    <w:p w:rsidR="00524678" w:rsidRPr="00524678" w:rsidRDefault="00524678" w:rsidP="00524678">
      <w:pPr>
        <w:numPr>
          <w:ilvl w:val="0"/>
          <w:numId w:val="5"/>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Si nécessaire, effectuez un recuit ou un traitement de vieillissement à basse température sur les pièces après trempe et revenu.</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Après avoir trempé les pièces, la résistance à la traction peut atteindre 1000 800 </w:t>
      </w:r>
      <w:proofErr w:type="spellStart"/>
      <w:r w:rsidRPr="00524678">
        <w:rPr>
          <w:rFonts w:ascii="Arial" w:eastAsia="Times New Roman" w:hAnsi="Arial" w:cs="Arial"/>
          <w:color w:val="222222"/>
          <w:sz w:val="18"/>
          <w:szCs w:val="18"/>
          <w:bdr w:val="none" w:sz="0" w:space="0" w:color="auto" w:frame="1"/>
          <w:lang w:eastAsia="fr-FR"/>
        </w:rPr>
        <w:t>MPa</w:t>
      </w:r>
      <w:proofErr w:type="spellEnd"/>
      <w:r w:rsidRPr="00524678">
        <w:rPr>
          <w:rFonts w:ascii="Arial" w:eastAsia="Times New Roman" w:hAnsi="Arial" w:cs="Arial"/>
          <w:color w:val="222222"/>
          <w:sz w:val="18"/>
          <w:szCs w:val="18"/>
          <w:bdr w:val="none" w:sz="0" w:space="0" w:color="auto" w:frame="1"/>
          <w:lang w:eastAsia="fr-FR"/>
        </w:rPr>
        <w:t xml:space="preserve">, la limite d'élasticité peut atteindre 9 </w:t>
      </w:r>
      <w:proofErr w:type="spellStart"/>
      <w:r w:rsidRPr="00524678">
        <w:rPr>
          <w:rFonts w:ascii="Arial" w:eastAsia="Times New Roman" w:hAnsi="Arial" w:cs="Arial"/>
          <w:color w:val="222222"/>
          <w:sz w:val="18"/>
          <w:szCs w:val="18"/>
          <w:bdr w:val="none" w:sz="0" w:space="0" w:color="auto" w:frame="1"/>
          <w:lang w:eastAsia="fr-FR"/>
        </w:rPr>
        <w:t>MPa</w:t>
      </w:r>
      <w:proofErr w:type="spellEnd"/>
      <w:r w:rsidRPr="00524678">
        <w:rPr>
          <w:rFonts w:ascii="Arial" w:eastAsia="Times New Roman" w:hAnsi="Arial" w:cs="Arial"/>
          <w:color w:val="222222"/>
          <w:sz w:val="18"/>
          <w:szCs w:val="18"/>
          <w:bdr w:val="none" w:sz="0" w:space="0" w:color="auto" w:frame="1"/>
          <w:lang w:eastAsia="fr-FR"/>
        </w:rPr>
        <w:t xml:space="preserve"> et l'allongement peut atteindre environ 45 %. Les propriétés mécaniques sont bien supérieures à celles de l'acier 30. Après revenu, la dureté de la surface peut atteindre HRCXNUMX ou plus.</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Dureté modulée de l'acier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La dureté après trempe et revenu avec 40Cr est d'environ 32-36HRC, ce qui signifie qu'elle est d'environ 301-340HB.</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222222"/>
          <w:sz w:val="18"/>
          <w:szCs w:val="18"/>
          <w:bdr w:val="none" w:sz="0" w:space="0" w:color="auto" w:frame="1"/>
          <w:lang w:eastAsia="fr-FR"/>
        </w:rPr>
        <w:t xml:space="preserve">40Cr : 830-860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trempe à l'huile → 55HRC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Trempe à 150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55HRC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Trempe à 200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53HRC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Trempe à 300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51HRC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lastRenderedPageBreak/>
        <w:t xml:space="preserve">Trempe à 400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43HRC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Trempe à 500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34HRC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Trempe à 550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32HRC</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Trempe à 600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28HRC</w:t>
      </w:r>
    </w:p>
    <w:p w:rsidR="00524678" w:rsidRPr="00524678" w:rsidRDefault="00524678" w:rsidP="00524678">
      <w:pPr>
        <w:shd w:val="clear" w:color="auto" w:fill="FFFFFF"/>
        <w:spacing w:after="10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 xml:space="preserve">Trempe à 650 </w:t>
      </w:r>
      <w:r w:rsidRPr="00524678">
        <w:rPr>
          <w:rFonts w:ascii="Cambria Math" w:eastAsia="Times New Roman" w:hAnsi="Cambria Math" w:cs="Cambria Math"/>
          <w:color w:val="222222"/>
          <w:sz w:val="18"/>
          <w:szCs w:val="18"/>
          <w:bdr w:val="none" w:sz="0" w:space="0" w:color="auto" w:frame="1"/>
          <w:lang w:eastAsia="fr-FR"/>
        </w:rPr>
        <w:t>℃</w:t>
      </w:r>
      <w:r w:rsidRPr="00524678">
        <w:rPr>
          <w:rFonts w:ascii="Arial" w:eastAsia="Times New Roman" w:hAnsi="Arial" w:cs="Arial"/>
          <w:color w:val="222222"/>
          <w:sz w:val="18"/>
          <w:szCs w:val="18"/>
          <w:bdr w:val="none" w:sz="0" w:space="0" w:color="auto" w:frame="1"/>
          <w:lang w:eastAsia="fr-FR"/>
        </w:rPr>
        <w:t xml:space="preserve"> – 24HRC</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Traitement de nitruration</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Le 40Cr appartient à l'acier </w:t>
      </w:r>
      <w:proofErr w:type="spellStart"/>
      <w:r w:rsidRPr="00524678">
        <w:rPr>
          <w:rFonts w:ascii="Arial" w:eastAsia="Times New Roman" w:hAnsi="Arial" w:cs="Arial"/>
          <w:color w:val="000000"/>
          <w:sz w:val="18"/>
          <w:szCs w:val="18"/>
          <w:bdr w:val="none" w:sz="0" w:space="0" w:color="auto" w:frame="1"/>
          <w:lang w:eastAsia="fr-FR"/>
        </w:rPr>
        <w:t>nitrurable</w:t>
      </w:r>
      <w:proofErr w:type="spellEnd"/>
      <w:r w:rsidRPr="00524678">
        <w:rPr>
          <w:rFonts w:ascii="Arial" w:eastAsia="Times New Roman" w:hAnsi="Arial" w:cs="Arial"/>
          <w:color w:val="000000"/>
          <w:sz w:val="18"/>
          <w:szCs w:val="18"/>
          <w:bdr w:val="none" w:sz="0" w:space="0" w:color="auto" w:frame="1"/>
          <w:lang w:eastAsia="fr-FR"/>
        </w:rPr>
        <w:t xml:space="preserve"> et ses éléments sont bénéfiques pour la nitruration. Après traitement de nitruration, 40Cr peut obtenir une dureté de surface plus élevée. Après trempe et revenu, la dureté la plus élevée du traitement de nitruration peut atteindre 72-78HRA et la dureté du noyau peut atteindre 43-55HRC.</w:t>
      </w:r>
      <w:r w:rsidRPr="00524678">
        <w:rPr>
          <w:rFonts w:ascii="Arial" w:eastAsia="Times New Roman" w:hAnsi="Arial" w:cs="Arial"/>
          <w:color w:val="000000"/>
          <w:sz w:val="18"/>
          <w:szCs w:val="18"/>
          <w:bdr w:val="none" w:sz="0" w:space="0" w:color="auto" w:frame="1"/>
          <w:lang w:eastAsia="fr-FR"/>
        </w:rPr>
        <w:br/>
        <w:t>Le parcours du processus pour la nitruration des pièces : </w:t>
      </w:r>
      <w:hyperlink r:id="rId9" w:tgtFrame="_blank" w:history="1">
        <w:r w:rsidRPr="00524678">
          <w:rPr>
            <w:rFonts w:ascii="Arial" w:eastAsia="Times New Roman" w:hAnsi="Arial" w:cs="Arial"/>
            <w:color w:val="FF6600"/>
            <w:sz w:val="18"/>
            <w:u w:val="single"/>
            <w:lang w:eastAsia="fr-FR"/>
          </w:rPr>
          <w:t>forgeage</w:t>
        </w:r>
      </w:hyperlink>
      <w:r w:rsidRPr="00524678">
        <w:rPr>
          <w:rFonts w:ascii="Arial" w:eastAsia="Times New Roman" w:hAnsi="Arial" w:cs="Arial"/>
          <w:color w:val="000000"/>
          <w:sz w:val="18"/>
          <w:szCs w:val="18"/>
          <w:bdr w:val="none" w:sz="0" w:space="0" w:color="auto" w:frame="1"/>
          <w:lang w:eastAsia="fr-FR"/>
        </w:rPr>
        <w:t xml:space="preserve">, recuit d'usinage grossier, trempe d'usinage de précision soulageant le stress du meulage grossier, nitruration meulage de précision ou meulage. En raison de la couche de nitruration fine et cassante, une structure centrale plus résistante est nécessaire. Par conséquent, un traitement thermique de trempe et de revenu doit être effectué en premier pour obtenir du </w:t>
      </w:r>
      <w:proofErr w:type="spellStart"/>
      <w:r w:rsidRPr="00524678">
        <w:rPr>
          <w:rFonts w:ascii="Arial" w:eastAsia="Times New Roman" w:hAnsi="Arial" w:cs="Arial"/>
          <w:color w:val="000000"/>
          <w:sz w:val="18"/>
          <w:szCs w:val="18"/>
          <w:bdr w:val="none" w:sz="0" w:space="0" w:color="auto" w:frame="1"/>
          <w:lang w:eastAsia="fr-FR"/>
        </w:rPr>
        <w:t>sorbate</w:t>
      </w:r>
      <w:proofErr w:type="spellEnd"/>
      <w:r w:rsidRPr="00524678">
        <w:rPr>
          <w:rFonts w:ascii="Arial" w:eastAsia="Times New Roman" w:hAnsi="Arial" w:cs="Arial"/>
          <w:color w:val="000000"/>
          <w:sz w:val="18"/>
          <w:szCs w:val="18"/>
          <w:bdr w:val="none" w:sz="0" w:space="0" w:color="auto" w:frame="1"/>
          <w:lang w:eastAsia="fr-FR"/>
        </w:rPr>
        <w:t xml:space="preserve"> revenu et améliorer les propriétés mécaniques du noyau et la qualité de la couche de nitruration.</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Résistance à la corrosion de l'acier 40Cr </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En raison de la présence de chrome, acier 40Cr</w:t>
      </w:r>
      <w:r w:rsidRPr="00524678">
        <w:rPr>
          <w:rFonts w:ascii="Arial" w:eastAsia="Times New Roman" w:hAnsi="Arial" w:cs="Arial"/>
          <w:color w:val="222222"/>
          <w:sz w:val="18"/>
          <w:szCs w:val="18"/>
          <w:bdr w:val="none" w:sz="0" w:space="0" w:color="auto" w:frame="1"/>
          <w:lang w:eastAsia="fr-FR"/>
        </w:rPr>
        <w:br/>
        <w:t>a une bonne résistance à la corrosion, en particulier pour certains acides faibles, alcalis et sels</w:t>
      </w:r>
      <w:r w:rsidRPr="00524678">
        <w:rPr>
          <w:rFonts w:ascii="Arial" w:eastAsia="Times New Roman" w:hAnsi="Arial" w:cs="Arial"/>
          <w:color w:val="222222"/>
          <w:sz w:val="18"/>
          <w:szCs w:val="18"/>
          <w:bdr w:val="none" w:sz="0" w:space="0" w:color="auto" w:frame="1"/>
          <w:lang w:eastAsia="fr-FR"/>
        </w:rPr>
        <w:br/>
        <w:t xml:space="preserve">de </w:t>
      </w:r>
      <w:proofErr w:type="spellStart"/>
      <w:r w:rsidRPr="00524678">
        <w:rPr>
          <w:rFonts w:ascii="Arial" w:eastAsia="Times New Roman" w:hAnsi="Arial" w:cs="Arial"/>
          <w:color w:val="222222"/>
          <w:sz w:val="18"/>
          <w:szCs w:val="18"/>
          <w:bdr w:val="none" w:sz="0" w:space="0" w:color="auto" w:frame="1"/>
          <w:lang w:eastAsia="fr-FR"/>
        </w:rPr>
        <w:t>Red</w:t>
      </w:r>
      <w:proofErr w:type="spellEnd"/>
      <w:r w:rsidRPr="00524678">
        <w:rPr>
          <w:rFonts w:ascii="Arial" w:eastAsia="Times New Roman" w:hAnsi="Arial" w:cs="Arial"/>
          <w:color w:val="222222"/>
          <w:sz w:val="18"/>
          <w:szCs w:val="18"/>
          <w:bdr w:val="none" w:sz="0" w:space="0" w:color="auto" w:frame="1"/>
          <w:lang w:eastAsia="fr-FR"/>
        </w:rPr>
        <w:t xml:space="preserve"> Lion</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Différences entre l'acier 45# et le 40Cr,</w:t>
      </w:r>
      <w:r w:rsidRPr="00524678">
        <w:rPr>
          <w:rFonts w:ascii="Arial" w:eastAsia="Times New Roman" w:hAnsi="Arial" w:cs="Arial"/>
          <w:b/>
          <w:bCs/>
          <w:color w:val="000000"/>
          <w:sz w:val="18"/>
          <w:szCs w:val="18"/>
          <w:bdr w:val="none" w:sz="0" w:space="0" w:color="auto" w:frame="1"/>
          <w:lang w:eastAsia="fr-FR"/>
        </w:rPr>
        <w:br/>
      </w:r>
      <w:r w:rsidRPr="00524678">
        <w:rPr>
          <w:rFonts w:ascii="Arial" w:eastAsia="Times New Roman" w:hAnsi="Arial" w:cs="Arial"/>
          <w:b/>
          <w:bCs/>
          <w:color w:val="000000"/>
          <w:sz w:val="18"/>
          <w:lang w:eastAsia="fr-FR"/>
        </w:rPr>
        <w:t>42CrMo</w:t>
      </w:r>
    </w:p>
    <w:p w:rsidR="00524678" w:rsidRPr="00524678" w:rsidRDefault="00524678" w:rsidP="00524678">
      <w:pPr>
        <w:numPr>
          <w:ilvl w:val="0"/>
          <w:numId w:val="6"/>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L'acier 45# est un carbone de haute qualité</w:t>
      </w:r>
      <w:r w:rsidRPr="00524678">
        <w:rPr>
          <w:rFonts w:ascii="Arial" w:eastAsia="Times New Roman" w:hAnsi="Arial" w:cs="Arial"/>
          <w:color w:val="000000"/>
          <w:sz w:val="18"/>
          <w:szCs w:val="18"/>
          <w:bdr w:val="none" w:sz="0" w:space="0" w:color="auto" w:frame="1"/>
          <w:lang w:eastAsia="fr-FR"/>
        </w:rPr>
        <w:br/>
        <w:t>acier de construction avec une teneur en carbone de 0.42 à 0.50 %, une résistance à la traction de</w:t>
      </w:r>
      <w:r w:rsidRPr="00524678">
        <w:rPr>
          <w:rFonts w:ascii="Arial" w:eastAsia="Times New Roman" w:hAnsi="Arial" w:cs="Arial"/>
          <w:color w:val="000000"/>
          <w:sz w:val="18"/>
          <w:szCs w:val="18"/>
          <w:bdr w:val="none" w:sz="0" w:space="0" w:color="auto" w:frame="1"/>
          <w:lang w:eastAsia="fr-FR"/>
        </w:rPr>
        <w:br/>
        <w:t>610MPa et une limite d'élasticité de 360MPa ; Utilisé pour les pièces d'arbre générales.</w:t>
      </w:r>
    </w:p>
    <w:p w:rsidR="00524678" w:rsidRPr="00524678" w:rsidRDefault="00524678" w:rsidP="00524678">
      <w:pPr>
        <w:numPr>
          <w:ilvl w:val="0"/>
          <w:numId w:val="6"/>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L'acier 40Cr est un acier de construction allié</w:t>
      </w:r>
      <w:r w:rsidRPr="00524678">
        <w:rPr>
          <w:rFonts w:ascii="Arial" w:eastAsia="Times New Roman" w:hAnsi="Arial" w:cs="Arial"/>
          <w:color w:val="000000"/>
          <w:sz w:val="18"/>
          <w:szCs w:val="18"/>
          <w:bdr w:val="none" w:sz="0" w:space="0" w:color="auto" w:frame="1"/>
          <w:lang w:eastAsia="fr-FR"/>
        </w:rPr>
        <w:br/>
        <w:t>avec une teneur en carbone de 0.37 à 0.45 %, une teneur en chrome de 0.8 à 1.1 %, résistant à la traction</w:t>
      </w:r>
      <w:r w:rsidRPr="00524678">
        <w:rPr>
          <w:rFonts w:ascii="Arial" w:eastAsia="Times New Roman" w:hAnsi="Arial" w:cs="Arial"/>
          <w:color w:val="000000"/>
          <w:sz w:val="18"/>
          <w:szCs w:val="18"/>
          <w:bdr w:val="none" w:sz="0" w:space="0" w:color="auto" w:frame="1"/>
          <w:lang w:eastAsia="fr-FR"/>
        </w:rPr>
        <w:br/>
        <w:t>résistance de 1000MPa et limite d'élasticité de 800MPa ; Utilisé pour le support de charge</w:t>
      </w:r>
      <w:r w:rsidRPr="00524678">
        <w:rPr>
          <w:rFonts w:ascii="Arial" w:eastAsia="Times New Roman" w:hAnsi="Arial" w:cs="Arial"/>
          <w:color w:val="000000"/>
          <w:sz w:val="18"/>
          <w:szCs w:val="18"/>
          <w:bdr w:val="none" w:sz="0" w:space="0" w:color="auto" w:frame="1"/>
          <w:lang w:eastAsia="fr-FR"/>
        </w:rPr>
        <w:br/>
        <w:t>composants soumis à des charges élevées.</w:t>
      </w:r>
    </w:p>
    <w:p w:rsidR="00524678" w:rsidRPr="00524678" w:rsidRDefault="00524678" w:rsidP="00524678">
      <w:pPr>
        <w:numPr>
          <w:ilvl w:val="0"/>
          <w:numId w:val="6"/>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L'acier 42CrMo est un alliage structurel</w:t>
      </w:r>
      <w:r w:rsidRPr="00524678">
        <w:rPr>
          <w:rFonts w:ascii="Arial" w:eastAsia="Times New Roman" w:hAnsi="Arial" w:cs="Arial"/>
          <w:color w:val="000000"/>
          <w:sz w:val="18"/>
          <w:szCs w:val="18"/>
          <w:bdr w:val="none" w:sz="0" w:space="0" w:color="auto" w:frame="1"/>
          <w:lang w:eastAsia="fr-FR"/>
        </w:rPr>
        <w:br/>
        <w:t>acier avec une teneur en carbone de 0.38 à 0.45 %, teneur en chrome de 0.9 à 1.2 %,</w:t>
      </w:r>
      <w:r w:rsidRPr="00524678">
        <w:rPr>
          <w:rFonts w:ascii="Arial" w:eastAsia="Times New Roman" w:hAnsi="Arial" w:cs="Arial"/>
          <w:color w:val="000000"/>
          <w:sz w:val="18"/>
          <w:szCs w:val="18"/>
          <w:bdr w:val="none" w:sz="0" w:space="0" w:color="auto" w:frame="1"/>
          <w:lang w:eastAsia="fr-FR"/>
        </w:rPr>
        <w:br/>
        <w:t xml:space="preserve">teneur en molybdène de 0.15 à 0.25 %, résistance à la traction de 1100 XNUMX </w:t>
      </w:r>
      <w:proofErr w:type="spellStart"/>
      <w:r w:rsidRPr="00524678">
        <w:rPr>
          <w:rFonts w:ascii="Arial" w:eastAsia="Times New Roman" w:hAnsi="Arial" w:cs="Arial"/>
          <w:color w:val="000000"/>
          <w:sz w:val="18"/>
          <w:szCs w:val="18"/>
          <w:bdr w:val="none" w:sz="0" w:space="0" w:color="auto" w:frame="1"/>
          <w:lang w:eastAsia="fr-FR"/>
        </w:rPr>
        <w:t>MPa</w:t>
      </w:r>
      <w:proofErr w:type="spellEnd"/>
      <w:r w:rsidRPr="00524678">
        <w:rPr>
          <w:rFonts w:ascii="Arial" w:eastAsia="Times New Roman" w:hAnsi="Arial" w:cs="Arial"/>
          <w:color w:val="000000"/>
          <w:sz w:val="18"/>
          <w:szCs w:val="18"/>
          <w:bdr w:val="none" w:sz="0" w:space="0" w:color="auto" w:frame="1"/>
          <w:lang w:eastAsia="fr-FR"/>
        </w:rPr>
        <w:t xml:space="preserve"> et limite d'élasticité</w:t>
      </w:r>
      <w:r w:rsidRPr="00524678">
        <w:rPr>
          <w:rFonts w:ascii="Arial" w:eastAsia="Times New Roman" w:hAnsi="Arial" w:cs="Arial"/>
          <w:color w:val="000000"/>
          <w:sz w:val="18"/>
          <w:szCs w:val="18"/>
          <w:bdr w:val="none" w:sz="0" w:space="0" w:color="auto" w:frame="1"/>
          <w:lang w:eastAsia="fr-FR"/>
        </w:rPr>
        <w:br/>
        <w:t>de 950MPa. Utilisez des composants avec des exigences de charge et de fiabilité élevées.</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Technologie de traitement de l'arbre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L'arbre 40Cr est un matériau d'ingénierie courant largement utilisé dans le traitement mécanique. Ce qui suit présentera le processus d'usinage de l'arbre 40Cr.</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Forge : les matériaux incluent </w:t>
      </w:r>
      <w:hyperlink r:id="rId10" w:tgtFrame="_blank" w:history="1">
        <w:r w:rsidRPr="00524678">
          <w:rPr>
            <w:rFonts w:ascii="Arial" w:eastAsia="Times New Roman" w:hAnsi="Arial" w:cs="Arial"/>
            <w:color w:val="FF6600"/>
            <w:sz w:val="18"/>
            <w:u w:val="single"/>
            <w:lang w:eastAsia="fr-FR"/>
          </w:rPr>
          <w:t>35CrMo</w:t>
        </w:r>
      </w:hyperlink>
      <w:r w:rsidRPr="00524678">
        <w:rPr>
          <w:rFonts w:ascii="Arial" w:eastAsia="Times New Roman" w:hAnsi="Arial" w:cs="Arial"/>
          <w:color w:val="000000"/>
          <w:sz w:val="18"/>
          <w:szCs w:val="18"/>
          <w:bdr w:val="none" w:sz="0" w:space="0" w:color="auto" w:frame="1"/>
          <w:lang w:eastAsia="fr-FR"/>
        </w:rPr>
        <w:t>, </w:t>
      </w:r>
      <w:hyperlink r:id="rId11" w:tgtFrame="_blank" w:history="1">
        <w:r w:rsidRPr="00524678">
          <w:rPr>
            <w:rFonts w:ascii="Arial" w:eastAsia="Times New Roman" w:hAnsi="Arial" w:cs="Arial"/>
            <w:color w:val="FF6600"/>
            <w:sz w:val="18"/>
            <w:u w:val="single"/>
            <w:lang w:eastAsia="fr-FR"/>
          </w:rPr>
          <w:t>42CrMo</w:t>
        </w:r>
      </w:hyperlink>
      <w:r w:rsidRPr="00524678">
        <w:rPr>
          <w:rFonts w:ascii="Arial" w:eastAsia="Times New Roman" w:hAnsi="Arial" w:cs="Arial"/>
          <w:color w:val="000000"/>
          <w:sz w:val="18"/>
          <w:szCs w:val="18"/>
          <w:bdr w:val="none" w:sz="0" w:space="0" w:color="auto" w:frame="1"/>
          <w:lang w:eastAsia="fr-FR"/>
        </w:rPr>
        <w:t>, 45# ou selon les besoins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Tournage d'ébauche : Tournage d'ébauche avec un tour horizontal de 10 mètres, avec une marge de 3 à 5 mm sur chaque bord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Détection des défauts : utilisez le dispositif UT pour détecter la structure interne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hyperlink r:id="rId12" w:tgtFrame="_blank" w:history="1">
        <w:r w:rsidRPr="00524678">
          <w:rPr>
            <w:rFonts w:ascii="Arial" w:eastAsia="Times New Roman" w:hAnsi="Arial" w:cs="Arial"/>
            <w:color w:val="FF6600"/>
            <w:sz w:val="18"/>
            <w:u w:val="single"/>
            <w:lang w:eastAsia="fr-FR"/>
          </w:rPr>
          <w:t>Traitement thermique</w:t>
        </w:r>
      </w:hyperlink>
      <w:r w:rsidRPr="00524678">
        <w:rPr>
          <w:rFonts w:ascii="Arial" w:eastAsia="Times New Roman" w:hAnsi="Arial" w:cs="Arial"/>
          <w:color w:val="000000"/>
          <w:sz w:val="18"/>
          <w:szCs w:val="18"/>
          <w:bdr w:val="none" w:sz="0" w:space="0" w:color="auto" w:frame="1"/>
          <w:lang w:eastAsia="fr-FR"/>
        </w:rPr>
        <w:t>: La trempe et le revenu améliorent la dureté et la résistance à l'usure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Usinage de précision : usinage de précision du diamètre extérieur et de l'étape qui répond aux exigences de dimension de tolérance selon les exigences du dessin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Meulage : assurer la douceur de la surface du produit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Perçage : aléseuse et fraiseuse à portique CNC, mécanisme de liaison à quatre axes, avec une précision allant jusqu'à 0.01 mm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Rainure de fraisage : aléseuse et fraiseuse à portique CNC de 6 m avec tête de fraisage latérale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Appliquer de l'huile antirouille : prévenir la rouille du produit selon les besoins du client ;</w:t>
      </w:r>
    </w:p>
    <w:p w:rsidR="00524678" w:rsidRPr="00524678" w:rsidRDefault="00524678" w:rsidP="00524678">
      <w:pPr>
        <w:numPr>
          <w:ilvl w:val="0"/>
          <w:numId w:val="7"/>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Emballage et expédition.</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Le plus </w:t>
      </w:r>
      <w:hyperlink r:id="rId13" w:tgtFrame="_blank" w:history="1">
        <w:r w:rsidRPr="00524678">
          <w:rPr>
            <w:rFonts w:ascii="Arial" w:eastAsia="Times New Roman" w:hAnsi="Arial" w:cs="Arial"/>
            <w:color w:val="FF6600"/>
            <w:sz w:val="18"/>
            <w:u w:val="single"/>
            <w:lang w:eastAsia="fr-FR"/>
          </w:rPr>
          <w:t>processus d'usinage de l'arbre 40Cr</w:t>
        </w:r>
      </w:hyperlink>
      <w:r w:rsidRPr="00524678">
        <w:rPr>
          <w:rFonts w:ascii="Arial" w:eastAsia="Times New Roman" w:hAnsi="Arial" w:cs="Arial"/>
          <w:color w:val="222222"/>
          <w:sz w:val="18"/>
          <w:szCs w:val="18"/>
          <w:bdr w:val="none" w:sz="0" w:space="0" w:color="auto" w:frame="1"/>
          <w:lang w:eastAsia="fr-FR"/>
        </w:rPr>
        <w:t> nécessite une préparation matérielle. Sélectionnez un matériau en acier 40Cr de haute qualité et coupez-le pour obtenir la longueur d'arbre requise. Ensuite, le matériau de la tige est forgé, chauffé et martelé pour former une structure de grain uniforme, améliorant ainsi la résistance et la ténacité du matériau.</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222222"/>
          <w:sz w:val="18"/>
          <w:szCs w:val="18"/>
          <w:bdr w:val="none" w:sz="0" w:space="0" w:color="auto" w:frame="1"/>
          <w:lang w:eastAsia="fr-FR"/>
        </w:rPr>
        <w:t>Procédez ensuite à l'usinage grossier. L'usinage grossier comprend des processus tels que le tournage et le perçage. Tout d’abord, utilisez un tour pour tourner le matériau de l’arbre afin de vous assurer que son diamètre et sa longueur répondent aux exigences. Ensuite, utilisez une perceuse pour percer des trous ou des filetages dans l’arbre.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222222"/>
          <w:sz w:val="18"/>
          <w:szCs w:val="18"/>
          <w:bdr w:val="none" w:sz="0" w:space="0" w:color="auto" w:frame="1"/>
          <w:lang w:eastAsia="fr-FR"/>
        </w:rPr>
        <w:t>Après avoir terminé l'usinage grossier, effectuez un traitement thermique. Le traitement thermique est une étape très importante dans le processus d'usinage de l'arbre 40Cr, qui peut améliorer les propriétés mécaniques du matériau. Les méthodes de traitement thermique couramment utilisées comprennent la normalisation, la trempe et le revenu. La normalisation peut améliorer la dureté et la résistance des matériaux, la trempe peut augmenter encore la dureté des matériaux et le revenu peut réduire la fragilité des matériaux.</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222222"/>
          <w:sz w:val="18"/>
          <w:szCs w:val="18"/>
          <w:bdr w:val="none" w:sz="0" w:space="0" w:color="auto" w:frame="1"/>
          <w:lang w:eastAsia="fr-FR"/>
        </w:rPr>
        <w:t>Après traitement thermique, effectuez un usinage de précision. L'usinage de précision est le traitement méticuleux d'un arbre pour améliorer sa précision et la qualité de sa surface. Les processus d'usinage de précision couramment utilisés comprennent le meulage et le fraisage. Le meulage peut rendre le diamètre et l'état de surface de l'arbre plus précis, tandis que le fraisage peut produire des rainures et des plans sur l'arbre.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222222"/>
          <w:sz w:val="18"/>
          <w:szCs w:val="18"/>
          <w:bdr w:val="none" w:sz="0" w:space="0" w:color="auto" w:frame="1"/>
          <w:lang w:eastAsia="fr-FR"/>
        </w:rPr>
        <w:lastRenderedPageBreak/>
        <w:t>Effectuer un traitement de surface. Le traitement de surface peut améliorer la résistance à la corrosion et les propriétés décoratives du </w:t>
      </w:r>
      <w:hyperlink r:id="rId14" w:tgtFrame="_blank" w:history="1">
        <w:r w:rsidRPr="00524678">
          <w:rPr>
            <w:rFonts w:ascii="Arial" w:eastAsia="Times New Roman" w:hAnsi="Arial" w:cs="Arial"/>
            <w:color w:val="FF6600"/>
            <w:sz w:val="18"/>
            <w:u w:val="single"/>
            <w:lang w:eastAsia="fr-FR"/>
          </w:rPr>
          <w:t>Arbre 40Cr</w:t>
        </w:r>
      </w:hyperlink>
      <w:r w:rsidRPr="00524678">
        <w:rPr>
          <w:rFonts w:ascii="Arial" w:eastAsia="Times New Roman" w:hAnsi="Arial" w:cs="Arial"/>
          <w:color w:val="222222"/>
          <w:sz w:val="18"/>
          <w:szCs w:val="18"/>
          <w:bdr w:val="none" w:sz="0" w:space="0" w:color="auto" w:frame="1"/>
          <w:lang w:eastAsia="fr-FR"/>
        </w:rPr>
        <w:t>. Les méthodes courantes de traitement de surface comprennent le chromage, la pulvérisation et la phosphatation. Le chromage peut former un revêtement brillant sur la surface de l'arbre, la pulvérisation peut colorer la surface de l'arbre et la phosphatation peut augmenter la dureté et la résistance à l'usure de la surface de l'arbre.</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Processus de contrôle qualité des broches</w:t>
      </w:r>
    </w:p>
    <w:p w:rsidR="00524678" w:rsidRPr="00524678" w:rsidRDefault="00524678" w:rsidP="00524678">
      <w:pPr>
        <w:shd w:val="clear" w:color="auto" w:fill="FFFFFF"/>
        <w:spacing w:after="10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Inspection entrante : inspection de la taille, détection des défauts → détection de la taille → détection de la dureté → détection de la taille → détection de la taille de la rainure de clavette → détection de la dureté → détection du diamètre du trou → détection de la taille → inspection finale</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Grâce à ces processus, des arbres 40Cr de haute qualité avec une certaine résistance et ténacité peuvent être obtenus. Ces arbres sont largement utilisés dans la fabrication mécanique, la fabrication automobile et l'aérospatiale, fournissant un soutien important pour le fonctionnement normal de divers équipements et machines.</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Soudabilité de l'acier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Attention au préchauffage avant </w:t>
      </w:r>
      <w:hyperlink r:id="rId15" w:tgtFrame="_blank" w:history="1">
        <w:r w:rsidRPr="00524678">
          <w:rPr>
            <w:rFonts w:ascii="Arial" w:eastAsia="Times New Roman" w:hAnsi="Arial" w:cs="Arial"/>
            <w:color w:val="FF6600"/>
            <w:sz w:val="18"/>
            <w:u w:val="single"/>
            <w:lang w:eastAsia="fr-FR"/>
          </w:rPr>
          <w:t>soudage 40Cr</w:t>
        </w:r>
      </w:hyperlink>
      <w:r w:rsidRPr="00524678">
        <w:rPr>
          <w:rFonts w:ascii="Arial" w:eastAsia="Times New Roman" w:hAnsi="Arial" w:cs="Arial"/>
          <w:color w:val="000000"/>
          <w:sz w:val="18"/>
          <w:szCs w:val="18"/>
          <w:bdr w:val="none" w:sz="0" w:space="0" w:color="auto" w:frame="1"/>
          <w:lang w:eastAsia="fr-FR"/>
        </w:rPr>
        <w:t> pour éviter la trempe interne et la fissuration de la soudure dues à la dissipation thermique du substrat. Il est préférable de normaliser une fois avant la trempe et le revenu après le soudage.</w:t>
      </w:r>
      <w:r w:rsidRPr="00524678">
        <w:rPr>
          <w:rFonts w:ascii="Arial" w:eastAsia="Times New Roman" w:hAnsi="Arial" w:cs="Arial"/>
          <w:color w:val="000000"/>
          <w:sz w:val="18"/>
          <w:szCs w:val="18"/>
          <w:bdr w:val="none" w:sz="0" w:space="0" w:color="auto" w:frame="1"/>
          <w:lang w:eastAsia="fr-FR"/>
        </w:rPr>
        <w:br/>
        <w:t>Lors de la cristallisation, il est sujet à la ségrégation et est sensible aux fissures de cristallisation (un type de fissure chaude). Pendant le soudage, il est facile de fissurer les parties concaves du cratère d’arc et du cordon de soudure. Une teneur élevée en carbone permet d'obtenir facilement une microstructure trempée (structure martensitique) sensible à la fissuration à froid lors d'un refroidissement rapide. Lorsque la vitesse de refroidissement est élevée dans la zone surchauffée, il est facile de former une martensite à haute teneur en carbone dure et cassante, ce qui rend la zone surchauffée cassante.</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Points de soudure pour 40Cr</w:t>
      </w:r>
    </w:p>
    <w:p w:rsidR="00524678" w:rsidRPr="00524678" w:rsidRDefault="00524678" w:rsidP="00524678">
      <w:pPr>
        <w:numPr>
          <w:ilvl w:val="0"/>
          <w:numId w:val="8"/>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 soudage est généralement effectué dans un état recuit (normalisé).</w:t>
      </w:r>
    </w:p>
    <w:p w:rsidR="00524678" w:rsidRPr="00524678" w:rsidRDefault="00524678" w:rsidP="00524678">
      <w:pPr>
        <w:numPr>
          <w:ilvl w:val="0"/>
          <w:numId w:val="8"/>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Les méthodes de soudage ne sont pas limitées.</w:t>
      </w:r>
    </w:p>
    <w:p w:rsidR="00524678" w:rsidRPr="00524678" w:rsidRDefault="00524678" w:rsidP="00524678">
      <w:pPr>
        <w:numPr>
          <w:ilvl w:val="0"/>
          <w:numId w:val="8"/>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En utilisant une énergie de ligne plus importante et en augmentant la température de préchauffage de manière appropriée, la température de préchauffage et la température intermédiaire peuvent généralement être contrôlées entre 250 et 300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w:t>
      </w:r>
    </w:p>
    <w:p w:rsidR="00524678" w:rsidRPr="00524678" w:rsidRDefault="00524678" w:rsidP="00524678">
      <w:pPr>
        <w:numPr>
          <w:ilvl w:val="0"/>
          <w:numId w:val="8"/>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Les matériaux de soudage doivent garantir que la composition du métal déposé est la même que celle du métal de base, tel que le J107-Cr.</w:t>
      </w:r>
    </w:p>
    <w:p w:rsidR="00524678" w:rsidRPr="00524678" w:rsidRDefault="00524678" w:rsidP="00524678">
      <w:pPr>
        <w:numPr>
          <w:ilvl w:val="0"/>
          <w:numId w:val="8"/>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Après le soudage, un traitement thermique de trempe et de revenu doit être effectué en temps opportun. S'il est difficile d'effectuer un traitement de trempe et de revenu en temps opportun, un recuit intermédiaire ou un maintien à une température supérieure au préchauffage pendant un certain temps peut être effectué pour éliminer la diffusion d'hydrogène et adoucir la structure. Pour les produits présentant des structures complexes et des soudures multiples, un recuit intermédiaire peut être réalisé après avoir soudé un certain nombre de soudures.</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Usages de de 40Cr Acier</w:t>
      </w:r>
    </w:p>
    <w:p w:rsidR="00524678" w:rsidRPr="00524678" w:rsidRDefault="00524678" w:rsidP="00524678">
      <w:pPr>
        <w:numPr>
          <w:ilvl w:val="0"/>
          <w:numId w:val="9"/>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L'acier 40Cr est utilisé pour fabriquer des pièces mécaniques capables de résister à des charges et des vitesses moyennes après trempe et revenu, telles que les fusées d'essieu, les demi-arbres arrière d'automobiles, les engrenages, les arbres, les vis sans fin, les arbres cannelés et les manchons supérieurs des machines-outils ;</w:t>
      </w:r>
    </w:p>
    <w:p w:rsidR="00524678" w:rsidRPr="00524678" w:rsidRDefault="00524678" w:rsidP="00524678">
      <w:pPr>
        <w:numPr>
          <w:ilvl w:val="0"/>
          <w:numId w:val="9"/>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L'acier 40Cr est utilisé pour la fabrication de pièces qui résistent à des charges élevées, à des chocs et à des travaux à vitesse moyenne après trempe et revenu à température moyenne, telles que des engrenages, des broches, des rotors de pompe à huile, des curseurs, des colliers, etc.</w:t>
      </w:r>
    </w:p>
    <w:p w:rsidR="00524678" w:rsidRPr="00524678" w:rsidRDefault="00524678" w:rsidP="00524678">
      <w:pPr>
        <w:numPr>
          <w:ilvl w:val="0"/>
          <w:numId w:val="9"/>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L'acier 40Cr, après trempe et revenu à basse température, est utilisé pour fabriquer des pièces qui résistent à de lourdes charges, ont un faible impact, une résistance à l'usure et une épaisseur physique inférieure à 25 mm sur la section transversale, telles que des vis sans fin, des broches, des arbres , colliers, etc. ;</w:t>
      </w:r>
    </w:p>
    <w:p w:rsidR="00524678" w:rsidRPr="00524678" w:rsidRDefault="00524678" w:rsidP="00524678">
      <w:pPr>
        <w:numPr>
          <w:ilvl w:val="0"/>
          <w:numId w:val="9"/>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L'acier 40Cr est utilisé pour fabriquer des pièces avec une dureté de surface et une résistance à l'usure élevées sans impact significatif, telles que des engrenages, des manchons, des arbres, des broches, des vilebrequins, des mandrins, des axes, des bielles, des vis, des écrous, des soupapes d'admission, etc., après trempe et trempe superficielle à haute fréquence ;</w:t>
      </w:r>
    </w:p>
    <w:p w:rsidR="00524678" w:rsidRPr="00524678" w:rsidRDefault="00524678" w:rsidP="00524678">
      <w:pPr>
        <w:numPr>
          <w:ilvl w:val="0"/>
          <w:numId w:val="9"/>
        </w:numPr>
        <w:shd w:val="clear" w:color="auto" w:fill="FFFFFF"/>
        <w:spacing w:after="0" w:line="240" w:lineRule="auto"/>
        <w:ind w:left="376" w:right="376"/>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De plus, ce type d'acier convient également à la fabrication de diverses pièces de transmission soumises à un traitement d'infiltration d'azote carboné, telles que des engrenages et des arbres de plus grand diamètre et d'une bonne ténacité à basse température.</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Pièces d'arbre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Les pièces d'arbre sont l'une des pièces typiques couramment rencontrées dans les machines. Il est principalement utilisé pour supporter les composants de transmission, transmettre le couple et résister aux charges. Les pièces d'arbre sont des pièces rotatives d'une longueur supérieure au diamètre et se composent généralement de surfaces cylindriques, de surfaces coniques, de trous intérieurs, de filetages et de faces d'extrémité correspondantes d'arbres concentriques. Selon les différentes formes structurelles, les pièces d'arbre peuvent être divisées en arbres optiques, arbres étagés, arbres creux et vilebrequins.</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Un arbre avec un rapport d'aspect inférieur à 5 est appelé un arbre court, tandis qu'un arbre avec un rapport supérieur à 20 est appelé un arbre mince. La plupart des puits se situent entre les deux.</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lastRenderedPageBreak/>
        <w:t>Les roulements soutiennent l'arbre et la section de l'arbre qui s'adapte aux roulements s'appelle le tourillon. Le tourillon est la référence d'assemblage d'un arbre, et sa précision et sa qualité de surface doivent généralement être élevées. Ses exigences techniques sont généralement déterminées en fonction de la fonction principale et des conditions de travail du puits, comprenant généralement les éléments suivants :</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Précision dimensionnelle</w:t>
      </w:r>
      <w:r w:rsidRPr="00524678">
        <w:rPr>
          <w:rFonts w:ascii="Arial" w:eastAsia="Times New Roman" w:hAnsi="Arial" w:cs="Arial"/>
          <w:color w:val="000000"/>
          <w:sz w:val="18"/>
          <w:szCs w:val="18"/>
          <w:bdr w:val="none" w:sz="0" w:space="0" w:color="auto" w:frame="1"/>
          <w:lang w:eastAsia="fr-FR"/>
        </w:rPr>
        <w:t> </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Le tourillon qui sert de support nécessite généralement une grande précision dimensionnelle pour déterminer la position de l'arbre (IT5-IT7). La précision des dimensions des tourillons pour l'assemblage des composants de transmission doit généralement être faible (IT6-IT9).</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Précision de la forme géométrique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La précision de la forme géométrique des pièces d'arbre se réfère principalement à la rondeur, à la cylindricité, etc. du col de l'arbre, à la surface du cône extérieur, au trou conique Morse, etc. Généralement, sa tolérance doit être limitée dans la plage de tolérance de taille. Pour les surfaces circulaires intérieures et extérieures présentant des exigences de précision élevées, leurs écarts admissibles doivent être indiqués sur les dessins.</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Précision de position mutuelle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Les exigences de précision de position des pièces d'arbre sont principalement déterminées par la position et la fonction de l'arbre dans la machine. Habituellement, il est nécessaire de garantir les exigences de </w:t>
      </w:r>
      <w:proofErr w:type="spellStart"/>
      <w:r w:rsidRPr="00524678">
        <w:rPr>
          <w:rFonts w:ascii="Arial" w:eastAsia="Times New Roman" w:hAnsi="Arial" w:cs="Arial"/>
          <w:color w:val="000000"/>
          <w:sz w:val="18"/>
          <w:szCs w:val="18"/>
          <w:bdr w:val="none" w:sz="0" w:space="0" w:color="auto" w:frame="1"/>
          <w:lang w:eastAsia="fr-FR"/>
        </w:rPr>
        <w:t>coaxialité</w:t>
      </w:r>
      <w:proofErr w:type="spellEnd"/>
      <w:r w:rsidRPr="00524678">
        <w:rPr>
          <w:rFonts w:ascii="Arial" w:eastAsia="Times New Roman" w:hAnsi="Arial" w:cs="Arial"/>
          <w:color w:val="000000"/>
          <w:sz w:val="18"/>
          <w:szCs w:val="18"/>
          <w:bdr w:val="none" w:sz="0" w:space="0" w:color="auto" w:frame="1"/>
          <w:lang w:eastAsia="fr-FR"/>
        </w:rPr>
        <w:t xml:space="preserve"> du col d'arbre des pièces de transmission assemblées par rapport au col d'arbre de support. Sinon, cela affectera la précision de transmission des pièces (</w:t>
      </w:r>
      <w:hyperlink r:id="rId16" w:tgtFrame="_blank" w:history="1">
        <w:r w:rsidRPr="00524678">
          <w:rPr>
            <w:rFonts w:ascii="Arial" w:eastAsia="Times New Roman" w:hAnsi="Arial" w:cs="Arial"/>
            <w:color w:val="FF6600"/>
            <w:sz w:val="18"/>
            <w:u w:val="single"/>
            <w:lang w:eastAsia="fr-FR"/>
          </w:rPr>
          <w:t>engrenage</w:t>
        </w:r>
      </w:hyperlink>
      <w:r w:rsidRPr="00524678">
        <w:rPr>
          <w:rFonts w:ascii="Arial" w:eastAsia="Times New Roman" w:hAnsi="Arial" w:cs="Arial"/>
          <w:color w:val="000000"/>
          <w:sz w:val="18"/>
          <w:szCs w:val="18"/>
          <w:bdr w:val="none" w:sz="0" w:space="0" w:color="auto" w:frame="1"/>
          <w:lang w:eastAsia="fr-FR"/>
        </w:rPr>
        <w:t>, etc.) et génèrent du bruit. Pour les arbres de précision ordinaires, le faux-rond radial de leurs segments d'arbre correspondant au tourillon de support est généralement de 0.01 à 0.03 mm, tandis que pour les arbres de haute précision (tels que les broches), il est généralement de 0.001 à 0.005 mm.</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Rugosité de surface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La rugosité de surface du diamètre de l'arbre qui correspond généralement aux composants de transmission est Ra2.5-0.63 </w:t>
      </w:r>
      <w:proofErr w:type="spellStart"/>
      <w:r w:rsidRPr="00524678">
        <w:rPr>
          <w:rFonts w:ascii="Arial" w:eastAsia="Times New Roman" w:hAnsi="Arial" w:cs="Arial"/>
          <w:color w:val="000000"/>
          <w:sz w:val="18"/>
          <w:szCs w:val="18"/>
          <w:bdr w:val="none" w:sz="0" w:space="0" w:color="auto" w:frame="1"/>
          <w:lang w:eastAsia="fr-FR"/>
        </w:rPr>
        <w:t>μm</w:t>
      </w:r>
      <w:proofErr w:type="spellEnd"/>
      <w:r w:rsidRPr="00524678">
        <w:rPr>
          <w:rFonts w:ascii="Arial" w:eastAsia="Times New Roman" w:hAnsi="Arial" w:cs="Arial"/>
          <w:color w:val="000000"/>
          <w:sz w:val="18"/>
          <w:szCs w:val="18"/>
          <w:bdr w:val="none" w:sz="0" w:space="0" w:color="auto" w:frame="1"/>
          <w:lang w:eastAsia="fr-FR"/>
        </w:rPr>
        <w:t xml:space="preserve">. La rugosité de surface du diamètre de l'arbre de support qui correspond au roulement est de Ra0.63 à 0.16 </w:t>
      </w:r>
      <w:proofErr w:type="spellStart"/>
      <w:r w:rsidRPr="00524678">
        <w:rPr>
          <w:rFonts w:ascii="Arial" w:eastAsia="Times New Roman" w:hAnsi="Arial" w:cs="Arial"/>
          <w:color w:val="000000"/>
          <w:sz w:val="18"/>
          <w:szCs w:val="18"/>
          <w:bdr w:val="none" w:sz="0" w:space="0" w:color="auto" w:frame="1"/>
          <w:lang w:eastAsia="fr-FR"/>
        </w:rPr>
        <w:t>μm</w:t>
      </w:r>
      <w:proofErr w:type="spellEnd"/>
      <w:r w:rsidRPr="00524678">
        <w:rPr>
          <w:rFonts w:ascii="Arial" w:eastAsia="Times New Roman" w:hAnsi="Arial" w:cs="Arial"/>
          <w:color w:val="000000"/>
          <w:sz w:val="18"/>
          <w:szCs w:val="18"/>
          <w:bdr w:val="none" w:sz="0" w:space="0" w:color="auto" w:frame="1"/>
          <w:lang w:eastAsia="fr-FR"/>
        </w:rPr>
        <w:t>.</w:t>
      </w:r>
    </w:p>
    <w:p w:rsidR="00524678" w:rsidRPr="00524678" w:rsidRDefault="00524678" w:rsidP="00524678">
      <w:pPr>
        <w:shd w:val="clear" w:color="auto" w:fill="FFFFFF"/>
        <w:spacing w:after="0" w:line="240" w:lineRule="auto"/>
        <w:outlineLvl w:val="3"/>
        <w:rPr>
          <w:rFonts w:ascii="Verdana" w:eastAsia="Times New Roman" w:hAnsi="Verdana" w:cs="Times New Roman"/>
          <w:b/>
          <w:bCs/>
          <w:color w:val="222222"/>
          <w:sz w:val="18"/>
          <w:szCs w:val="18"/>
          <w:lang w:eastAsia="fr-FR"/>
        </w:rPr>
      </w:pPr>
      <w:r w:rsidRPr="00524678">
        <w:rPr>
          <w:rFonts w:ascii="Arial" w:eastAsia="Times New Roman" w:hAnsi="Arial" w:cs="Arial"/>
          <w:b/>
          <w:bCs/>
          <w:color w:val="000000"/>
          <w:sz w:val="18"/>
          <w:szCs w:val="18"/>
          <w:bdr w:val="none" w:sz="0" w:space="0" w:color="auto" w:frame="1"/>
          <w:lang w:eastAsia="fr-FR"/>
        </w:rPr>
        <w:t>Blanc et matériau des pièces d'arbre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b/>
          <w:bCs/>
          <w:color w:val="000000"/>
          <w:sz w:val="18"/>
          <w:lang w:eastAsia="fr-FR"/>
        </w:rPr>
        <w:t>Les pièces d'arbre vierge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Les pièces d'arbre peuvent être sélectionnées sous forme d'ébauches, telles que des barres et des pièces forgées, en fonction des exigences d'utilisation, des types de production, des conditions des équipements et des structures. Pour les arbres présentant des différences de diamètre extérieur similaires, les barres constituent généralement le matériau principal ; Pour les arbres étagés ou les arbres importants présentant de grandes différences de diamètre extérieur, des pièces forgées sont souvent utilisées, ce qui non seulement permet d'économiser des matériaux et réduit la charge de travail du traitement mécanique, mais améliore également les performances mécaniques.</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Selon les différentes échelles de production, il existe deux méthodes de forgeage des ébauches : le forgeage libre et le matriçage. La production de petites et moyennes séries utilise souvent le forgeage libre, tandis que la production de masse utilise le forgeage.</w:t>
      </w:r>
      <w:r w:rsidRPr="00524678">
        <w:rPr>
          <w:rFonts w:ascii="Verdana" w:eastAsia="Times New Roman" w:hAnsi="Verdana" w:cs="Times New Roman"/>
          <w:color w:val="222222"/>
          <w:sz w:val="18"/>
          <w:szCs w:val="18"/>
          <w:lang w:eastAsia="fr-FR"/>
        </w:rPr>
        <w:br/>
      </w:r>
      <w:hyperlink r:id="rId17" w:tgtFrame="_blank" w:history="1">
        <w:r w:rsidRPr="00524678">
          <w:rPr>
            <w:rFonts w:ascii="Arial" w:eastAsia="Times New Roman" w:hAnsi="Arial" w:cs="Arial"/>
            <w:b/>
            <w:bCs/>
            <w:color w:val="FF6600"/>
            <w:sz w:val="18"/>
            <w:u w:val="single"/>
            <w:lang w:eastAsia="fr-FR"/>
          </w:rPr>
          <w:t>Matériaux métalliques</w:t>
        </w:r>
      </w:hyperlink>
      <w:r w:rsidRPr="00524678">
        <w:rPr>
          <w:rFonts w:ascii="Arial" w:eastAsia="Times New Roman" w:hAnsi="Arial" w:cs="Arial"/>
          <w:b/>
          <w:bCs/>
          <w:color w:val="000000"/>
          <w:sz w:val="18"/>
          <w:lang w:eastAsia="fr-FR"/>
        </w:rPr>
        <w:t> pour pièces d'arbre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Les pièces d'arbre doivent choisir différents matériaux et adopter différentes spécifications de traitement thermique (telles que la trempe et le revenu, la normalisation, la trempe, etc.) en fonction des différentes conditions de travail et des exigences d'utilisation pour obtenir un certain degré de résistance, de ténacité et de résistance à l'usure.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Le 40Cr est un matériau couramment utilisé pour les pièces d'arbre, qui est bon marché. Après trempe et revenu (ou normalisation), il peut atteindre de bonnes performances de coupe et des propriétés mécaniques complètes telles qu'une résistance et une ténacité élevées. Après trempe, la dureté de surface peut atteindre 45-52HRC.</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Le 40Cr et d'autres aciers de construction alliés conviennent aux pièces d'arbre avec une précision moyenne et une vitesse de rotation élevée. Après trempe et revenu, ces aciers présentent de bonnes propriétés mécaniques globales.</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L'acier à roulements GCr15 et l'acier à ressorts 65Mn, après trempe et revenu et trempe de surface à haute fréquence, ont une dureté de surface de 50-58HRC et ont une résistance élevée à la fatigue et une bonne résistance à l'usure, permettant de fabriquer des arbres de haute précision.</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La broche des machines-outils de précision (telles que la broche de meule et la broche de machine à aléser à coordonnées) peut être en acier nitruré 38CrMoAIA. Après trempe, revenu et nitruration de surface, ce type d'acier atteint une surface élevée </w:t>
      </w:r>
      <w:hyperlink r:id="rId18" w:tgtFrame="_blank" w:history="1">
        <w:r w:rsidRPr="00524678">
          <w:rPr>
            <w:rFonts w:ascii="Arial" w:eastAsia="Times New Roman" w:hAnsi="Arial" w:cs="Arial"/>
            <w:color w:val="FF6600"/>
            <w:sz w:val="18"/>
            <w:u w:val="single"/>
            <w:lang w:eastAsia="fr-FR"/>
          </w:rPr>
          <w:t>dureté</w:t>
        </w:r>
      </w:hyperlink>
      <w:r w:rsidRPr="00524678">
        <w:rPr>
          <w:rFonts w:ascii="Arial" w:eastAsia="Times New Roman" w:hAnsi="Arial" w:cs="Arial"/>
          <w:color w:val="000000"/>
          <w:sz w:val="18"/>
          <w:szCs w:val="18"/>
          <w:bdr w:val="none" w:sz="0" w:space="0" w:color="auto" w:frame="1"/>
          <w:lang w:eastAsia="fr-FR"/>
        </w:rPr>
        <w:t> et maintient un noyau plus souple, ce qui se traduit par une bonne résistance aux chocs. Comparé à l'acier cémenté et trempé, il présente les caractéristiques d'une déformation minimale par traitement thermique et d'une dureté plus élevée.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Le 40Cr est largement utilisé dans la fabrication mécanique et cet acier possède d'excellentes propriétés mécaniques. Il s'agit d'un acier allié à carbone moyen avec de bonnes performances de trempe, et 40Cr peut être trempé à HRC45-52. Ainsi, s'il est nécessaire d'améliorer la dureté de la surface et d'espérer tirer parti des propriétés mécaniques supérieures du 40Cr, le 40Cr est souvent trempé et revenu avant le traitement de trempe de surface à haute fréquence, avec une dureté allant jusqu'à 55-58HRC. Cela permet d'obtenir la dureté de surface élevée requise tout en conservant une bonne ténacité dans le noyau.</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40Cr module élastique E (20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w:t>
      </w:r>
      <w:proofErr w:type="spellStart"/>
      <w:r w:rsidRPr="00524678">
        <w:rPr>
          <w:rFonts w:ascii="Arial" w:eastAsia="Times New Roman" w:hAnsi="Arial" w:cs="Arial"/>
          <w:color w:val="000000"/>
          <w:sz w:val="18"/>
          <w:szCs w:val="18"/>
          <w:bdr w:val="none" w:sz="0" w:space="0" w:color="auto" w:frame="1"/>
          <w:lang w:eastAsia="fr-FR"/>
        </w:rPr>
        <w:t>MPa</w:t>
      </w:r>
      <w:proofErr w:type="spellEnd"/>
      <w:r w:rsidRPr="00524678">
        <w:rPr>
          <w:rFonts w:ascii="Arial" w:eastAsia="Times New Roman" w:hAnsi="Arial" w:cs="Arial"/>
          <w:color w:val="000000"/>
          <w:sz w:val="18"/>
          <w:szCs w:val="18"/>
          <w:bdr w:val="none" w:sz="0" w:space="0" w:color="auto" w:frame="1"/>
          <w:lang w:eastAsia="fr-FR"/>
        </w:rPr>
        <w:t xml:space="preserve"> 200000-211700, module de cisaillement G (20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​​80800.</w:t>
      </w:r>
    </w:p>
    <w:p w:rsidR="00524678" w:rsidRPr="00524678" w:rsidRDefault="00524678" w:rsidP="00524678">
      <w:pPr>
        <w:shd w:val="clear" w:color="auto" w:fill="FFFFFF"/>
        <w:spacing w:after="0" w:line="240" w:lineRule="auto"/>
        <w:outlineLvl w:val="1"/>
        <w:rPr>
          <w:rFonts w:ascii="Verdana" w:eastAsia="Times New Roman" w:hAnsi="Verdana" w:cs="Times New Roman"/>
          <w:b/>
          <w:bCs/>
          <w:color w:val="222222"/>
          <w:sz w:val="23"/>
          <w:szCs w:val="23"/>
          <w:lang w:eastAsia="fr-FR"/>
        </w:rPr>
      </w:pPr>
      <w:r w:rsidRPr="00524678">
        <w:rPr>
          <w:rFonts w:ascii="Arial" w:eastAsia="Times New Roman" w:hAnsi="Arial" w:cs="Arial"/>
          <w:b/>
          <w:bCs/>
          <w:color w:val="000000"/>
          <w:sz w:val="18"/>
          <w:lang w:eastAsia="fr-FR"/>
        </w:rPr>
        <w:t>Processus de traitement thermique 40Cr et sa structure et ses propriétés</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Développer des processus de recuit, de normalisation, de trempe, de revenu et de traitement thermique de trempe et de revenu pour l'acier 40Cr, mesurer la dureté et la résistance aux chocs des éprouvettes dans </w:t>
      </w:r>
      <w:r w:rsidRPr="00524678">
        <w:rPr>
          <w:rFonts w:ascii="Arial" w:eastAsia="Times New Roman" w:hAnsi="Arial" w:cs="Arial"/>
          <w:color w:val="000000"/>
          <w:sz w:val="18"/>
          <w:szCs w:val="18"/>
          <w:bdr w:val="none" w:sz="0" w:space="0" w:color="auto" w:frame="1"/>
          <w:lang w:eastAsia="fr-FR"/>
        </w:rPr>
        <w:lastRenderedPageBreak/>
        <w:t>diverses conditions de traitement thermique et effectuer une analyse métallographique des matériaux. Il est conclu que l’acier 40Cr possède de bonnes propriétés globales grâce au traitement de trempe et de revenu.</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Introduction au matériau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b/>
          <w:bCs/>
          <w:color w:val="000000"/>
          <w:sz w:val="18"/>
          <w:lang w:eastAsia="fr-FR"/>
        </w:rPr>
        <w:t>Composition chimique et température critique de 40Cr</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La composition chimique et la température critique de 40Cr sont présentées dans le tableau 1.</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Tableau.1 Composition chimique et température critique du 40Cr</w:t>
      </w:r>
    </w:p>
    <w:tbl>
      <w:tblPr>
        <w:tblW w:w="0" w:type="auto"/>
        <w:tblBorders>
          <w:top w:val="outset" w:sz="6" w:space="0" w:color="auto"/>
          <w:left w:val="single" w:sz="4" w:space="0" w:color="DDDDDD"/>
          <w:bottom w:val="single" w:sz="4" w:space="0" w:color="DDDDDD"/>
          <w:right w:val="outset" w:sz="6" w:space="0" w:color="auto"/>
        </w:tblBorders>
        <w:shd w:val="clear" w:color="auto" w:fill="FFFFFF"/>
        <w:tblCellMar>
          <w:left w:w="0" w:type="dxa"/>
          <w:right w:w="0" w:type="dxa"/>
        </w:tblCellMar>
        <w:tblLook w:val="04A0"/>
      </w:tblPr>
      <w:tblGrid>
        <w:gridCol w:w="870"/>
        <w:gridCol w:w="675"/>
        <w:gridCol w:w="630"/>
        <w:gridCol w:w="720"/>
        <w:gridCol w:w="765"/>
        <w:gridCol w:w="780"/>
        <w:gridCol w:w="735"/>
        <w:gridCol w:w="735"/>
      </w:tblGrid>
      <w:tr w:rsidR="00524678" w:rsidRPr="00524678" w:rsidTr="00524678">
        <w:trPr>
          <w:trHeight w:val="420"/>
        </w:trPr>
        <w:tc>
          <w:tcPr>
            <w:tcW w:w="2895" w:type="dxa"/>
            <w:gridSpan w:val="4"/>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Composition chimique/%</w:t>
            </w:r>
          </w:p>
        </w:tc>
        <w:tc>
          <w:tcPr>
            <w:tcW w:w="3015" w:type="dxa"/>
            <w:gridSpan w:val="4"/>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Température critique/</w:t>
            </w:r>
            <w:r w:rsidRPr="00524678">
              <w:rPr>
                <w:rFonts w:ascii="Cambria Math" w:eastAsia="Times New Roman" w:hAnsi="Cambria Math" w:cs="Cambria Math"/>
                <w:color w:val="000000"/>
                <w:sz w:val="18"/>
                <w:szCs w:val="18"/>
                <w:bdr w:val="none" w:sz="0" w:space="0" w:color="auto" w:frame="1"/>
                <w:lang w:eastAsia="fr-FR"/>
              </w:rPr>
              <w:t>℃</w:t>
            </w:r>
          </w:p>
        </w:tc>
      </w:tr>
      <w:tr w:rsidR="00524678" w:rsidRPr="00524678" w:rsidTr="00524678">
        <w:trPr>
          <w:trHeight w:val="420"/>
        </w:trPr>
        <w:tc>
          <w:tcPr>
            <w:tcW w:w="8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C</w:t>
            </w:r>
          </w:p>
        </w:tc>
        <w:tc>
          <w:tcPr>
            <w:tcW w:w="67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Mn</w:t>
            </w:r>
          </w:p>
        </w:tc>
        <w:tc>
          <w:tcPr>
            <w:tcW w:w="63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Si</w:t>
            </w:r>
          </w:p>
        </w:tc>
        <w:tc>
          <w:tcPr>
            <w:tcW w:w="72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Cr</w:t>
            </w:r>
          </w:p>
        </w:tc>
        <w:tc>
          <w:tcPr>
            <w:tcW w:w="76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C</w:t>
            </w:r>
            <w:r w:rsidRPr="00524678">
              <w:rPr>
                <w:rFonts w:ascii="Arial" w:eastAsia="Times New Roman" w:hAnsi="Arial" w:cs="Arial"/>
                <w:color w:val="000000"/>
                <w:sz w:val="13"/>
                <w:vertAlign w:val="subscript"/>
                <w:lang w:eastAsia="fr-FR"/>
              </w:rPr>
              <w:t>1</w:t>
            </w:r>
          </w:p>
        </w:tc>
        <w:tc>
          <w:tcPr>
            <w:tcW w:w="78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C</w:t>
            </w:r>
            <w:r w:rsidRPr="00524678">
              <w:rPr>
                <w:rFonts w:ascii="Arial" w:eastAsia="Times New Roman" w:hAnsi="Arial" w:cs="Arial"/>
                <w:color w:val="000000"/>
                <w:sz w:val="13"/>
                <w:vertAlign w:val="subscript"/>
                <w:lang w:eastAsia="fr-FR"/>
              </w:rPr>
              <w:t>3</w:t>
            </w:r>
          </w:p>
        </w:tc>
        <w:tc>
          <w:tcPr>
            <w:tcW w:w="73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r</w:t>
            </w:r>
            <w:r w:rsidRPr="00524678">
              <w:rPr>
                <w:rFonts w:ascii="Arial" w:eastAsia="Times New Roman" w:hAnsi="Arial" w:cs="Arial"/>
                <w:color w:val="000000"/>
                <w:sz w:val="13"/>
                <w:vertAlign w:val="subscript"/>
                <w:lang w:eastAsia="fr-FR"/>
              </w:rPr>
              <w:t>1</w:t>
            </w:r>
          </w:p>
        </w:tc>
        <w:tc>
          <w:tcPr>
            <w:tcW w:w="73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A</w:t>
            </w:r>
            <w:r w:rsidRPr="00524678">
              <w:rPr>
                <w:rFonts w:ascii="Arial" w:eastAsia="Times New Roman" w:hAnsi="Arial" w:cs="Arial"/>
                <w:color w:val="000000"/>
                <w:sz w:val="18"/>
                <w:lang w:eastAsia="fr-FR"/>
              </w:rPr>
              <w:t>r</w:t>
            </w:r>
            <w:r w:rsidRPr="00524678">
              <w:rPr>
                <w:rFonts w:ascii="Arial" w:eastAsia="Times New Roman" w:hAnsi="Arial" w:cs="Arial"/>
                <w:color w:val="000000"/>
                <w:sz w:val="13"/>
                <w:vertAlign w:val="subscript"/>
                <w:lang w:eastAsia="fr-FR"/>
              </w:rPr>
              <w:t>3</w:t>
            </w:r>
          </w:p>
        </w:tc>
      </w:tr>
      <w:tr w:rsidR="00524678" w:rsidRPr="00524678" w:rsidTr="00524678">
        <w:trPr>
          <w:trHeight w:val="390"/>
        </w:trPr>
        <w:tc>
          <w:tcPr>
            <w:tcW w:w="8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0.37</w:t>
            </w:r>
            <w:r w:rsidRPr="00524678">
              <w:rPr>
                <w:rFonts w:ascii="Arial" w:eastAsia="Times New Roman" w:hAnsi="Arial" w:cs="Arial"/>
                <w:color w:val="000000"/>
                <w:sz w:val="18"/>
                <w:lang w:eastAsia="fr-FR"/>
              </w:rPr>
              <w:t>-0.45</w:t>
            </w:r>
          </w:p>
        </w:tc>
        <w:tc>
          <w:tcPr>
            <w:tcW w:w="67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0.5</w:t>
            </w:r>
            <w:r w:rsidRPr="00524678">
              <w:rPr>
                <w:rFonts w:ascii="Arial" w:eastAsia="Times New Roman" w:hAnsi="Arial" w:cs="Arial"/>
                <w:color w:val="000000"/>
                <w:sz w:val="18"/>
                <w:lang w:eastAsia="fr-FR"/>
              </w:rPr>
              <w:t>-0.8</w:t>
            </w:r>
          </w:p>
        </w:tc>
        <w:tc>
          <w:tcPr>
            <w:tcW w:w="63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0.2</w:t>
            </w:r>
            <w:r w:rsidRPr="00524678">
              <w:rPr>
                <w:rFonts w:ascii="Arial" w:eastAsia="Times New Roman" w:hAnsi="Arial" w:cs="Arial"/>
                <w:color w:val="000000"/>
                <w:sz w:val="18"/>
                <w:lang w:eastAsia="fr-FR"/>
              </w:rPr>
              <w:t>-0.4</w:t>
            </w:r>
          </w:p>
        </w:tc>
        <w:tc>
          <w:tcPr>
            <w:tcW w:w="72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0.80</w:t>
            </w:r>
            <w:r w:rsidRPr="00524678">
              <w:rPr>
                <w:rFonts w:ascii="Arial" w:eastAsia="Times New Roman" w:hAnsi="Arial" w:cs="Arial"/>
                <w:color w:val="000000"/>
                <w:sz w:val="18"/>
                <w:lang w:eastAsia="fr-FR"/>
              </w:rPr>
              <w:t>-1.10</w:t>
            </w:r>
          </w:p>
        </w:tc>
        <w:tc>
          <w:tcPr>
            <w:tcW w:w="76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743</w:t>
            </w:r>
          </w:p>
        </w:tc>
        <w:tc>
          <w:tcPr>
            <w:tcW w:w="78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800</w:t>
            </w:r>
          </w:p>
        </w:tc>
        <w:tc>
          <w:tcPr>
            <w:tcW w:w="73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693</w:t>
            </w:r>
          </w:p>
        </w:tc>
        <w:tc>
          <w:tcPr>
            <w:tcW w:w="73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730</w:t>
            </w:r>
          </w:p>
        </w:tc>
      </w:tr>
    </w:tbl>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b/>
          <w:bCs/>
          <w:color w:val="000000"/>
          <w:sz w:val="18"/>
          <w:lang w:eastAsia="fr-FR"/>
        </w:rPr>
        <w:t>Propriétés du 40Cr</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D'après le diagramme de phases de l'alliage fer-carbone, l'acier 40Cr appartient à l'acier </w:t>
      </w:r>
      <w:proofErr w:type="spellStart"/>
      <w:r w:rsidRPr="00524678">
        <w:rPr>
          <w:rFonts w:ascii="Arial" w:eastAsia="Times New Roman" w:hAnsi="Arial" w:cs="Arial"/>
          <w:color w:val="000000"/>
          <w:sz w:val="18"/>
          <w:szCs w:val="18"/>
          <w:bdr w:val="none" w:sz="0" w:space="0" w:color="auto" w:frame="1"/>
          <w:lang w:eastAsia="fr-FR"/>
        </w:rPr>
        <w:t>hypereutectoïde</w:t>
      </w:r>
      <w:proofErr w:type="spellEnd"/>
      <w:r w:rsidRPr="00524678">
        <w:rPr>
          <w:rFonts w:ascii="Arial" w:eastAsia="Times New Roman" w:hAnsi="Arial" w:cs="Arial"/>
          <w:color w:val="000000"/>
          <w:sz w:val="18"/>
          <w:szCs w:val="18"/>
          <w:bdr w:val="none" w:sz="0" w:space="0" w:color="auto" w:frame="1"/>
          <w:lang w:eastAsia="fr-FR"/>
        </w:rPr>
        <w:t>, et la microstructure après refroidissement lent à température ambiante est ferrite + perlite ; De la classification de l'acier, l'acier 40Cr appartient à l'acier trempé et revenu à faible trempabilité, avec une résistance élevée, une bonne plasticité et une bonne ténacité, c'est-à-dire qu'il possède de bonnes propriétés mécaniques complètes ; L'acier 40Cr peut être utilisé pour fabriquer des pièces telles que des bielles, des boulons, des arbres de transmission et des broches de machines-outils pour automobiles.</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Introduction aux caractéristiques du procédé de traitement thermique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b/>
          <w:bCs/>
          <w:color w:val="000000"/>
          <w:sz w:val="18"/>
          <w:lang w:eastAsia="fr-FR"/>
        </w:rPr>
        <w:t>Préparation pour le traitement thermique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Après le traitement à chaud, l'acier trempé et revenu doit subir un traitement thermique préliminaire pour réduire la dureté, faciliter la coupe, éliminer les défauts structurels causés par le traitement à chaud, affiner les grains, améliorer la microstructure et préparer le traitement thermique final. Pour l'acier 40Cr, il peut être normalisé ou recuit.</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Traitement thermique final</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Le traitement thermique final de l’acier trempé et revenu est la trempe et le revenu à haute température. Généralement, des vitesses de refroidissement plus lentes peuvent être utilisées pour la trempe, et la trempe à l'huile peut être utilisée pour éviter les défauts du traitement thermique. Lorsque la résistance est élevée, une température de revenu plus basse est utilisée et vice versa, une température de revenu plus élevée est choisie.</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Développement d'un procédé de traitement thermique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Sur la base des connaissances ci-dessus, l'acier 40Cr est soumis à un recuit, une normalisation, une trempe et un traitement thermique à différentes températures de revenu pour déterminer les valeurs de dureté et de résistance aux chocs des éprouvettes dans différentes conditions.</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Développement du procédé de recuit</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La figure 1 montre la courbe du processus de recuit et de normalisation. Température de chauffage : CA</w:t>
      </w:r>
      <w:r w:rsidRPr="00524678">
        <w:rPr>
          <w:rFonts w:ascii="Arial" w:eastAsia="Times New Roman" w:hAnsi="Arial" w:cs="Arial"/>
          <w:color w:val="000000"/>
          <w:sz w:val="13"/>
          <w:szCs w:val="13"/>
          <w:bdr w:val="none" w:sz="0" w:space="0" w:color="auto" w:frame="1"/>
          <w:vertAlign w:val="subscript"/>
          <w:lang w:eastAsia="fr-FR"/>
        </w:rPr>
        <w:t>3</w:t>
      </w:r>
      <w:r w:rsidRPr="00524678">
        <w:rPr>
          <w:rFonts w:ascii="Arial" w:eastAsia="Times New Roman" w:hAnsi="Arial" w:cs="Arial"/>
          <w:color w:val="000000"/>
          <w:sz w:val="18"/>
          <w:szCs w:val="18"/>
          <w:bdr w:val="none" w:sz="0" w:space="0" w:color="auto" w:frame="1"/>
          <w:lang w:eastAsia="fr-FR"/>
        </w:rPr>
        <w:t xml:space="preserve">+(30-50)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déterminant ainsi la température de chauffage à 850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 Temps d'isolation : 120 minutes ; Méthode de refroidissement : refroidissement avec le four.</w:t>
      </w:r>
      <w:r w:rsidRPr="00524678">
        <w:rPr>
          <w:rFonts w:ascii="Verdana" w:eastAsia="Times New Roman" w:hAnsi="Verdana" w:cs="Times New Roman"/>
          <w:color w:val="222222"/>
          <w:sz w:val="18"/>
          <w:szCs w:val="18"/>
          <w:lang w:eastAsia="fr-FR"/>
        </w:rPr>
        <w:br/>
      </w:r>
      <w:r w:rsidRPr="00524678">
        <w:rPr>
          <w:rFonts w:ascii="Verdana" w:eastAsia="Times New Roman" w:hAnsi="Verdana" w:cs="Times New Roman"/>
          <w:color w:val="222222"/>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230822113730 13228 - Un guide complet sur l'acier 40Cr" style="width:224.75pt;height:117.1pt"/>
        </w:pic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Figure.1 Courbe de processus de recuit et de normalisation</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Développement du processus de normalisation</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Température de chauffage : AC</w:t>
      </w:r>
      <w:r w:rsidRPr="00524678">
        <w:rPr>
          <w:rFonts w:ascii="Arial" w:eastAsia="Times New Roman" w:hAnsi="Arial" w:cs="Arial"/>
          <w:color w:val="000000"/>
          <w:sz w:val="13"/>
          <w:szCs w:val="13"/>
          <w:bdr w:val="none" w:sz="0" w:space="0" w:color="auto" w:frame="1"/>
          <w:vertAlign w:val="subscript"/>
          <w:lang w:eastAsia="fr-FR"/>
        </w:rPr>
        <w:t>3</w:t>
      </w:r>
      <w:r w:rsidRPr="00524678">
        <w:rPr>
          <w:rFonts w:ascii="Arial" w:eastAsia="Times New Roman" w:hAnsi="Arial" w:cs="Arial"/>
          <w:color w:val="000000"/>
          <w:sz w:val="18"/>
          <w:szCs w:val="18"/>
          <w:bdr w:val="none" w:sz="0" w:space="0" w:color="auto" w:frame="1"/>
          <w:lang w:eastAsia="fr-FR"/>
        </w:rPr>
        <w:t xml:space="preserve">+(30-50)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déterminant ainsi la température de chauffage à 850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 Temps d'isolation : 120 minutes ; Méthode de refroidissement : refroidissement par air.</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Développement du procédé de trempe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La figure 2 montre la courbe du processus de trempe. Température de chauffage : CA</w:t>
      </w:r>
      <w:r w:rsidRPr="00524678">
        <w:rPr>
          <w:rFonts w:ascii="Arial" w:eastAsia="Times New Roman" w:hAnsi="Arial" w:cs="Arial"/>
          <w:color w:val="000000"/>
          <w:sz w:val="13"/>
          <w:szCs w:val="13"/>
          <w:bdr w:val="none" w:sz="0" w:space="0" w:color="auto" w:frame="1"/>
          <w:vertAlign w:val="subscript"/>
          <w:lang w:eastAsia="fr-FR"/>
        </w:rPr>
        <w:t>3</w:t>
      </w:r>
      <w:r w:rsidRPr="00524678">
        <w:rPr>
          <w:rFonts w:ascii="Arial" w:eastAsia="Times New Roman" w:hAnsi="Arial" w:cs="Arial"/>
          <w:color w:val="000000"/>
          <w:sz w:val="18"/>
          <w:szCs w:val="18"/>
          <w:bdr w:val="none" w:sz="0" w:space="0" w:color="auto" w:frame="1"/>
          <w:lang w:eastAsia="fr-FR"/>
        </w:rPr>
        <w:t xml:space="preserve">+(30-50)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déterminant ainsi la température de chauffage à 850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 Temps d'isolation : 80 minutes ; Méthode de refroidissement : refroidissement à l'huile.</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Développement du procédé de trempe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Trempe à basse température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La figure 3 montre la courbe du processus de trempe et de revenu à basse température. La température de revenu à basse température de l'acier </w:t>
      </w:r>
      <w:proofErr w:type="spellStart"/>
      <w:r w:rsidRPr="00524678">
        <w:rPr>
          <w:rFonts w:ascii="Arial" w:eastAsia="Times New Roman" w:hAnsi="Arial" w:cs="Arial"/>
          <w:color w:val="000000"/>
          <w:sz w:val="18"/>
          <w:szCs w:val="18"/>
          <w:bdr w:val="none" w:sz="0" w:space="0" w:color="auto" w:frame="1"/>
          <w:lang w:eastAsia="fr-FR"/>
        </w:rPr>
        <w:t>hypereutectoïde</w:t>
      </w:r>
      <w:proofErr w:type="spellEnd"/>
      <w:r w:rsidRPr="00524678">
        <w:rPr>
          <w:rFonts w:ascii="Arial" w:eastAsia="Times New Roman" w:hAnsi="Arial" w:cs="Arial"/>
          <w:color w:val="000000"/>
          <w:sz w:val="18"/>
          <w:szCs w:val="18"/>
          <w:bdr w:val="none" w:sz="0" w:space="0" w:color="auto" w:frame="1"/>
          <w:lang w:eastAsia="fr-FR"/>
        </w:rPr>
        <w:t xml:space="preserve"> est de 150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à 300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mais le premier type de température de fragilité de revenu de l'acier se situe entre 250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et 400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En raison de la présence d'éléments d'alliage tels que le silicium, le manganèse et le chrome dans 40Cr, le premier type de température de fragilité de revenu augmentera, c'est pourquoi une température de revenu à basse température de 240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est choisie ; Le temps d'isolation est de 60 minutes ; Utilisation du refroidissement par air.</w:t>
      </w:r>
      <w:r w:rsidRPr="00524678">
        <w:rPr>
          <w:rFonts w:ascii="Verdana" w:eastAsia="Times New Roman" w:hAnsi="Verdana" w:cs="Times New Roman"/>
          <w:color w:val="222222"/>
          <w:sz w:val="18"/>
          <w:szCs w:val="18"/>
          <w:lang w:eastAsia="fr-FR"/>
        </w:rPr>
        <w:br/>
      </w:r>
      <w:r w:rsidRPr="00524678">
        <w:rPr>
          <w:rFonts w:ascii="Verdana" w:eastAsia="Times New Roman" w:hAnsi="Verdana" w:cs="Times New Roman"/>
          <w:color w:val="222222"/>
          <w:sz w:val="18"/>
          <w:szCs w:val="18"/>
          <w:lang w:eastAsia="fr-FR"/>
        </w:rPr>
        <w:pict>
          <v:shape id="_x0000_i1026" type="#_x0000_t75" alt="20230822113911 51213 - Un guide complet sur l'acier 40Cr" style="width:224.75pt;height:128.35pt"/>
        </w:pic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Figure.2 Courbe du processus de trempe</w:t>
      </w:r>
      <w:r w:rsidRPr="00524678">
        <w:rPr>
          <w:rFonts w:ascii="Verdana" w:eastAsia="Times New Roman" w:hAnsi="Verdana" w:cs="Times New Roman"/>
          <w:color w:val="222222"/>
          <w:sz w:val="18"/>
          <w:szCs w:val="18"/>
          <w:lang w:eastAsia="fr-FR"/>
        </w:rPr>
        <w:br/>
      </w:r>
      <w:r w:rsidRPr="00524678">
        <w:rPr>
          <w:rFonts w:ascii="Verdana" w:eastAsia="Times New Roman" w:hAnsi="Verdana" w:cs="Times New Roman"/>
          <w:color w:val="222222"/>
          <w:sz w:val="18"/>
          <w:szCs w:val="18"/>
          <w:lang w:eastAsia="fr-FR"/>
        </w:rPr>
        <w:pict>
          <v:shape id="_x0000_i1027" type="#_x0000_t75" alt="20230822114115 52760 - Un guide complet sur l'acier 40Cr" style="width:224.75pt;height:123.95pt"/>
        </w:pic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Figure.3 Courbe du processus de trempe et de revenu à basse température</w:t>
      </w:r>
      <w:r w:rsidRPr="00524678">
        <w:rPr>
          <w:rFonts w:ascii="Verdana" w:eastAsia="Times New Roman" w:hAnsi="Verdana" w:cs="Times New Roman"/>
          <w:color w:val="222222"/>
          <w:sz w:val="18"/>
          <w:szCs w:val="18"/>
          <w:lang w:eastAsia="fr-FR"/>
        </w:rPr>
        <w:br/>
      </w:r>
      <w:r w:rsidRPr="00524678">
        <w:rPr>
          <w:rFonts w:ascii="Arial" w:eastAsia="Times New Roman" w:hAnsi="Arial" w:cs="Arial"/>
          <w:b/>
          <w:bCs/>
          <w:color w:val="000000"/>
          <w:sz w:val="18"/>
          <w:lang w:eastAsia="fr-FR"/>
        </w:rPr>
        <w:t>Trempe moyenne température</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La température de trempe à température moyenne est de 350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à 500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et la température sélectionnée est de 460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 Le temps d'isolation est de 50 minutes ; Refroidissement par air.</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Trempe à haute température (traitement de trempe et revenu)</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La figure 4 montre la courbe du processus de trempe et de revenu à haute température. La température de revenu à haute température est de 500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à 650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et une température de chauffage de 620 </w:t>
      </w:r>
      <w:r w:rsidRPr="00524678">
        <w:rPr>
          <w:rFonts w:ascii="Cambria Math" w:eastAsia="Times New Roman" w:hAnsi="Cambria Math" w:cs="Cambria Math"/>
          <w:color w:val="000000"/>
          <w:sz w:val="18"/>
          <w:szCs w:val="18"/>
          <w:bdr w:val="none" w:sz="0" w:space="0" w:color="auto" w:frame="1"/>
          <w:lang w:eastAsia="fr-FR"/>
        </w:rPr>
        <w:t>℃</w:t>
      </w:r>
      <w:r w:rsidRPr="00524678">
        <w:rPr>
          <w:rFonts w:ascii="Arial" w:eastAsia="Times New Roman" w:hAnsi="Arial" w:cs="Arial"/>
          <w:color w:val="000000"/>
          <w:sz w:val="18"/>
          <w:szCs w:val="18"/>
          <w:bdr w:val="none" w:sz="0" w:space="0" w:color="auto" w:frame="1"/>
          <w:lang w:eastAsia="fr-FR"/>
        </w:rPr>
        <w:t xml:space="preserve"> peut être sélectionnée ; Le temps d'isolation est de 60 minutes ; Refroidissement par air.</w:t>
      </w:r>
      <w:r w:rsidRPr="00524678">
        <w:rPr>
          <w:rFonts w:ascii="Verdana" w:eastAsia="Times New Roman" w:hAnsi="Verdana" w:cs="Times New Roman"/>
          <w:color w:val="222222"/>
          <w:sz w:val="18"/>
          <w:szCs w:val="18"/>
          <w:lang w:eastAsia="fr-FR"/>
        </w:rPr>
        <w:br/>
      </w:r>
      <w:r w:rsidRPr="00524678">
        <w:rPr>
          <w:rFonts w:ascii="Verdana" w:eastAsia="Times New Roman" w:hAnsi="Verdana" w:cs="Times New Roman"/>
          <w:color w:val="222222"/>
          <w:sz w:val="18"/>
          <w:szCs w:val="18"/>
          <w:lang w:eastAsia="fr-FR"/>
        </w:rPr>
        <w:pict>
          <v:shape id="_x0000_i1028" type="#_x0000_t75" alt="20230822114351 46175 - Un guide complet sur l'acier 40Cr" style="width:224.75pt;height:122.7pt"/>
        </w:pic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Figure 4 : Courbe du processus de trempe et de revenu à haute température</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Résistance aux chocs et dureté du traitement thermique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Pour tester la dureté et la ténacité de l'échantillon après traitement thermique, la dureté Brinell des échantillons recuits et normalisés est mesurée ; Mesurer la dureté Rockwell des échantillons qui ont été trempés et revenus à basse température, moyenne température et haute température (trempés et revenus) ; Mesurez simultanément la résistance aux chocs des échantillons après le traitement de trempe et de revenu et la trempe à l'huile. La conclusion peut être trouvée dans le tableau 2 pour les valeurs de ténacité aux chocs, le tableau 3 pour les valeurs de dureté Brinell après recuit et normalisation et le tableau 4 pour les valeurs de dureté Rockwell après traitement thermique de trempe et de revenu.</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Tableau 2 : Valeurs de résistance aux chocs de 40Cr (valeur </w:t>
      </w:r>
      <w:proofErr w:type="spellStart"/>
      <w:r w:rsidRPr="00524678">
        <w:rPr>
          <w:rFonts w:ascii="Arial" w:eastAsia="Times New Roman" w:hAnsi="Arial" w:cs="Arial"/>
          <w:color w:val="000000"/>
          <w:sz w:val="18"/>
          <w:szCs w:val="18"/>
          <w:bdr w:val="none" w:sz="0" w:space="0" w:color="auto" w:frame="1"/>
          <w:lang w:eastAsia="fr-FR"/>
        </w:rPr>
        <w:t>ak</w:t>
      </w:r>
      <w:proofErr w:type="spellEnd"/>
      <w:r w:rsidRPr="00524678">
        <w:rPr>
          <w:rFonts w:ascii="Arial" w:eastAsia="Times New Roman" w:hAnsi="Arial" w:cs="Arial"/>
          <w:color w:val="000000"/>
          <w:sz w:val="18"/>
          <w:szCs w:val="18"/>
          <w:bdr w:val="none" w:sz="0" w:space="0" w:color="auto" w:frame="1"/>
          <w:lang w:eastAsia="fr-FR"/>
        </w:rPr>
        <w:t xml:space="preserve"> moyenne de plusieurs échantillons)</w:t>
      </w:r>
    </w:p>
    <w:tbl>
      <w:tblPr>
        <w:tblW w:w="0" w:type="auto"/>
        <w:tblBorders>
          <w:top w:val="outset" w:sz="6" w:space="0" w:color="auto"/>
          <w:left w:val="single" w:sz="4" w:space="0" w:color="DDDDDD"/>
          <w:bottom w:val="single" w:sz="4" w:space="0" w:color="DDDDDD"/>
          <w:right w:val="outset" w:sz="6" w:space="0" w:color="auto"/>
        </w:tblBorders>
        <w:shd w:val="clear" w:color="auto" w:fill="FFFFFF"/>
        <w:tblCellMar>
          <w:left w:w="0" w:type="dxa"/>
          <w:right w:w="0" w:type="dxa"/>
        </w:tblCellMar>
        <w:tblLook w:val="04A0"/>
      </w:tblPr>
      <w:tblGrid>
        <w:gridCol w:w="1246"/>
        <w:gridCol w:w="1131"/>
        <w:gridCol w:w="2044"/>
        <w:gridCol w:w="771"/>
      </w:tblGrid>
      <w:tr w:rsidR="00524678" w:rsidRPr="00524678" w:rsidTr="00524678">
        <w:trPr>
          <w:trHeight w:val="390"/>
        </w:trPr>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Numéro d'échantillon</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Échantillon</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 xml:space="preserve">Professionnel du traitement </w:t>
            </w:r>
            <w:proofErr w:type="spellStart"/>
            <w:r w:rsidRPr="00524678">
              <w:rPr>
                <w:rFonts w:ascii="Arial" w:eastAsia="Times New Roman" w:hAnsi="Arial" w:cs="Arial"/>
                <w:color w:val="000000"/>
                <w:sz w:val="18"/>
                <w:szCs w:val="18"/>
                <w:bdr w:val="none" w:sz="0" w:space="0" w:color="auto" w:frame="1"/>
                <w:lang w:eastAsia="fr-FR"/>
              </w:rPr>
              <w:t>thermiqueprocessus</w:t>
            </w:r>
            <w:proofErr w:type="spellEnd"/>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 xml:space="preserve">Valeur </w:t>
            </w:r>
            <w:proofErr w:type="spellStart"/>
            <w:r w:rsidRPr="00524678">
              <w:rPr>
                <w:rFonts w:ascii="Arial" w:eastAsia="Times New Roman" w:hAnsi="Arial" w:cs="Arial"/>
                <w:color w:val="000000"/>
                <w:sz w:val="18"/>
                <w:szCs w:val="18"/>
                <w:bdr w:val="none" w:sz="0" w:space="0" w:color="auto" w:frame="1"/>
                <w:lang w:eastAsia="fr-FR"/>
              </w:rPr>
              <w:t>Ak</w:t>
            </w:r>
            <w:proofErr w:type="spellEnd"/>
            <w:r w:rsidRPr="00524678">
              <w:rPr>
                <w:rFonts w:ascii="Arial" w:eastAsia="Times New Roman" w:hAnsi="Arial" w:cs="Arial"/>
                <w:color w:val="000000"/>
                <w:sz w:val="18"/>
                <w:szCs w:val="18"/>
                <w:bdr w:val="none" w:sz="0" w:space="0" w:color="auto" w:frame="1"/>
                <w:lang w:eastAsia="fr-FR"/>
              </w:rPr>
              <w:t xml:space="preserve"> J/mm</w:t>
            </w:r>
            <w:r w:rsidRPr="00524678">
              <w:rPr>
                <w:rFonts w:ascii="Arial" w:eastAsia="Times New Roman" w:hAnsi="Arial" w:cs="Arial"/>
                <w:color w:val="000000"/>
                <w:sz w:val="18"/>
                <w:szCs w:val="18"/>
                <w:bdr w:val="none" w:sz="0" w:space="0" w:color="auto" w:frame="1"/>
                <w:vertAlign w:val="superscript"/>
                <w:lang w:eastAsia="fr-FR"/>
              </w:rPr>
              <w:t>2</w:t>
            </w:r>
          </w:p>
        </w:tc>
      </w:tr>
      <w:tr w:rsidR="00524678" w:rsidRPr="00524678" w:rsidTr="00524678">
        <w:trPr>
          <w:trHeight w:val="390"/>
        </w:trPr>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1</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850 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trempe à l'huile+620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trempe</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148</w:t>
            </w:r>
          </w:p>
        </w:tc>
      </w:tr>
      <w:tr w:rsidR="00524678" w:rsidRPr="00524678" w:rsidTr="00524678">
        <w:trPr>
          <w:trHeight w:val="330"/>
        </w:trPr>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2</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850 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refroidissement à air</w:t>
            </w:r>
          </w:p>
        </w:tc>
        <w:tc>
          <w:tcPr>
            <w:tcW w:w="66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56</w:t>
            </w:r>
          </w:p>
        </w:tc>
      </w:tr>
    </w:tbl>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222222"/>
          <w:sz w:val="18"/>
          <w:szCs w:val="18"/>
          <w:bdr w:val="none" w:sz="0" w:space="0" w:color="auto" w:frame="1"/>
          <w:lang w:eastAsia="fr-FR"/>
        </w:rPr>
        <w:t>Analyse de structure métallographique par traitement thermique 40Cr</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b/>
          <w:bCs/>
          <w:color w:val="000000"/>
          <w:sz w:val="18"/>
          <w:lang w:eastAsia="fr-FR"/>
        </w:rPr>
        <w:t>Traitement thermique de normalisation</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 xml:space="preserve">La normalisation consiste à refroidir l'air après chauffage et isolation, avec une vitesse de refroidissement plus rapide que le refroidissement du four et une température de transformation de la perlite plus basse. Par </w:t>
      </w:r>
      <w:r w:rsidRPr="00524678">
        <w:rPr>
          <w:rFonts w:ascii="Arial" w:eastAsia="Times New Roman" w:hAnsi="Arial" w:cs="Arial"/>
          <w:color w:val="000000"/>
          <w:sz w:val="18"/>
          <w:szCs w:val="18"/>
          <w:bdr w:val="none" w:sz="0" w:space="0" w:color="auto" w:frame="1"/>
          <w:lang w:eastAsia="fr-FR"/>
        </w:rPr>
        <w:lastRenderedPageBreak/>
        <w:t xml:space="preserve">conséquent, la perlite obtenue après normalisation est plus fine que celle après recuit, et la microstructure doit être constituée de ferrite plus perlite et éventuellement d'une structure de </w:t>
      </w:r>
      <w:proofErr w:type="spellStart"/>
      <w:r w:rsidRPr="00524678">
        <w:rPr>
          <w:rFonts w:ascii="Arial" w:eastAsia="Times New Roman" w:hAnsi="Arial" w:cs="Arial"/>
          <w:color w:val="000000"/>
          <w:sz w:val="18"/>
          <w:szCs w:val="18"/>
          <w:bdr w:val="none" w:sz="0" w:space="0" w:color="auto" w:frame="1"/>
          <w:lang w:eastAsia="fr-FR"/>
        </w:rPr>
        <w:t>Weinstein</w:t>
      </w:r>
      <w:proofErr w:type="spellEnd"/>
      <w:r w:rsidRPr="00524678">
        <w:rPr>
          <w:rFonts w:ascii="Arial" w:eastAsia="Times New Roman" w:hAnsi="Arial" w:cs="Arial"/>
          <w:color w:val="000000"/>
          <w:sz w:val="18"/>
          <w:szCs w:val="18"/>
          <w:bdr w:val="none" w:sz="0" w:space="0" w:color="auto" w:frame="1"/>
          <w:lang w:eastAsia="fr-FR"/>
        </w:rPr>
        <w:t>. La microstructure après normalisation à 40Cr est illustrée à la figure 5.</w:t>
      </w:r>
      <w:r w:rsidRPr="00524678">
        <w:rPr>
          <w:rFonts w:ascii="Verdana" w:eastAsia="Times New Roman" w:hAnsi="Verdana" w:cs="Times New Roman"/>
          <w:color w:val="222222"/>
          <w:sz w:val="18"/>
          <w:szCs w:val="18"/>
          <w:lang w:eastAsia="fr-FR"/>
        </w:rPr>
        <w:br/>
      </w:r>
      <w:r w:rsidRPr="00524678">
        <w:rPr>
          <w:rFonts w:ascii="Verdana" w:eastAsia="Times New Roman" w:hAnsi="Verdana" w:cs="Times New Roman"/>
          <w:color w:val="222222"/>
          <w:sz w:val="18"/>
          <w:szCs w:val="18"/>
          <w:lang w:eastAsia="fr-FR"/>
        </w:rPr>
        <w:pict>
          <v:shape id="_x0000_i1029" type="#_x0000_t75" alt="20230822114459 43187 - Un guide complet sur l'acier 40Cr" style="width:224.75pt;height:125.2pt"/>
        </w:pic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Figure.5 Structure de l'acier 40Cr après normalisation (alcool d'acide nitrique à 4 %)</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Tableau 3. Dureté Brinell de 40Cr recuit et normalisé (moyenne)</w:t>
      </w:r>
    </w:p>
    <w:tbl>
      <w:tblPr>
        <w:tblW w:w="0" w:type="auto"/>
        <w:tblBorders>
          <w:top w:val="outset" w:sz="6" w:space="0" w:color="auto"/>
          <w:left w:val="single" w:sz="4" w:space="0" w:color="DDDDDD"/>
          <w:bottom w:val="single" w:sz="4" w:space="0" w:color="DDDDDD"/>
          <w:right w:val="outset" w:sz="6" w:space="0" w:color="auto"/>
        </w:tblBorders>
        <w:shd w:val="clear" w:color="auto" w:fill="FFFFFF"/>
        <w:tblCellMar>
          <w:left w:w="0" w:type="dxa"/>
          <w:right w:w="0" w:type="dxa"/>
        </w:tblCellMar>
        <w:tblLook w:val="04A0"/>
      </w:tblPr>
      <w:tblGrid>
        <w:gridCol w:w="1246"/>
        <w:gridCol w:w="1131"/>
        <w:gridCol w:w="2044"/>
        <w:gridCol w:w="771"/>
      </w:tblGrid>
      <w:tr w:rsidR="00524678" w:rsidRPr="00524678" w:rsidTr="00524678">
        <w:trPr>
          <w:trHeight w:val="390"/>
        </w:trPr>
        <w:tc>
          <w:tcPr>
            <w:tcW w:w="5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Numéro d'échantillon</w:t>
            </w:r>
          </w:p>
        </w:tc>
        <w:tc>
          <w:tcPr>
            <w:tcW w:w="5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Échantillon</w:t>
            </w:r>
          </w:p>
        </w:tc>
        <w:tc>
          <w:tcPr>
            <w:tcW w:w="60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Processus de traitement thermique</w:t>
            </w:r>
          </w:p>
        </w:tc>
        <w:tc>
          <w:tcPr>
            <w:tcW w:w="5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Valeur de dureté HB</w:t>
            </w:r>
          </w:p>
        </w:tc>
      </w:tr>
      <w:tr w:rsidR="00524678" w:rsidRPr="00524678" w:rsidTr="00524678">
        <w:trPr>
          <w:trHeight w:val="330"/>
        </w:trPr>
        <w:tc>
          <w:tcPr>
            <w:tcW w:w="5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1</w:t>
            </w:r>
          </w:p>
        </w:tc>
        <w:tc>
          <w:tcPr>
            <w:tcW w:w="5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60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850 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refroidissement du four</w:t>
            </w:r>
          </w:p>
        </w:tc>
        <w:tc>
          <w:tcPr>
            <w:tcW w:w="5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176</w:t>
            </w:r>
          </w:p>
        </w:tc>
      </w:tr>
      <w:tr w:rsidR="00524678" w:rsidRPr="00524678" w:rsidTr="00524678">
        <w:trPr>
          <w:trHeight w:val="420"/>
        </w:trPr>
        <w:tc>
          <w:tcPr>
            <w:tcW w:w="55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2</w:t>
            </w:r>
          </w:p>
        </w:tc>
        <w:tc>
          <w:tcPr>
            <w:tcW w:w="5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60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850 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refroidissement à air</w:t>
            </w:r>
          </w:p>
        </w:tc>
        <w:tc>
          <w:tcPr>
            <w:tcW w:w="570"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198</w:t>
            </w:r>
          </w:p>
        </w:tc>
      </w:tr>
    </w:tbl>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222222"/>
          <w:sz w:val="18"/>
          <w:szCs w:val="18"/>
          <w:bdr w:val="none" w:sz="0" w:space="0" w:color="auto" w:frame="1"/>
          <w:lang w:eastAsia="fr-FR"/>
        </w:rPr>
        <w:t>Tableau 4. Dureté Rockwell après traitement thermique de trempe et revenu à 40Cr (valeur moyenne)</w:t>
      </w:r>
    </w:p>
    <w:tbl>
      <w:tblPr>
        <w:tblW w:w="0" w:type="auto"/>
        <w:tblBorders>
          <w:top w:val="outset" w:sz="6" w:space="0" w:color="auto"/>
          <w:left w:val="single" w:sz="4" w:space="0" w:color="DDDDDD"/>
          <w:bottom w:val="single" w:sz="4" w:space="0" w:color="DDDDDD"/>
          <w:right w:val="outset" w:sz="6" w:space="0" w:color="auto"/>
        </w:tblBorders>
        <w:shd w:val="clear" w:color="auto" w:fill="FFFFFF"/>
        <w:tblCellMar>
          <w:left w:w="0" w:type="dxa"/>
          <w:right w:w="0" w:type="dxa"/>
        </w:tblCellMar>
        <w:tblLook w:val="04A0"/>
      </w:tblPr>
      <w:tblGrid>
        <w:gridCol w:w="1246"/>
        <w:gridCol w:w="941"/>
        <w:gridCol w:w="1374"/>
        <w:gridCol w:w="771"/>
        <w:gridCol w:w="1281"/>
        <w:gridCol w:w="771"/>
      </w:tblGrid>
      <w:tr w:rsidR="00524678" w:rsidRPr="00524678" w:rsidTr="00524678">
        <w:trPr>
          <w:trHeight w:val="390"/>
        </w:trPr>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Numéro d'échantillon</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Matières</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Processus de traitement thermique</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Valeur de dureté HRC</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Température de revenu/</w:t>
            </w:r>
            <w:r w:rsidRPr="00524678">
              <w:rPr>
                <w:rFonts w:ascii="Cambria Math" w:eastAsia="Times New Roman" w:hAnsi="Cambria Math" w:cs="Cambria Math"/>
                <w:color w:val="000000"/>
                <w:sz w:val="18"/>
                <w:lang w:eastAsia="fr-FR"/>
              </w:rPr>
              <w:t>℃</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Valeur de dureté HRC</w:t>
            </w:r>
          </w:p>
        </w:tc>
      </w:tr>
      <w:tr w:rsidR="00524678" w:rsidRPr="00524678" w:rsidTr="00524678">
        <w:trPr>
          <w:trHeight w:val="420"/>
        </w:trPr>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1</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850 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trempe à l'huile</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50.2</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620</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24.4</w:t>
            </w:r>
          </w:p>
        </w:tc>
      </w:tr>
      <w:tr w:rsidR="00524678" w:rsidRPr="00524678" w:rsidTr="00524678">
        <w:trPr>
          <w:trHeight w:val="420"/>
        </w:trPr>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2</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850 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trempe à l'huile</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51.8</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460</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41.3</w:t>
            </w:r>
          </w:p>
        </w:tc>
      </w:tr>
      <w:tr w:rsidR="00524678" w:rsidRPr="00524678" w:rsidTr="00524678">
        <w:trPr>
          <w:trHeight w:val="450"/>
        </w:trPr>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3</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40Cr</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850 </w:t>
            </w:r>
            <w:r w:rsidRPr="00524678">
              <w:rPr>
                <w:rFonts w:ascii="Cambria Math" w:eastAsia="Times New Roman" w:hAnsi="Cambria Math" w:cs="Cambria Math"/>
                <w:color w:val="000000"/>
                <w:sz w:val="18"/>
                <w:lang w:eastAsia="fr-FR"/>
              </w:rPr>
              <w:t>℃</w:t>
            </w:r>
            <w:r w:rsidRPr="00524678">
              <w:rPr>
                <w:rFonts w:ascii="Arial" w:eastAsia="Times New Roman" w:hAnsi="Arial" w:cs="Arial"/>
                <w:color w:val="000000"/>
                <w:sz w:val="18"/>
                <w:lang w:eastAsia="fr-FR"/>
              </w:rPr>
              <w:t> trempe à l'huile</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49.3</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240</w:t>
            </w:r>
          </w:p>
        </w:tc>
        <w:tc>
          <w:tcPr>
            <w:tcW w:w="615" w:type="dxa"/>
            <w:tcBorders>
              <w:top w:val="single" w:sz="4" w:space="0" w:color="DDDDDD"/>
              <w:left w:val="outset" w:sz="2" w:space="0" w:color="auto"/>
              <w:bottom w:val="outset" w:sz="2" w:space="0" w:color="auto"/>
              <w:right w:val="single" w:sz="4" w:space="0" w:color="DDDDDD"/>
            </w:tcBorders>
            <w:shd w:val="clear" w:color="auto" w:fill="FFFFFF"/>
            <w:tcMar>
              <w:top w:w="38" w:type="dxa"/>
              <w:left w:w="125" w:type="dxa"/>
              <w:bottom w:w="38" w:type="dxa"/>
              <w:right w:w="125" w:type="dxa"/>
            </w:tcMar>
            <w:vAlign w:val="center"/>
            <w:hideMark/>
          </w:tcPr>
          <w:p w:rsidR="00524678" w:rsidRPr="00524678" w:rsidRDefault="00524678" w:rsidP="00524678">
            <w:pPr>
              <w:spacing w:after="0" w:line="240" w:lineRule="auto"/>
              <w:jc w:val="center"/>
              <w:rPr>
                <w:rFonts w:ascii="Times New Roman" w:eastAsia="Times New Roman" w:hAnsi="Times New Roman" w:cs="Times New Roman"/>
                <w:color w:val="666666"/>
                <w:sz w:val="15"/>
                <w:szCs w:val="15"/>
                <w:lang w:eastAsia="fr-FR"/>
              </w:rPr>
            </w:pPr>
            <w:r w:rsidRPr="00524678">
              <w:rPr>
                <w:rFonts w:ascii="Arial" w:eastAsia="Times New Roman" w:hAnsi="Arial" w:cs="Arial"/>
                <w:color w:val="000000"/>
                <w:sz w:val="18"/>
                <w:szCs w:val="18"/>
                <w:bdr w:val="none" w:sz="0" w:space="0" w:color="auto" w:frame="1"/>
                <w:lang w:eastAsia="fr-FR"/>
              </w:rPr>
              <w:t>50.3</w:t>
            </w:r>
          </w:p>
        </w:tc>
      </w:tr>
    </w:tbl>
    <w:p w:rsidR="00524678" w:rsidRPr="00524678" w:rsidRDefault="00524678" w:rsidP="00524678">
      <w:pPr>
        <w:shd w:val="clear" w:color="auto" w:fill="FFFFFF"/>
        <w:spacing w:after="150" w:line="240" w:lineRule="auto"/>
        <w:rPr>
          <w:rFonts w:ascii="Verdana" w:eastAsia="Times New Roman" w:hAnsi="Verdana" w:cs="Times New Roman"/>
          <w:color w:val="222222"/>
          <w:sz w:val="18"/>
          <w:szCs w:val="18"/>
          <w:lang w:eastAsia="fr-FR"/>
        </w:rPr>
      </w:pPr>
      <w:r w:rsidRPr="00524678">
        <w:rPr>
          <w:rFonts w:ascii="Verdana" w:eastAsia="Times New Roman" w:hAnsi="Verdana" w:cs="Times New Roman"/>
          <w:b/>
          <w:bCs/>
          <w:color w:val="222222"/>
          <w:sz w:val="18"/>
          <w:lang w:eastAsia="fr-FR"/>
        </w:rPr>
        <w:t>Traitement de trempe</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Le traitement thermique de trempe et de revenu implique une trempe et un revenu à haute température avec une structure de </w:t>
      </w:r>
      <w:proofErr w:type="spellStart"/>
      <w:r w:rsidRPr="00524678">
        <w:rPr>
          <w:rFonts w:ascii="Arial" w:eastAsia="Times New Roman" w:hAnsi="Arial" w:cs="Arial"/>
          <w:color w:val="000000"/>
          <w:sz w:val="18"/>
          <w:szCs w:val="18"/>
          <w:bdr w:val="none" w:sz="0" w:space="0" w:color="auto" w:frame="1"/>
          <w:lang w:eastAsia="fr-FR"/>
        </w:rPr>
        <w:t>sorbate</w:t>
      </w:r>
      <w:proofErr w:type="spellEnd"/>
      <w:r w:rsidRPr="00524678">
        <w:rPr>
          <w:rFonts w:ascii="Arial" w:eastAsia="Times New Roman" w:hAnsi="Arial" w:cs="Arial"/>
          <w:color w:val="000000"/>
          <w:sz w:val="18"/>
          <w:szCs w:val="18"/>
          <w:bdr w:val="none" w:sz="0" w:space="0" w:color="auto" w:frame="1"/>
          <w:lang w:eastAsia="fr-FR"/>
        </w:rPr>
        <w:t xml:space="preserve"> revenu à température ambiante. La structure originale de l’acier 40Cr est une perlite sphérique. En raison de la petite surface de contact de la structure sphérique et du fait que le chrome peut entraver la diffusion du carbone, alors que la vitesse de diffusion du chrome lui-même est lente, la température de chauffage doit être réglée à une limite supérieure et le temps de maintien doit être prolongé. . Sinon, la cémentite sphérique est difficile à dissoudre complètement et à retenir, ce qui entraîne une diminution de la dureté et de la résistance après trempe. La microstructure du 40Cr après trempe et revenu est illustrée à la figure 6.</w:t>
      </w:r>
      <w:r w:rsidRPr="00524678">
        <w:rPr>
          <w:rFonts w:ascii="Verdana" w:eastAsia="Times New Roman" w:hAnsi="Verdana" w:cs="Times New Roman"/>
          <w:color w:val="222222"/>
          <w:sz w:val="18"/>
          <w:szCs w:val="18"/>
          <w:lang w:eastAsia="fr-FR"/>
        </w:rPr>
        <w:br/>
      </w:r>
      <w:r w:rsidRPr="00524678">
        <w:rPr>
          <w:rFonts w:ascii="Verdana" w:eastAsia="Times New Roman" w:hAnsi="Verdana" w:cs="Times New Roman"/>
          <w:color w:val="222222"/>
          <w:sz w:val="18"/>
          <w:szCs w:val="18"/>
          <w:lang w:eastAsia="fr-FR"/>
        </w:rPr>
        <w:pict>
          <v:shape id="_x0000_i1030" type="#_x0000_t75" alt="20230822114606 11191 - Un guide complet sur l'acier 40Cr" style="width:224.75pt;height:137.75pt"/>
        </w:pic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Figure.6 Structure de l'acier après trempe et revenu</w:t>
      </w:r>
    </w:p>
    <w:p w:rsidR="00524678" w:rsidRPr="00524678" w:rsidRDefault="00524678" w:rsidP="00524678">
      <w:pPr>
        <w:shd w:val="clear" w:color="auto" w:fill="FFFFFF"/>
        <w:spacing w:after="0" w:line="240" w:lineRule="auto"/>
        <w:outlineLvl w:val="2"/>
        <w:rPr>
          <w:rFonts w:ascii="Verdana" w:eastAsia="Times New Roman" w:hAnsi="Verdana" w:cs="Times New Roman"/>
          <w:b/>
          <w:bCs/>
          <w:color w:val="222222"/>
          <w:sz w:val="20"/>
          <w:szCs w:val="20"/>
          <w:lang w:eastAsia="fr-FR"/>
        </w:rPr>
      </w:pPr>
      <w:r w:rsidRPr="00524678">
        <w:rPr>
          <w:rFonts w:ascii="Arial" w:eastAsia="Times New Roman" w:hAnsi="Arial" w:cs="Arial"/>
          <w:b/>
          <w:bCs/>
          <w:color w:val="000000"/>
          <w:sz w:val="18"/>
          <w:szCs w:val="18"/>
          <w:bdr w:val="none" w:sz="0" w:space="0" w:color="auto" w:frame="1"/>
          <w:lang w:eastAsia="fr-FR"/>
        </w:rPr>
        <w:t>Conclusion</w:t>
      </w:r>
    </w:p>
    <w:p w:rsidR="00524678" w:rsidRPr="00524678" w:rsidRDefault="00524678" w:rsidP="00524678">
      <w:pPr>
        <w:shd w:val="clear" w:color="auto" w:fill="FFFFFF"/>
        <w:spacing w:after="0" w:line="240" w:lineRule="auto"/>
        <w:rPr>
          <w:rFonts w:ascii="Verdana" w:eastAsia="Times New Roman" w:hAnsi="Verdana" w:cs="Times New Roman"/>
          <w:color w:val="222222"/>
          <w:sz w:val="18"/>
          <w:szCs w:val="18"/>
          <w:lang w:eastAsia="fr-FR"/>
        </w:rPr>
      </w:pPr>
      <w:r w:rsidRPr="00524678">
        <w:rPr>
          <w:rFonts w:ascii="Arial" w:eastAsia="Times New Roman" w:hAnsi="Arial" w:cs="Arial"/>
          <w:color w:val="000000"/>
          <w:sz w:val="18"/>
          <w:szCs w:val="18"/>
          <w:bdr w:val="none" w:sz="0" w:space="0" w:color="auto" w:frame="1"/>
          <w:lang w:eastAsia="fr-FR"/>
        </w:rPr>
        <w:t xml:space="preserve">En mesurant les valeurs de dureté et d'impact de différents échantillons traités thermiquement, on peut voir que la valeur de dureté de l'échantillon normalisé à 40Cr est légèrement supérieure à celle de l'échantillon recuit et inférieure à celle de l'échantillon trempé à l'huile. Dans le même temps, la valeur de dureté est également inférieure à celle de l'acier trempé et revenu 40Cr ; Du point de vue de la résistance aux chocs, la résistance aux </w:t>
      </w:r>
      <w:r w:rsidRPr="00524678">
        <w:rPr>
          <w:rFonts w:ascii="Arial" w:eastAsia="Times New Roman" w:hAnsi="Arial" w:cs="Arial"/>
          <w:color w:val="000000"/>
          <w:sz w:val="18"/>
          <w:szCs w:val="18"/>
          <w:bdr w:val="none" w:sz="0" w:space="0" w:color="auto" w:frame="1"/>
          <w:lang w:eastAsia="fr-FR"/>
        </w:rPr>
        <w:lastRenderedPageBreak/>
        <w:t xml:space="preserve">chocs de l'échantillon 40Cr après traitement de trempe et de revenu est beaucoup plus élevée que celle de l'acier normalisé. Du point de vue de la microstructure métallographique, la structure à température ambiante de l'acier 40Cr normalisé est la ferrite et la perlite, tandis que la structure à température ambiante de l'acier 40Cr trempé et revenu est le </w:t>
      </w:r>
      <w:proofErr w:type="spellStart"/>
      <w:r w:rsidRPr="00524678">
        <w:rPr>
          <w:rFonts w:ascii="Arial" w:eastAsia="Times New Roman" w:hAnsi="Arial" w:cs="Arial"/>
          <w:color w:val="000000"/>
          <w:sz w:val="18"/>
          <w:szCs w:val="18"/>
          <w:bdr w:val="none" w:sz="0" w:space="0" w:color="auto" w:frame="1"/>
          <w:lang w:eastAsia="fr-FR"/>
        </w:rPr>
        <w:t>sorbate</w:t>
      </w:r>
      <w:proofErr w:type="spellEnd"/>
      <w:r w:rsidRPr="00524678">
        <w:rPr>
          <w:rFonts w:ascii="Arial" w:eastAsia="Times New Roman" w:hAnsi="Arial" w:cs="Arial"/>
          <w:color w:val="000000"/>
          <w:sz w:val="18"/>
          <w:szCs w:val="18"/>
          <w:bdr w:val="none" w:sz="0" w:space="0" w:color="auto" w:frame="1"/>
          <w:lang w:eastAsia="fr-FR"/>
        </w:rPr>
        <w:t xml:space="preserve"> revenu. Par conséquent, on peut conclure que l'acier 40Cr, après traitement de trempe et de revenu, a non seulement une dureté et une résistance relativement élevées, mais a également une bonne ténacité, ce qui signifie qu'il possède de bonnes propriétés mécaniques globales. L'acier trempé et revenu peut fabriquer des pièces telles que des vilebrequins, des bielles, des broches de machines-outils, des engrenages, etc., qui nécessitent de la résistance et peuvent résister aux chocs et aux charges alternées.</w:t>
      </w:r>
      <w:r w:rsidRPr="00524678">
        <w:rPr>
          <w:rFonts w:ascii="Verdana" w:eastAsia="Times New Roman" w:hAnsi="Verdana" w:cs="Times New Roman"/>
          <w:color w:val="222222"/>
          <w:sz w:val="18"/>
          <w:szCs w:val="18"/>
          <w:lang w:eastAsia="fr-FR"/>
        </w:rPr>
        <w:br/>
      </w:r>
      <w:r w:rsidRPr="00524678">
        <w:rPr>
          <w:rFonts w:ascii="Arial" w:eastAsia="Times New Roman" w:hAnsi="Arial" w:cs="Arial"/>
          <w:color w:val="000000"/>
          <w:sz w:val="18"/>
          <w:szCs w:val="18"/>
          <w:bdr w:val="none" w:sz="0" w:space="0" w:color="auto" w:frame="1"/>
          <w:lang w:eastAsia="fr-FR"/>
        </w:rPr>
        <w:t>Auteur : Fu Pu</w:t>
      </w:r>
    </w:p>
    <w:p w:rsidR="00D02328" w:rsidRDefault="00D02328"/>
    <w:sectPr w:rsidR="00D02328" w:rsidSect="00D023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06210"/>
    <w:multiLevelType w:val="multilevel"/>
    <w:tmpl w:val="A472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146EC"/>
    <w:multiLevelType w:val="multilevel"/>
    <w:tmpl w:val="1106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A6A77"/>
    <w:multiLevelType w:val="multilevel"/>
    <w:tmpl w:val="FD7AC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C60267"/>
    <w:multiLevelType w:val="multilevel"/>
    <w:tmpl w:val="CFEC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C728A"/>
    <w:multiLevelType w:val="multilevel"/>
    <w:tmpl w:val="ED62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80370"/>
    <w:multiLevelType w:val="multilevel"/>
    <w:tmpl w:val="2E14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5C33B7"/>
    <w:multiLevelType w:val="multilevel"/>
    <w:tmpl w:val="72F4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F36B60"/>
    <w:multiLevelType w:val="multilevel"/>
    <w:tmpl w:val="1800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363DC"/>
    <w:multiLevelType w:val="multilevel"/>
    <w:tmpl w:val="91A8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0"/>
  </w:num>
  <w:num w:numId="6">
    <w:abstractNumId w:val="8"/>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0112D"/>
    <w:rsid w:val="002128E1"/>
    <w:rsid w:val="0040085D"/>
    <w:rsid w:val="004D5680"/>
    <w:rsid w:val="00524678"/>
    <w:rsid w:val="006A1A14"/>
    <w:rsid w:val="007C6A53"/>
    <w:rsid w:val="007E657A"/>
    <w:rsid w:val="00881488"/>
    <w:rsid w:val="00932D71"/>
    <w:rsid w:val="00A0112D"/>
    <w:rsid w:val="00B0574B"/>
    <w:rsid w:val="00BA3A77"/>
    <w:rsid w:val="00D02328"/>
    <w:rsid w:val="00DF0A69"/>
    <w:rsid w:val="00E12D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328"/>
  </w:style>
  <w:style w:type="paragraph" w:styleId="Titre2">
    <w:name w:val="heading 2"/>
    <w:basedOn w:val="Normal"/>
    <w:link w:val="Titre2Car"/>
    <w:uiPriority w:val="9"/>
    <w:qFormat/>
    <w:rsid w:val="0052467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2467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2467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57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574B"/>
    <w:rPr>
      <w:rFonts w:ascii="Tahoma" w:hAnsi="Tahoma" w:cs="Tahoma"/>
      <w:sz w:val="16"/>
      <w:szCs w:val="16"/>
    </w:rPr>
  </w:style>
  <w:style w:type="character" w:styleId="lev">
    <w:name w:val="Strong"/>
    <w:basedOn w:val="Policepardfaut"/>
    <w:uiPriority w:val="22"/>
    <w:qFormat/>
    <w:rsid w:val="00E12DA3"/>
    <w:rPr>
      <w:b/>
      <w:bCs/>
    </w:rPr>
  </w:style>
  <w:style w:type="paragraph" w:styleId="NormalWeb">
    <w:name w:val="Normal (Web)"/>
    <w:basedOn w:val="Normal"/>
    <w:uiPriority w:val="99"/>
    <w:unhideWhenUsed/>
    <w:rsid w:val="00E12D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2467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2467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24678"/>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524678"/>
    <w:rPr>
      <w:color w:val="0000FF"/>
      <w:u w:val="single"/>
    </w:rPr>
  </w:style>
  <w:style w:type="character" w:customStyle="1" w:styleId="ftwp-text">
    <w:name w:val="ftwp-text"/>
    <w:basedOn w:val="Policepardfaut"/>
    <w:rsid w:val="00524678"/>
  </w:style>
  <w:style w:type="paragraph" w:customStyle="1" w:styleId="gt-block">
    <w:name w:val="gt-block"/>
    <w:basedOn w:val="Normal"/>
    <w:rsid w:val="005246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3">
    <w:name w:val="font3"/>
    <w:basedOn w:val="Policepardfaut"/>
    <w:rsid w:val="00524678"/>
  </w:style>
  <w:style w:type="character" w:customStyle="1" w:styleId="font1">
    <w:name w:val="font1"/>
    <w:basedOn w:val="Policepardfaut"/>
    <w:rsid w:val="00524678"/>
  </w:style>
  <w:style w:type="character" w:customStyle="1" w:styleId="font2">
    <w:name w:val="font2"/>
    <w:basedOn w:val="Policepardfaut"/>
    <w:rsid w:val="00524678"/>
  </w:style>
</w:styles>
</file>

<file path=word/webSettings.xml><?xml version="1.0" encoding="utf-8"?>
<w:webSettings xmlns:r="http://schemas.openxmlformats.org/officeDocument/2006/relationships" xmlns:w="http://schemas.openxmlformats.org/wordprocessingml/2006/main">
  <w:divs>
    <w:div w:id="566038641">
      <w:bodyDiv w:val="1"/>
      <w:marLeft w:val="0"/>
      <w:marRight w:val="0"/>
      <w:marTop w:val="0"/>
      <w:marBottom w:val="0"/>
      <w:divBdr>
        <w:top w:val="none" w:sz="0" w:space="0" w:color="auto"/>
        <w:left w:val="none" w:sz="0" w:space="0" w:color="auto"/>
        <w:bottom w:val="none" w:sz="0" w:space="0" w:color="auto"/>
        <w:right w:val="none" w:sz="0" w:space="0" w:color="auto"/>
      </w:divBdr>
    </w:div>
    <w:div w:id="1532650938">
      <w:bodyDiv w:val="1"/>
      <w:marLeft w:val="0"/>
      <w:marRight w:val="0"/>
      <w:marTop w:val="0"/>
      <w:marBottom w:val="0"/>
      <w:divBdr>
        <w:top w:val="none" w:sz="0" w:space="0" w:color="auto"/>
        <w:left w:val="none" w:sz="0" w:space="0" w:color="auto"/>
        <w:bottom w:val="none" w:sz="0" w:space="0" w:color="auto"/>
        <w:right w:val="none" w:sz="0" w:space="0" w:color="auto"/>
      </w:divBdr>
    </w:div>
    <w:div w:id="1628854291">
      <w:bodyDiv w:val="1"/>
      <w:marLeft w:val="0"/>
      <w:marRight w:val="0"/>
      <w:marTop w:val="0"/>
      <w:marBottom w:val="0"/>
      <w:divBdr>
        <w:top w:val="none" w:sz="0" w:space="0" w:color="auto"/>
        <w:left w:val="none" w:sz="0" w:space="0" w:color="auto"/>
        <w:bottom w:val="none" w:sz="0" w:space="0" w:color="auto"/>
        <w:right w:val="none" w:sz="0" w:space="0" w:color="auto"/>
      </w:divBdr>
      <w:divsChild>
        <w:div w:id="1972899475">
          <w:marLeft w:val="0"/>
          <w:marRight w:val="250"/>
          <w:marTop w:val="0"/>
          <w:marBottom w:val="250"/>
          <w:divBdr>
            <w:top w:val="none" w:sz="0" w:space="0" w:color="auto"/>
            <w:left w:val="none" w:sz="0" w:space="0" w:color="auto"/>
            <w:bottom w:val="none" w:sz="0" w:space="0" w:color="auto"/>
            <w:right w:val="none" w:sz="0" w:space="0" w:color="auto"/>
          </w:divBdr>
          <w:divsChild>
            <w:div w:id="243613016">
              <w:marLeft w:val="0"/>
              <w:marRight w:val="0"/>
              <w:marTop w:val="0"/>
              <w:marBottom w:val="0"/>
              <w:divBdr>
                <w:top w:val="none" w:sz="0" w:space="0" w:color="auto"/>
                <w:left w:val="none" w:sz="0" w:space="0" w:color="auto"/>
                <w:bottom w:val="none" w:sz="0" w:space="0" w:color="auto"/>
                <w:right w:val="none" w:sz="0" w:space="0" w:color="auto"/>
              </w:divBdr>
            </w:div>
          </w:divsChild>
        </w:div>
        <w:div w:id="1758213977">
          <w:marLeft w:val="0"/>
          <w:marRight w:val="0"/>
          <w:marTop w:val="0"/>
          <w:marBottom w:val="0"/>
          <w:divBdr>
            <w:top w:val="none" w:sz="0" w:space="0" w:color="auto"/>
            <w:left w:val="none" w:sz="0" w:space="0" w:color="auto"/>
            <w:bottom w:val="none" w:sz="0" w:space="0" w:color="auto"/>
            <w:right w:val="none" w:sz="0" w:space="0" w:color="auto"/>
          </w:divBdr>
          <w:divsChild>
            <w:div w:id="1951158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908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owermetals.com/fr" TargetMode="External"/><Relationship Id="rId13" Type="http://schemas.openxmlformats.org/officeDocument/2006/relationships/hyperlink" Target="https://www.epowermetals.com/fr/machining-beginners-guide-to-machining.html" TargetMode="External"/><Relationship Id="rId18" Type="http://schemas.openxmlformats.org/officeDocument/2006/relationships/hyperlink" Target="https://www.epowermetals.com/fr/commonly-used-hv-hb-hrc-hardness-comparison-table.html" TargetMode="External"/><Relationship Id="rId3" Type="http://schemas.openxmlformats.org/officeDocument/2006/relationships/settings" Target="settings.xml"/><Relationship Id="rId7" Type="http://schemas.openxmlformats.org/officeDocument/2006/relationships/hyperlink" Target="https://www.epowermetals.com/fr/classification-of-heat-treatment-process.html" TargetMode="External"/><Relationship Id="rId12" Type="http://schemas.openxmlformats.org/officeDocument/2006/relationships/hyperlink" Target="https://www.epowermetals.com/fr/what-is-heat-treatment.html" TargetMode="External"/><Relationship Id="rId17" Type="http://schemas.openxmlformats.org/officeDocument/2006/relationships/hyperlink" Target="https://www.epowermetals.com/fr/what-is-metal-material.html" TargetMode="External"/><Relationship Id="rId2" Type="http://schemas.openxmlformats.org/officeDocument/2006/relationships/styles" Target="styles.xml"/><Relationship Id="rId16" Type="http://schemas.openxmlformats.org/officeDocument/2006/relationships/hyperlink" Target="https://www.epowermetals.com/fr/briefly-introduce-the-machining-process-of-gear-part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powermetals.com/fr/what-is-yield-strength.html" TargetMode="External"/><Relationship Id="rId11" Type="http://schemas.openxmlformats.org/officeDocument/2006/relationships/hyperlink" Target="https://www.epowermetals.com/fr/a-comprehensive-guide-to-42crmo4-steel.html" TargetMode="External"/><Relationship Id="rId5" Type="http://schemas.openxmlformats.org/officeDocument/2006/relationships/hyperlink" Target="https://www.epowermetals.com/fr/what-is-tensile-strength.html" TargetMode="External"/><Relationship Id="rId15" Type="http://schemas.openxmlformats.org/officeDocument/2006/relationships/hyperlink" Target="https://www.epowermetals.com/fr/news/welding-technology" TargetMode="External"/><Relationship Id="rId10" Type="http://schemas.openxmlformats.org/officeDocument/2006/relationships/hyperlink" Target="https://www.epowermetals.com/fr/a-comprehensive-guide-to-35crmo-stee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owermetals.com/fr/a-comprehensive-guide-to-forgings-everything-you-need-to-know-about-forgings-and-forged-products.html" TargetMode="External"/><Relationship Id="rId14" Type="http://schemas.openxmlformats.org/officeDocument/2006/relationships/hyperlink" Target="https://www.purenickel.com/forged-shaf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5839</Words>
  <Characters>32119</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HPG6</dc:creator>
  <cp:lastModifiedBy>HPG6</cp:lastModifiedBy>
  <cp:revision>4</cp:revision>
  <dcterms:created xsi:type="dcterms:W3CDTF">2024-06-24T17:29:00Z</dcterms:created>
  <dcterms:modified xsi:type="dcterms:W3CDTF">2024-07-02T10:03:00Z</dcterms:modified>
</cp:coreProperties>
</file>