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2B0" w:rsidRPr="00211239" w:rsidRDefault="005742B0" w:rsidP="00F9419F">
      <w:pPr>
        <w:autoSpaceDE w:val="0"/>
        <w:autoSpaceDN w:val="0"/>
        <w:adjustRightInd w:val="0"/>
        <w:spacing w:after="0" w:line="240" w:lineRule="auto"/>
        <w:jc w:val="both"/>
        <w:rPr>
          <w:rFonts w:asciiTheme="majorBidi" w:hAnsiTheme="majorBidi" w:cstheme="majorBidi"/>
          <w:b/>
          <w:bCs/>
          <w:color w:val="000000"/>
          <w:sz w:val="24"/>
          <w:szCs w:val="24"/>
        </w:rPr>
      </w:pPr>
      <w:r w:rsidRPr="00211239">
        <w:rPr>
          <w:rFonts w:asciiTheme="majorBidi" w:hAnsiTheme="majorBidi" w:cstheme="majorBidi"/>
          <w:b/>
          <w:bCs/>
          <w:color w:val="000000"/>
          <w:sz w:val="24"/>
          <w:szCs w:val="24"/>
        </w:rPr>
        <w:t>Mise au point terminologique</w:t>
      </w:r>
    </w:p>
    <w:p w:rsidR="005742B0" w:rsidRPr="00211239" w:rsidRDefault="005742B0" w:rsidP="00F9419F">
      <w:pPr>
        <w:autoSpaceDE w:val="0"/>
        <w:autoSpaceDN w:val="0"/>
        <w:adjustRightInd w:val="0"/>
        <w:spacing w:after="0" w:line="240" w:lineRule="auto"/>
        <w:jc w:val="both"/>
        <w:rPr>
          <w:rFonts w:asciiTheme="majorBidi" w:hAnsiTheme="majorBidi" w:cstheme="majorBidi"/>
          <w:color w:val="000000"/>
          <w:sz w:val="24"/>
          <w:szCs w:val="24"/>
        </w:rPr>
      </w:pPr>
    </w:p>
    <w:p w:rsidR="00F9419F" w:rsidRPr="00211239" w:rsidRDefault="00F9419F" w:rsidP="00F9419F">
      <w:pPr>
        <w:autoSpaceDE w:val="0"/>
        <w:autoSpaceDN w:val="0"/>
        <w:adjustRightInd w:val="0"/>
        <w:spacing w:after="0" w:line="240" w:lineRule="auto"/>
        <w:jc w:val="both"/>
        <w:rPr>
          <w:rFonts w:asciiTheme="majorBidi" w:eastAsia="FrutigerLTStd-Bold" w:hAnsiTheme="majorBidi" w:cstheme="majorBidi"/>
          <w:b/>
          <w:bCs/>
          <w:color w:val="672181"/>
          <w:sz w:val="24"/>
          <w:szCs w:val="24"/>
        </w:rPr>
      </w:pPr>
      <w:r w:rsidRPr="00211239">
        <w:rPr>
          <w:rFonts w:asciiTheme="majorBidi" w:hAnsiTheme="majorBidi" w:cstheme="majorBidi"/>
          <w:b/>
          <w:bCs/>
          <w:color w:val="000000"/>
          <w:sz w:val="24"/>
          <w:szCs w:val="24"/>
        </w:rPr>
        <w:t>Méthodologie</w:t>
      </w:r>
    </w:p>
    <w:p w:rsidR="00F9419F" w:rsidRPr="00211239" w:rsidRDefault="00F9419F" w:rsidP="00F9419F">
      <w:pPr>
        <w:autoSpaceDE w:val="0"/>
        <w:autoSpaceDN w:val="0"/>
        <w:adjustRightInd w:val="0"/>
        <w:spacing w:after="0" w:line="240" w:lineRule="auto"/>
        <w:jc w:val="both"/>
        <w:rPr>
          <w:rFonts w:asciiTheme="majorBidi" w:eastAsia="FrutigerLTStd-Bold" w:hAnsiTheme="majorBidi" w:cstheme="majorBidi"/>
          <w:b/>
          <w:bCs/>
          <w:color w:val="672181"/>
          <w:sz w:val="24"/>
          <w:szCs w:val="24"/>
        </w:rPr>
      </w:pPr>
    </w:p>
    <w:p w:rsidR="005742B0" w:rsidRPr="001202A8" w:rsidRDefault="00211239" w:rsidP="001202A8">
      <w:pPr>
        <w:autoSpaceDE w:val="0"/>
        <w:autoSpaceDN w:val="0"/>
        <w:adjustRightInd w:val="0"/>
        <w:spacing w:after="0" w:line="240" w:lineRule="auto"/>
        <w:jc w:val="both"/>
        <w:rPr>
          <w:rFonts w:asciiTheme="majorBidi" w:eastAsia="FrutigerLTStd-Bold" w:hAnsiTheme="majorBidi" w:cstheme="majorBidi"/>
          <w:b/>
          <w:bCs/>
          <w:color w:val="672181"/>
          <w:sz w:val="24"/>
          <w:szCs w:val="24"/>
        </w:rPr>
      </w:pPr>
      <w:r>
        <w:rPr>
          <w:rFonts w:asciiTheme="majorBidi" w:hAnsiTheme="majorBidi" w:cstheme="majorBidi"/>
          <w:b/>
          <w:bCs/>
          <w:color w:val="000000"/>
          <w:sz w:val="24"/>
          <w:szCs w:val="24"/>
        </w:rPr>
        <w:tab/>
        <w:t>La m</w:t>
      </w:r>
      <w:r w:rsidRPr="00211239">
        <w:rPr>
          <w:rFonts w:asciiTheme="majorBidi" w:hAnsiTheme="majorBidi" w:cstheme="majorBidi"/>
          <w:b/>
          <w:bCs/>
          <w:color w:val="000000"/>
          <w:sz w:val="24"/>
          <w:szCs w:val="24"/>
        </w:rPr>
        <w:t>éthodologie</w:t>
      </w:r>
      <w:r>
        <w:rPr>
          <w:rFonts w:asciiTheme="majorBidi" w:eastAsia="FrutigerLTStd-Bold" w:hAnsiTheme="majorBidi" w:cstheme="majorBidi"/>
          <w:b/>
          <w:bCs/>
          <w:color w:val="672181"/>
          <w:sz w:val="24"/>
          <w:szCs w:val="24"/>
        </w:rPr>
        <w:t xml:space="preserve"> </w:t>
      </w:r>
      <w:r>
        <w:rPr>
          <w:rFonts w:asciiTheme="majorBidi" w:hAnsiTheme="majorBidi" w:cstheme="majorBidi"/>
          <w:color w:val="000000"/>
          <w:sz w:val="24"/>
          <w:szCs w:val="24"/>
        </w:rPr>
        <w:t>e</w:t>
      </w:r>
      <w:r w:rsidR="00F9419F" w:rsidRPr="00211239">
        <w:rPr>
          <w:rFonts w:asciiTheme="majorBidi" w:hAnsiTheme="majorBidi" w:cstheme="majorBidi"/>
          <w:color w:val="000000"/>
          <w:sz w:val="24"/>
          <w:szCs w:val="24"/>
        </w:rPr>
        <w:t>st définie comme un ensemble de principes et d’hypothèses qui constituent ou pourraient constituer les fondements théoriques d’une méthode d’enseignement /apprentissage</w:t>
      </w:r>
      <w:r w:rsidR="001202A8">
        <w:rPr>
          <w:rFonts w:asciiTheme="majorBidi" w:hAnsiTheme="majorBidi" w:cstheme="majorBidi"/>
          <w:color w:val="000000"/>
          <w:sz w:val="24"/>
          <w:szCs w:val="24"/>
        </w:rPr>
        <w:t>. Ces principes incluent</w:t>
      </w:r>
      <w:r w:rsidR="00F9419F" w:rsidRPr="00211239">
        <w:rPr>
          <w:rFonts w:asciiTheme="majorBidi" w:hAnsiTheme="majorBidi" w:cstheme="majorBidi"/>
          <w:color w:val="000000"/>
          <w:sz w:val="24"/>
          <w:szCs w:val="24"/>
        </w:rPr>
        <w:t xml:space="preserve"> les objectifs généraux et les contenus linguistiques et culturels, tous ces éléments étant sujets à des variations historiques.</w:t>
      </w:r>
      <w:r w:rsidR="001202A8">
        <w:rPr>
          <w:rFonts w:asciiTheme="majorBidi" w:hAnsiTheme="majorBidi" w:cstheme="majorBidi"/>
          <w:color w:val="000000"/>
          <w:sz w:val="24"/>
          <w:szCs w:val="24"/>
        </w:rPr>
        <w:t xml:space="preserve"> Ces fondements reposent sur </w:t>
      </w:r>
      <w:r w:rsidR="00F9419F" w:rsidRPr="00211239">
        <w:rPr>
          <w:rFonts w:asciiTheme="majorBidi" w:hAnsiTheme="majorBidi" w:cstheme="majorBidi"/>
          <w:color w:val="000000"/>
          <w:sz w:val="24"/>
          <w:szCs w:val="24"/>
        </w:rPr>
        <w:t xml:space="preserve"> </w:t>
      </w:r>
      <w:r w:rsidR="001202A8">
        <w:rPr>
          <w:rFonts w:asciiTheme="majorBidi" w:eastAsia="FrutigerLTStd-Bold" w:hAnsiTheme="majorBidi" w:cstheme="majorBidi"/>
          <w:sz w:val="24"/>
          <w:szCs w:val="24"/>
        </w:rPr>
        <w:t>la t</w:t>
      </w:r>
      <w:r w:rsidR="005742B0" w:rsidRPr="001202A8">
        <w:rPr>
          <w:rFonts w:asciiTheme="majorBidi" w:eastAsia="FrutigerLTStd-Bold" w:hAnsiTheme="majorBidi" w:cstheme="majorBidi"/>
          <w:sz w:val="24"/>
          <w:szCs w:val="24"/>
        </w:rPr>
        <w:t xml:space="preserve">héorie de la langue, théorie de l’apprentissage, théorie de la culture/civilisation). </w:t>
      </w:r>
    </w:p>
    <w:p w:rsidR="00211239" w:rsidRDefault="00211239" w:rsidP="00632BFD">
      <w:pPr>
        <w:autoSpaceDE w:val="0"/>
        <w:autoSpaceDN w:val="0"/>
        <w:adjustRightInd w:val="0"/>
        <w:spacing w:after="0" w:line="240" w:lineRule="auto"/>
        <w:jc w:val="both"/>
        <w:rPr>
          <w:rFonts w:asciiTheme="majorBidi" w:eastAsia="FrutigerLTStd-Bold" w:hAnsiTheme="majorBidi" w:cstheme="majorBidi"/>
          <w:sz w:val="24"/>
          <w:szCs w:val="24"/>
        </w:rPr>
      </w:pPr>
    </w:p>
    <w:p w:rsidR="00F9419F" w:rsidRPr="00211239" w:rsidRDefault="00211239" w:rsidP="00632BFD">
      <w:pPr>
        <w:autoSpaceDE w:val="0"/>
        <w:autoSpaceDN w:val="0"/>
        <w:adjustRightInd w:val="0"/>
        <w:spacing w:after="0" w:line="240" w:lineRule="auto"/>
        <w:jc w:val="both"/>
        <w:rPr>
          <w:rFonts w:asciiTheme="majorBidi" w:hAnsiTheme="majorBidi" w:cstheme="majorBidi"/>
          <w:sz w:val="24"/>
          <w:szCs w:val="24"/>
        </w:rPr>
      </w:pPr>
      <w:r>
        <w:rPr>
          <w:rFonts w:asciiTheme="majorBidi" w:eastAsia="FrutigerLTStd-Bold" w:hAnsiTheme="majorBidi" w:cstheme="majorBidi"/>
          <w:sz w:val="24"/>
          <w:szCs w:val="24"/>
        </w:rPr>
        <w:tab/>
      </w:r>
      <w:r w:rsidR="00F9419F" w:rsidRPr="00211239">
        <w:rPr>
          <w:rFonts w:asciiTheme="majorBidi" w:eastAsia="FrutigerLTStd-Bold" w:hAnsiTheme="majorBidi" w:cstheme="majorBidi"/>
          <w:sz w:val="24"/>
          <w:szCs w:val="24"/>
        </w:rPr>
        <w:t>Ces choix doivent</w:t>
      </w:r>
      <w:r w:rsidR="005742B0" w:rsidRPr="00211239">
        <w:rPr>
          <w:rFonts w:asciiTheme="majorBidi" w:eastAsia="FrutigerLTStd-Bold" w:hAnsiTheme="majorBidi" w:cstheme="majorBidi"/>
          <w:sz w:val="24"/>
          <w:szCs w:val="24"/>
        </w:rPr>
        <w:t xml:space="preserve"> </w:t>
      </w:r>
      <w:r w:rsidR="00F9419F" w:rsidRPr="00211239">
        <w:rPr>
          <w:rFonts w:asciiTheme="majorBidi" w:hAnsiTheme="majorBidi" w:cstheme="majorBidi"/>
          <w:sz w:val="24"/>
          <w:szCs w:val="24"/>
        </w:rPr>
        <w:t xml:space="preserve">néanmoins être compatibles entre eux et complémentaires de manière à </w:t>
      </w:r>
      <w:r w:rsidR="00F9419F" w:rsidRPr="00211239">
        <w:rPr>
          <w:rFonts w:asciiTheme="majorBidi" w:eastAsia="FrutigerLTStd-Bold" w:hAnsiTheme="majorBidi" w:cstheme="majorBidi"/>
          <w:sz w:val="24"/>
          <w:szCs w:val="24"/>
        </w:rPr>
        <w:t>constituer un</w:t>
      </w:r>
      <w:r w:rsidR="00F9419F" w:rsidRPr="00211239">
        <w:rPr>
          <w:rFonts w:asciiTheme="majorBidi" w:hAnsiTheme="majorBidi" w:cstheme="majorBidi"/>
          <w:sz w:val="24"/>
          <w:szCs w:val="24"/>
        </w:rPr>
        <w:t xml:space="preserve"> </w:t>
      </w:r>
      <w:r w:rsidR="00F9419F" w:rsidRPr="00211239">
        <w:rPr>
          <w:rFonts w:asciiTheme="majorBidi" w:eastAsia="FrutigerLTStd-Bold" w:hAnsiTheme="majorBidi" w:cstheme="majorBidi"/>
          <w:sz w:val="24"/>
          <w:szCs w:val="24"/>
        </w:rPr>
        <w:t>ensemble méthodologique cohérent</w:t>
      </w:r>
      <w:r w:rsidR="005742B0" w:rsidRPr="00211239">
        <w:rPr>
          <w:rFonts w:asciiTheme="majorBidi" w:hAnsiTheme="majorBidi" w:cstheme="majorBidi"/>
          <w:sz w:val="24"/>
          <w:szCs w:val="24"/>
        </w:rPr>
        <w:t xml:space="preserve">. </w:t>
      </w:r>
      <w:r w:rsidR="00B8187F">
        <w:rPr>
          <w:rFonts w:asciiTheme="majorBidi" w:hAnsiTheme="majorBidi" w:cstheme="majorBidi"/>
          <w:sz w:val="24"/>
          <w:szCs w:val="24"/>
        </w:rPr>
        <w:t>Ainsi, l</w:t>
      </w:r>
      <w:r w:rsidR="00F9419F" w:rsidRPr="00211239">
        <w:rPr>
          <w:rFonts w:asciiTheme="majorBidi" w:hAnsiTheme="majorBidi" w:cstheme="majorBidi"/>
          <w:sz w:val="24"/>
          <w:szCs w:val="24"/>
        </w:rPr>
        <w:t>a méthodologie vise</w:t>
      </w:r>
      <w:r>
        <w:rPr>
          <w:rFonts w:asciiTheme="majorBidi" w:hAnsiTheme="majorBidi" w:cstheme="majorBidi"/>
          <w:sz w:val="24"/>
          <w:szCs w:val="24"/>
        </w:rPr>
        <w:t xml:space="preserve"> donc</w:t>
      </w:r>
      <w:r w:rsidR="00F9419F" w:rsidRPr="00211239">
        <w:rPr>
          <w:rFonts w:asciiTheme="majorBidi" w:hAnsiTheme="majorBidi" w:cstheme="majorBidi"/>
          <w:sz w:val="24"/>
          <w:szCs w:val="24"/>
        </w:rPr>
        <w:t xml:space="preserve"> à fournir certains concepts ou principes théoriques </w:t>
      </w:r>
      <w:r w:rsidR="00B8187F">
        <w:rPr>
          <w:rFonts w:asciiTheme="majorBidi" w:hAnsiTheme="majorBidi" w:cstheme="majorBidi"/>
          <w:sz w:val="24"/>
          <w:szCs w:val="24"/>
        </w:rPr>
        <w:t xml:space="preserve">nécessaires </w:t>
      </w:r>
      <w:r w:rsidR="00F9419F" w:rsidRPr="00211239">
        <w:rPr>
          <w:rFonts w:asciiTheme="majorBidi" w:hAnsiTheme="majorBidi" w:cstheme="majorBidi"/>
          <w:sz w:val="24"/>
          <w:szCs w:val="24"/>
        </w:rPr>
        <w:t>pour fonder une méthode.</w:t>
      </w:r>
    </w:p>
    <w:p w:rsidR="00F9419F" w:rsidRPr="00211239" w:rsidRDefault="00F9419F" w:rsidP="00632BFD">
      <w:pPr>
        <w:autoSpaceDE w:val="0"/>
        <w:autoSpaceDN w:val="0"/>
        <w:adjustRightInd w:val="0"/>
        <w:spacing w:after="0" w:line="240" w:lineRule="auto"/>
        <w:jc w:val="both"/>
        <w:rPr>
          <w:rFonts w:asciiTheme="majorBidi" w:hAnsiTheme="majorBidi" w:cstheme="majorBidi"/>
          <w:color w:val="000000"/>
          <w:sz w:val="24"/>
          <w:szCs w:val="24"/>
        </w:rPr>
      </w:pPr>
    </w:p>
    <w:p w:rsidR="005416BF" w:rsidRPr="00211239" w:rsidRDefault="00211239" w:rsidP="00632BFD">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b/>
          <w:bCs/>
          <w:sz w:val="24"/>
          <w:szCs w:val="24"/>
        </w:rPr>
        <w:tab/>
      </w:r>
      <w:r w:rsidR="00F9419F" w:rsidRPr="00211239">
        <w:rPr>
          <w:rFonts w:asciiTheme="majorBidi" w:hAnsiTheme="majorBidi" w:cstheme="majorBidi"/>
          <w:b/>
          <w:bCs/>
          <w:sz w:val="24"/>
          <w:szCs w:val="24"/>
        </w:rPr>
        <w:t xml:space="preserve">La </w:t>
      </w:r>
      <w:r w:rsidR="005742B0" w:rsidRPr="00211239">
        <w:rPr>
          <w:rFonts w:asciiTheme="majorBidi" w:eastAsia="FrutigerLTStd-Bold" w:hAnsiTheme="majorBidi" w:cstheme="majorBidi"/>
          <w:b/>
          <w:bCs/>
          <w:sz w:val="24"/>
          <w:szCs w:val="24"/>
        </w:rPr>
        <w:t>méthode</w:t>
      </w:r>
      <w:r w:rsidR="00F9419F" w:rsidRPr="00211239">
        <w:rPr>
          <w:rFonts w:asciiTheme="majorBidi" w:eastAsia="FrutigerLTStd-Bold" w:hAnsiTheme="majorBidi" w:cstheme="majorBidi"/>
          <w:b/>
          <w:bCs/>
          <w:color w:val="672181"/>
          <w:sz w:val="24"/>
          <w:szCs w:val="24"/>
        </w:rPr>
        <w:t xml:space="preserve"> </w:t>
      </w:r>
      <w:r w:rsidR="00F9419F" w:rsidRPr="00211239">
        <w:rPr>
          <w:rFonts w:asciiTheme="majorBidi" w:hAnsiTheme="majorBidi" w:cstheme="majorBidi"/>
          <w:color w:val="000000"/>
          <w:sz w:val="24"/>
          <w:szCs w:val="24"/>
        </w:rPr>
        <w:t xml:space="preserve">serait donc la somme de démarches raisonnées, basées sur un ensemble cohérent de principes ou d’hypothèses répondant à un objectif déterminé. Selon </w:t>
      </w:r>
      <w:proofErr w:type="spellStart"/>
      <w:r w:rsidR="00F9419F" w:rsidRPr="00211239">
        <w:rPr>
          <w:rFonts w:asciiTheme="majorBidi" w:hAnsiTheme="majorBidi" w:cstheme="majorBidi"/>
          <w:color w:val="000000"/>
          <w:sz w:val="24"/>
          <w:szCs w:val="24"/>
        </w:rPr>
        <w:t>Galisson</w:t>
      </w:r>
      <w:proofErr w:type="spellEnd"/>
      <w:r w:rsidR="00F9419F" w:rsidRPr="00211239">
        <w:rPr>
          <w:rFonts w:asciiTheme="majorBidi" w:hAnsiTheme="majorBidi" w:cstheme="majorBidi"/>
          <w:color w:val="000000"/>
          <w:sz w:val="24"/>
          <w:szCs w:val="24"/>
        </w:rPr>
        <w:t xml:space="preserve"> et Coste, on ne peut parler d’une méthode que lorsqu’il y a « adéquation entre les objectifs, les principes, les procédés et les techniques ».</w:t>
      </w:r>
      <w:r w:rsidR="00A9548F" w:rsidRPr="00211239">
        <w:rPr>
          <w:rFonts w:asciiTheme="majorBidi" w:hAnsiTheme="majorBidi" w:cstheme="majorBidi"/>
          <w:color w:val="000000"/>
          <w:sz w:val="24"/>
          <w:szCs w:val="24"/>
        </w:rPr>
        <w:t xml:space="preserve"> </w:t>
      </w:r>
      <w:proofErr w:type="spellStart"/>
      <w:r>
        <w:rPr>
          <w:rFonts w:asciiTheme="majorBidi" w:hAnsiTheme="majorBidi" w:cstheme="majorBidi"/>
          <w:sz w:val="20"/>
          <w:szCs w:val="20"/>
        </w:rPr>
        <w:t>Galisson</w:t>
      </w:r>
      <w:proofErr w:type="spellEnd"/>
      <w:r>
        <w:rPr>
          <w:rFonts w:asciiTheme="majorBidi" w:hAnsiTheme="majorBidi" w:cstheme="majorBidi"/>
          <w:sz w:val="20"/>
          <w:szCs w:val="20"/>
        </w:rPr>
        <w:t>, R.</w:t>
      </w:r>
      <w:r w:rsidR="00A9548F" w:rsidRPr="00211239">
        <w:rPr>
          <w:rFonts w:asciiTheme="majorBidi" w:hAnsiTheme="majorBidi" w:cstheme="majorBidi"/>
          <w:sz w:val="20"/>
          <w:szCs w:val="20"/>
        </w:rPr>
        <w:t>, C</w:t>
      </w:r>
      <w:r>
        <w:rPr>
          <w:rFonts w:asciiTheme="majorBidi" w:hAnsiTheme="majorBidi" w:cstheme="majorBidi"/>
          <w:sz w:val="20"/>
          <w:szCs w:val="20"/>
        </w:rPr>
        <w:t>oste, D.</w:t>
      </w:r>
      <w:r w:rsidR="00A9548F" w:rsidRPr="00211239">
        <w:rPr>
          <w:rFonts w:asciiTheme="majorBidi" w:hAnsiTheme="majorBidi" w:cstheme="majorBidi"/>
          <w:sz w:val="20"/>
          <w:szCs w:val="20"/>
        </w:rPr>
        <w:t xml:space="preserve"> </w:t>
      </w:r>
      <w:r w:rsidR="00A9548F" w:rsidRPr="00211239">
        <w:rPr>
          <w:rFonts w:asciiTheme="majorBidi" w:hAnsiTheme="majorBidi" w:cstheme="majorBidi"/>
          <w:i/>
          <w:iCs/>
          <w:sz w:val="20"/>
          <w:szCs w:val="20"/>
        </w:rPr>
        <w:t>Dictionnaire de didactique des langues</w:t>
      </w:r>
      <w:r w:rsidR="00A9548F" w:rsidRPr="00211239">
        <w:rPr>
          <w:rFonts w:asciiTheme="majorBidi" w:hAnsiTheme="majorBidi" w:cstheme="majorBidi"/>
          <w:sz w:val="20"/>
          <w:szCs w:val="20"/>
        </w:rPr>
        <w:t>, Paris, Hachette, 1976, p. 340</w:t>
      </w:r>
      <w:r w:rsidR="00A9548F" w:rsidRPr="00211239">
        <w:rPr>
          <w:rFonts w:ascii="MS Mincho" w:eastAsia="MS Mincho" w:hAnsi="MS Mincho" w:cs="MS Mincho" w:hint="eastAsia"/>
          <w:sz w:val="20"/>
          <w:szCs w:val="20"/>
        </w:rPr>
        <w:t>‑</w:t>
      </w:r>
      <w:r w:rsidR="00A9548F" w:rsidRPr="00211239">
        <w:rPr>
          <w:rFonts w:asciiTheme="majorBidi" w:hAnsiTheme="majorBidi" w:cstheme="majorBidi"/>
          <w:sz w:val="20"/>
          <w:szCs w:val="20"/>
        </w:rPr>
        <w:t>341.</w:t>
      </w:r>
    </w:p>
    <w:p w:rsidR="00F9419F" w:rsidRPr="00211239" w:rsidRDefault="00F9419F" w:rsidP="00632BFD">
      <w:pPr>
        <w:autoSpaceDE w:val="0"/>
        <w:autoSpaceDN w:val="0"/>
        <w:adjustRightInd w:val="0"/>
        <w:spacing w:after="0" w:line="240" w:lineRule="auto"/>
        <w:jc w:val="both"/>
        <w:rPr>
          <w:rFonts w:asciiTheme="majorBidi" w:hAnsiTheme="majorBidi" w:cstheme="majorBidi"/>
          <w:color w:val="000000"/>
          <w:sz w:val="24"/>
          <w:szCs w:val="24"/>
        </w:rPr>
      </w:pPr>
    </w:p>
    <w:p w:rsidR="005742B0" w:rsidRPr="00211239" w:rsidRDefault="00211239" w:rsidP="00632BFD">
      <w:pPr>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00F9419F" w:rsidRPr="00211239">
        <w:rPr>
          <w:rFonts w:asciiTheme="majorBidi" w:hAnsiTheme="majorBidi" w:cstheme="majorBidi"/>
          <w:color w:val="000000"/>
          <w:sz w:val="24"/>
          <w:szCs w:val="24"/>
        </w:rPr>
        <w:t>La méthode ainsi défi</w:t>
      </w:r>
      <w:r w:rsidR="005742B0" w:rsidRPr="00211239">
        <w:rPr>
          <w:rFonts w:asciiTheme="majorBidi" w:hAnsiTheme="majorBidi" w:cstheme="majorBidi"/>
          <w:color w:val="000000"/>
          <w:sz w:val="24"/>
          <w:szCs w:val="24"/>
        </w:rPr>
        <w:t xml:space="preserve">nie peut </w:t>
      </w:r>
      <w:r w:rsidR="00F9419F" w:rsidRPr="00211239">
        <w:rPr>
          <w:rFonts w:asciiTheme="majorBidi" w:hAnsiTheme="majorBidi" w:cstheme="majorBidi"/>
          <w:color w:val="000000"/>
          <w:sz w:val="24"/>
          <w:szCs w:val="24"/>
        </w:rPr>
        <w:t xml:space="preserve">se concrétiser dans un </w:t>
      </w:r>
      <w:r w:rsidR="00F9419F" w:rsidRPr="00211239">
        <w:rPr>
          <w:rFonts w:asciiTheme="majorBidi" w:eastAsia="FrutigerLTStd-Bold" w:hAnsiTheme="majorBidi" w:cstheme="majorBidi"/>
          <w:b/>
          <w:bCs/>
          <w:sz w:val="24"/>
          <w:szCs w:val="24"/>
        </w:rPr>
        <w:t>manuel</w:t>
      </w:r>
      <w:r w:rsidR="00F9419F" w:rsidRPr="00211239">
        <w:rPr>
          <w:rFonts w:asciiTheme="majorBidi" w:eastAsia="FrutigerLTStd-Bold" w:hAnsiTheme="majorBidi" w:cstheme="majorBidi"/>
          <w:b/>
          <w:bCs/>
          <w:color w:val="672181"/>
          <w:sz w:val="24"/>
          <w:szCs w:val="24"/>
        </w:rPr>
        <w:t xml:space="preserve"> </w:t>
      </w:r>
      <w:r w:rsidR="00F9419F" w:rsidRPr="00211239">
        <w:rPr>
          <w:rFonts w:asciiTheme="majorBidi" w:hAnsiTheme="majorBidi" w:cstheme="majorBidi"/>
          <w:color w:val="000000"/>
          <w:sz w:val="24"/>
          <w:szCs w:val="24"/>
        </w:rPr>
        <w:t>ou ensemble pédagogique complet.</w:t>
      </w:r>
    </w:p>
    <w:p w:rsidR="00976CC1" w:rsidRDefault="00976CC1" w:rsidP="00632BFD">
      <w:pPr>
        <w:autoSpaceDE w:val="0"/>
        <w:autoSpaceDN w:val="0"/>
        <w:adjustRightInd w:val="0"/>
        <w:spacing w:after="0" w:line="240" w:lineRule="auto"/>
        <w:jc w:val="both"/>
        <w:rPr>
          <w:rFonts w:asciiTheme="majorBidi" w:hAnsiTheme="majorBidi" w:cstheme="majorBidi"/>
          <w:b/>
          <w:bCs/>
          <w:color w:val="000000"/>
          <w:sz w:val="24"/>
          <w:szCs w:val="24"/>
        </w:rPr>
      </w:pPr>
    </w:p>
    <w:p w:rsidR="00F9419F" w:rsidRPr="00976CC1" w:rsidRDefault="005742B0" w:rsidP="00976CC1">
      <w:pPr>
        <w:autoSpaceDE w:val="0"/>
        <w:autoSpaceDN w:val="0"/>
        <w:adjustRightInd w:val="0"/>
        <w:spacing w:after="0" w:line="240" w:lineRule="auto"/>
        <w:jc w:val="both"/>
        <w:rPr>
          <w:rFonts w:asciiTheme="majorBidi" w:hAnsiTheme="majorBidi" w:cstheme="majorBidi"/>
          <w:color w:val="000000"/>
          <w:sz w:val="24"/>
          <w:szCs w:val="24"/>
        </w:rPr>
      </w:pPr>
      <w:r w:rsidRPr="00976CC1">
        <w:rPr>
          <w:rFonts w:asciiTheme="majorBidi" w:hAnsiTheme="majorBidi" w:cstheme="majorBidi"/>
          <w:b/>
          <w:bCs/>
          <w:color w:val="000000"/>
          <w:sz w:val="24"/>
          <w:szCs w:val="24"/>
        </w:rPr>
        <w:t>Manuel</w:t>
      </w:r>
      <w:r w:rsidRPr="00976CC1">
        <w:rPr>
          <w:rFonts w:asciiTheme="majorBidi" w:hAnsiTheme="majorBidi" w:cstheme="majorBidi"/>
          <w:color w:val="000000"/>
          <w:sz w:val="24"/>
          <w:szCs w:val="24"/>
        </w:rPr>
        <w:t xml:space="preserve"> : </w:t>
      </w:r>
      <w:r w:rsidR="00976CC1" w:rsidRPr="00976CC1">
        <w:rPr>
          <w:rFonts w:asciiTheme="majorBidi" w:hAnsiTheme="majorBidi" w:cstheme="majorBidi"/>
          <w:color w:val="000000"/>
          <w:sz w:val="24"/>
          <w:szCs w:val="24"/>
        </w:rPr>
        <w:t xml:space="preserve">représente </w:t>
      </w:r>
      <w:r w:rsidRPr="00976CC1">
        <w:rPr>
          <w:rFonts w:asciiTheme="majorBidi" w:hAnsiTheme="majorBidi" w:cstheme="majorBidi"/>
          <w:color w:val="000000"/>
          <w:sz w:val="24"/>
          <w:szCs w:val="24"/>
        </w:rPr>
        <w:t xml:space="preserve">une réalisation didactique concrète, tel l’ensemble pédagogique </w:t>
      </w:r>
      <w:proofErr w:type="spellStart"/>
      <w:r w:rsidRPr="00976CC1">
        <w:rPr>
          <w:rFonts w:asciiTheme="majorBidi" w:hAnsiTheme="majorBidi" w:cstheme="majorBidi"/>
          <w:color w:val="000000"/>
          <w:sz w:val="24"/>
          <w:szCs w:val="24"/>
        </w:rPr>
        <w:t>Rorum</w:t>
      </w:r>
      <w:proofErr w:type="spellEnd"/>
      <w:r w:rsidRPr="00976CC1">
        <w:rPr>
          <w:rFonts w:asciiTheme="majorBidi" w:hAnsiTheme="majorBidi" w:cstheme="majorBidi"/>
          <w:color w:val="000000"/>
          <w:sz w:val="24"/>
          <w:szCs w:val="24"/>
        </w:rPr>
        <w:t xml:space="preserve"> </w:t>
      </w:r>
      <w:r w:rsidR="00976CC1" w:rsidRPr="00976CC1">
        <w:rPr>
          <w:rFonts w:asciiTheme="majorBidi" w:hAnsiTheme="majorBidi" w:cstheme="majorBidi"/>
          <w:color w:val="000000"/>
          <w:sz w:val="24"/>
          <w:szCs w:val="24"/>
        </w:rPr>
        <w:t>publié par Hachette</w:t>
      </w:r>
      <w:r w:rsidRPr="00976CC1">
        <w:rPr>
          <w:rFonts w:asciiTheme="majorBidi" w:hAnsiTheme="majorBidi" w:cstheme="majorBidi"/>
          <w:color w:val="000000"/>
          <w:sz w:val="24"/>
          <w:szCs w:val="24"/>
        </w:rPr>
        <w:t xml:space="preserve">. </w:t>
      </w:r>
      <w:r w:rsidR="00976CC1" w:rsidRPr="00976CC1">
        <w:rPr>
          <w:rFonts w:asciiTheme="majorBidi" w:hAnsiTheme="majorBidi" w:cstheme="majorBidi"/>
          <w:color w:val="0D0D0D"/>
          <w:sz w:val="24"/>
          <w:szCs w:val="24"/>
          <w:shd w:val="clear" w:color="auto" w:fill="FFFFFF"/>
        </w:rPr>
        <w:t>Un autre exemple de manuel d'enseignement est "Alter Ego+" publié par Hachette FLE. Ce manuel est également destiné à l'apprentissage du français langue étrangère (FLE) et est largement utilisé dans les écoles et les institutions éducatives du monde entier.</w:t>
      </w:r>
      <w:r w:rsidR="00976CC1">
        <w:rPr>
          <w:rFonts w:asciiTheme="majorBidi" w:hAnsiTheme="majorBidi" w:cstheme="majorBidi"/>
          <w:color w:val="0D0D0D"/>
          <w:sz w:val="24"/>
          <w:szCs w:val="24"/>
          <w:shd w:val="clear" w:color="auto" w:fill="FFFFFF"/>
        </w:rPr>
        <w:t xml:space="preserve"> </w:t>
      </w:r>
    </w:p>
    <w:p w:rsidR="00F9419F" w:rsidRPr="00211239" w:rsidRDefault="00F9419F" w:rsidP="00632BFD">
      <w:pPr>
        <w:autoSpaceDE w:val="0"/>
        <w:autoSpaceDN w:val="0"/>
        <w:adjustRightInd w:val="0"/>
        <w:spacing w:after="0" w:line="240" w:lineRule="auto"/>
        <w:jc w:val="both"/>
        <w:rPr>
          <w:rFonts w:asciiTheme="majorBidi" w:hAnsiTheme="majorBidi" w:cstheme="majorBidi"/>
          <w:color w:val="000000"/>
          <w:sz w:val="24"/>
          <w:szCs w:val="24"/>
        </w:rPr>
      </w:pPr>
    </w:p>
    <w:p w:rsidR="00211239" w:rsidRDefault="00211239" w:rsidP="00632BFD">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color w:val="000000"/>
          <w:sz w:val="24"/>
          <w:szCs w:val="24"/>
        </w:rPr>
        <w:tab/>
      </w:r>
      <w:r w:rsidR="00F9419F" w:rsidRPr="00211239">
        <w:rPr>
          <w:rFonts w:asciiTheme="majorBidi" w:hAnsiTheme="majorBidi" w:cstheme="majorBidi"/>
          <w:sz w:val="24"/>
          <w:szCs w:val="24"/>
        </w:rPr>
        <w:t xml:space="preserve">Mais le terme de </w:t>
      </w:r>
      <w:r>
        <w:rPr>
          <w:rFonts w:asciiTheme="majorBidi" w:eastAsia="FrutigerLTStd-Bold" w:hAnsiTheme="majorBidi" w:cstheme="majorBidi"/>
          <w:sz w:val="24"/>
          <w:szCs w:val="24"/>
        </w:rPr>
        <w:t>m</w:t>
      </w:r>
      <w:r w:rsidR="005742B0" w:rsidRPr="00211239">
        <w:rPr>
          <w:rFonts w:asciiTheme="majorBidi" w:eastAsia="FrutigerLTStd-Bold" w:hAnsiTheme="majorBidi" w:cstheme="majorBidi"/>
          <w:sz w:val="24"/>
          <w:szCs w:val="24"/>
        </w:rPr>
        <w:t>éthode</w:t>
      </w:r>
      <w:r w:rsidR="00F9419F" w:rsidRPr="00211239">
        <w:rPr>
          <w:rFonts w:asciiTheme="majorBidi" w:eastAsia="FrutigerLTStd-Bold" w:hAnsiTheme="majorBidi" w:cstheme="majorBidi"/>
          <w:b/>
          <w:bCs/>
          <w:sz w:val="24"/>
          <w:szCs w:val="24"/>
        </w:rPr>
        <w:t xml:space="preserve"> </w:t>
      </w:r>
      <w:r w:rsidR="00F9419F" w:rsidRPr="00211239">
        <w:rPr>
          <w:rFonts w:asciiTheme="majorBidi" w:hAnsiTheme="majorBidi" w:cstheme="majorBidi"/>
          <w:sz w:val="24"/>
          <w:szCs w:val="24"/>
        </w:rPr>
        <w:t>peut aussi correspon</w:t>
      </w:r>
      <w:r w:rsidR="005742B0" w:rsidRPr="00211239">
        <w:rPr>
          <w:rFonts w:asciiTheme="majorBidi" w:hAnsiTheme="majorBidi" w:cstheme="majorBidi"/>
          <w:sz w:val="24"/>
          <w:szCs w:val="24"/>
        </w:rPr>
        <w:t xml:space="preserve">dre en didactique des langues à </w:t>
      </w:r>
      <w:r w:rsidR="00F9419F" w:rsidRPr="00211239">
        <w:rPr>
          <w:rFonts w:asciiTheme="majorBidi" w:hAnsiTheme="majorBidi" w:cstheme="majorBidi"/>
          <w:sz w:val="24"/>
          <w:szCs w:val="24"/>
        </w:rPr>
        <w:t xml:space="preserve">« l’ensemble des procédés de mise en œuvre d’un principe méthodologique unique. </w:t>
      </w:r>
    </w:p>
    <w:p w:rsidR="00411AF8" w:rsidRPr="00411AF8" w:rsidRDefault="00411AF8" w:rsidP="00632BFD">
      <w:pPr>
        <w:autoSpaceDE w:val="0"/>
        <w:autoSpaceDN w:val="0"/>
        <w:adjustRightInd w:val="0"/>
        <w:spacing w:after="0" w:line="240" w:lineRule="auto"/>
        <w:jc w:val="both"/>
        <w:rPr>
          <w:rFonts w:asciiTheme="majorBidi" w:hAnsiTheme="majorBidi" w:cstheme="majorBidi"/>
          <w:sz w:val="24"/>
          <w:szCs w:val="24"/>
        </w:rPr>
      </w:pPr>
      <w:r>
        <w:br/>
      </w:r>
      <w:r>
        <w:rPr>
          <w:rFonts w:asciiTheme="majorBidi" w:hAnsiTheme="majorBidi" w:cstheme="majorBidi"/>
          <w:color w:val="0D0D0D"/>
          <w:sz w:val="24"/>
          <w:szCs w:val="24"/>
          <w:shd w:val="clear" w:color="auto" w:fill="FFFFFF"/>
        </w:rPr>
        <w:t xml:space="preserve">Ex : </w:t>
      </w:r>
      <w:r w:rsidRPr="00411AF8">
        <w:rPr>
          <w:rFonts w:asciiTheme="majorBidi" w:hAnsiTheme="majorBidi" w:cstheme="majorBidi"/>
          <w:color w:val="0D0D0D"/>
          <w:sz w:val="24"/>
          <w:szCs w:val="24"/>
          <w:shd w:val="clear" w:color="auto" w:fill="FFFFFF"/>
        </w:rPr>
        <w:t xml:space="preserve">La </w:t>
      </w:r>
      <w:r w:rsidRPr="00411AF8">
        <w:rPr>
          <w:rFonts w:asciiTheme="majorBidi" w:hAnsiTheme="majorBidi" w:cstheme="majorBidi"/>
          <w:b/>
          <w:bCs/>
          <w:color w:val="0D0D0D"/>
          <w:sz w:val="24"/>
          <w:szCs w:val="24"/>
          <w:shd w:val="clear" w:color="auto" w:fill="FFFFFF"/>
        </w:rPr>
        <w:t>"méthode directe</w:t>
      </w:r>
      <w:r w:rsidRPr="00411AF8">
        <w:rPr>
          <w:rFonts w:asciiTheme="majorBidi" w:hAnsiTheme="majorBidi" w:cstheme="majorBidi"/>
          <w:color w:val="0D0D0D"/>
          <w:sz w:val="24"/>
          <w:szCs w:val="24"/>
          <w:shd w:val="clear" w:color="auto" w:fill="FFFFFF"/>
        </w:rPr>
        <w:t>" se réfère à toute approche qui évite l'utilisation de la langue source et privilégie plutôt des éléments tels que l'image, le geste, la mimique, la définition, la situation, etc.</w:t>
      </w:r>
    </w:p>
    <w:p w:rsidR="00411AF8" w:rsidRDefault="00411AF8" w:rsidP="00632BFD">
      <w:pPr>
        <w:autoSpaceDE w:val="0"/>
        <w:autoSpaceDN w:val="0"/>
        <w:adjustRightInd w:val="0"/>
        <w:spacing w:after="0" w:line="240" w:lineRule="auto"/>
        <w:jc w:val="both"/>
        <w:rPr>
          <w:rFonts w:ascii="Segoe UI" w:hAnsi="Segoe UI" w:cs="Segoe UI"/>
          <w:color w:val="0D0D0D"/>
          <w:shd w:val="clear" w:color="auto" w:fill="FFFFFF"/>
        </w:rPr>
      </w:pPr>
    </w:p>
    <w:p w:rsidR="00F9419F" w:rsidRPr="00411AF8" w:rsidRDefault="00411AF8" w:rsidP="00632BFD">
      <w:pPr>
        <w:autoSpaceDE w:val="0"/>
        <w:autoSpaceDN w:val="0"/>
        <w:adjustRightInd w:val="0"/>
        <w:spacing w:after="0" w:line="240" w:lineRule="auto"/>
        <w:jc w:val="both"/>
        <w:rPr>
          <w:rFonts w:asciiTheme="majorBidi" w:hAnsiTheme="majorBidi" w:cstheme="majorBidi"/>
          <w:sz w:val="24"/>
          <w:szCs w:val="24"/>
        </w:rPr>
      </w:pPr>
      <w:r w:rsidRPr="00411AF8">
        <w:rPr>
          <w:rFonts w:asciiTheme="majorBidi" w:hAnsiTheme="majorBidi" w:cstheme="majorBidi"/>
          <w:color w:val="0D0D0D"/>
          <w:sz w:val="24"/>
          <w:szCs w:val="24"/>
          <w:shd w:val="clear" w:color="auto" w:fill="FFFFFF"/>
        </w:rPr>
        <w:t>La "</w:t>
      </w:r>
      <w:r w:rsidRPr="00411AF8">
        <w:rPr>
          <w:rFonts w:asciiTheme="majorBidi" w:hAnsiTheme="majorBidi" w:cstheme="majorBidi"/>
          <w:b/>
          <w:bCs/>
          <w:color w:val="0D0D0D"/>
          <w:sz w:val="24"/>
          <w:szCs w:val="24"/>
          <w:shd w:val="clear" w:color="auto" w:fill="FFFFFF"/>
        </w:rPr>
        <w:t>méthode active</w:t>
      </w:r>
      <w:r w:rsidRPr="00411AF8">
        <w:rPr>
          <w:rFonts w:asciiTheme="majorBidi" w:hAnsiTheme="majorBidi" w:cstheme="majorBidi"/>
          <w:color w:val="0D0D0D"/>
          <w:sz w:val="24"/>
          <w:szCs w:val="24"/>
          <w:shd w:val="clear" w:color="auto" w:fill="FFFFFF"/>
        </w:rPr>
        <w:t>" englobe toutes les techniques visant à susciter et à maintenir l'activité de l'apprenant, considérée comme essentielle à l'apprentissage. Cela inclut la sélection de documents intéressants, la diversification des supports et des activités, et autres approches similaires.</w:t>
      </w:r>
    </w:p>
    <w:p w:rsidR="00411AF8" w:rsidRDefault="00211239" w:rsidP="00632BFD">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ab/>
      </w:r>
    </w:p>
    <w:p w:rsidR="00411AF8" w:rsidRPr="00411AF8" w:rsidRDefault="00411AF8" w:rsidP="00411AF8">
      <w:pPr>
        <w:autoSpaceDE w:val="0"/>
        <w:autoSpaceDN w:val="0"/>
        <w:adjustRightInd w:val="0"/>
        <w:spacing w:after="0" w:line="240" w:lineRule="auto"/>
        <w:jc w:val="both"/>
        <w:rPr>
          <w:rFonts w:asciiTheme="majorBidi" w:hAnsiTheme="majorBidi" w:cstheme="majorBidi"/>
          <w:color w:val="0D0D0D"/>
          <w:sz w:val="24"/>
          <w:szCs w:val="24"/>
          <w:shd w:val="clear" w:color="auto" w:fill="FFFFFF"/>
        </w:rPr>
      </w:pPr>
      <w:r>
        <w:rPr>
          <w:rFonts w:asciiTheme="majorBidi" w:hAnsiTheme="majorBidi" w:cstheme="majorBidi"/>
          <w:sz w:val="24"/>
          <w:szCs w:val="24"/>
        </w:rPr>
        <w:tab/>
      </w:r>
      <w:r w:rsidRPr="00411AF8">
        <w:rPr>
          <w:rFonts w:asciiTheme="majorBidi" w:hAnsiTheme="majorBidi" w:cstheme="majorBidi"/>
          <w:color w:val="0D0D0D"/>
          <w:sz w:val="24"/>
          <w:szCs w:val="24"/>
          <w:shd w:val="clear" w:color="auto" w:fill="FFFFFF"/>
        </w:rPr>
        <w:t>Dans le passage de la méthodologie à la méthode, les diverses hypothèses méthodologiques fournissent un large champ d'exploration. La méthode, quant à elle, se matérialise avec sa contextualisation spécifique, son ensemble d'outils et donc sa délimitation claire, prête à être mise en œuvre dans la salle de classe.</w:t>
      </w:r>
    </w:p>
    <w:p w:rsidR="00F9419F" w:rsidRDefault="00411AF8" w:rsidP="008C0AC0">
      <w:pPr>
        <w:autoSpaceDE w:val="0"/>
        <w:autoSpaceDN w:val="0"/>
        <w:adjustRightInd w:val="0"/>
        <w:spacing w:after="0" w:line="240" w:lineRule="auto"/>
        <w:jc w:val="both"/>
        <w:rPr>
          <w:rFonts w:asciiTheme="majorBidi" w:hAnsiTheme="majorBidi" w:cstheme="majorBidi"/>
          <w:sz w:val="24"/>
          <w:szCs w:val="24"/>
        </w:rPr>
      </w:pPr>
      <w:r>
        <w:rPr>
          <w:rFonts w:asciiTheme="majorBidi" w:eastAsia="FrutigerLTStd-Bold" w:hAnsiTheme="majorBidi" w:cstheme="majorBidi"/>
          <w:b/>
          <w:bCs/>
          <w:sz w:val="24"/>
          <w:szCs w:val="24"/>
        </w:rPr>
        <w:tab/>
      </w:r>
    </w:p>
    <w:p w:rsidR="008C0AC0" w:rsidRPr="008C0AC0" w:rsidRDefault="008C0AC0" w:rsidP="008C0AC0">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jc w:val="both"/>
        <w:rPr>
          <w:rFonts w:asciiTheme="majorBidi" w:hAnsiTheme="majorBidi" w:cstheme="majorBidi"/>
          <w:color w:val="0D0D0D"/>
        </w:rPr>
      </w:pPr>
      <w:r w:rsidRPr="008C0AC0">
        <w:rPr>
          <w:rFonts w:asciiTheme="majorBidi" w:hAnsiTheme="majorBidi" w:cstheme="majorBidi"/>
          <w:b/>
          <w:bCs/>
          <w:color w:val="0D0D0D"/>
        </w:rPr>
        <w:t>La classe</w:t>
      </w:r>
      <w:r w:rsidRPr="008C0AC0">
        <w:rPr>
          <w:rFonts w:asciiTheme="majorBidi" w:hAnsiTheme="majorBidi" w:cstheme="majorBidi"/>
          <w:color w:val="0D0D0D"/>
        </w:rPr>
        <w:t xml:space="preserve"> représente le lieu de mise en pratique, que ce </w:t>
      </w:r>
      <w:r>
        <w:rPr>
          <w:rFonts w:asciiTheme="majorBidi" w:hAnsiTheme="majorBidi" w:cstheme="majorBidi"/>
          <w:color w:val="0D0D0D"/>
        </w:rPr>
        <w:t xml:space="preserve">soit avec ou sans manuel. C'est </w:t>
      </w:r>
      <w:r w:rsidRPr="008C0AC0">
        <w:rPr>
          <w:rFonts w:asciiTheme="majorBidi" w:hAnsiTheme="majorBidi" w:cstheme="majorBidi"/>
          <w:color w:val="0D0D0D"/>
        </w:rPr>
        <w:t>également le lieu où les hypothèses et les outils sont évalués. Dans ce cadre, l'institution, l'enseignant et les apprenants vont s'approprier, détourner, adapter voire même déformer la méthode, en altérant partiellement ou totalement ses intentions initiales. Ils vont ainsi confronter la cohérence des principes de la méthode à la réalité.</w:t>
      </w:r>
    </w:p>
    <w:p w:rsidR="008C0AC0" w:rsidRPr="008C0AC0" w:rsidRDefault="008C0AC0" w:rsidP="008C0AC0">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jc w:val="both"/>
        <w:rPr>
          <w:rFonts w:asciiTheme="majorBidi" w:hAnsiTheme="majorBidi" w:cstheme="majorBidi"/>
          <w:color w:val="0D0D0D"/>
        </w:rPr>
      </w:pPr>
      <w:r w:rsidRPr="008C0AC0">
        <w:rPr>
          <w:rFonts w:asciiTheme="majorBidi" w:hAnsiTheme="majorBidi" w:cstheme="majorBidi"/>
          <w:color w:val="0D0D0D"/>
        </w:rPr>
        <w:t>La classe réalise</w:t>
      </w:r>
      <w:r>
        <w:rPr>
          <w:rFonts w:asciiTheme="majorBidi" w:hAnsiTheme="majorBidi" w:cstheme="majorBidi"/>
          <w:color w:val="0D0D0D"/>
        </w:rPr>
        <w:t xml:space="preserve"> donc</w:t>
      </w:r>
      <w:r w:rsidRPr="008C0AC0">
        <w:rPr>
          <w:rFonts w:asciiTheme="majorBidi" w:hAnsiTheme="majorBidi" w:cstheme="majorBidi"/>
          <w:color w:val="0D0D0D"/>
        </w:rPr>
        <w:t xml:space="preserve"> une évaluation des succès et des limites de la méthode, permettant ainsi un bilan critique de son efficacité.</w:t>
      </w:r>
    </w:p>
    <w:p w:rsidR="008C0AC0" w:rsidRPr="00211239" w:rsidRDefault="008C0AC0" w:rsidP="00632BFD">
      <w:pPr>
        <w:autoSpaceDE w:val="0"/>
        <w:autoSpaceDN w:val="0"/>
        <w:adjustRightInd w:val="0"/>
        <w:spacing w:after="0" w:line="240" w:lineRule="auto"/>
        <w:jc w:val="both"/>
        <w:rPr>
          <w:rFonts w:asciiTheme="majorBidi" w:hAnsiTheme="majorBidi" w:cstheme="majorBidi"/>
          <w:sz w:val="24"/>
          <w:szCs w:val="24"/>
        </w:rPr>
      </w:pPr>
      <w:bookmarkStart w:id="0" w:name="_GoBack"/>
      <w:bookmarkEnd w:id="0"/>
    </w:p>
    <w:sectPr w:rsidR="008C0AC0" w:rsidRPr="00211239" w:rsidSect="008C0AC0">
      <w:pgSz w:w="11906" w:h="16838"/>
      <w:pgMar w:top="810" w:right="1417" w:bottom="81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LTStd-Bold">
    <w:altName w:val="MS Gothic"/>
    <w:panose1 w:val="00000000000000000000"/>
    <w:charset w:val="80"/>
    <w:family w:val="swiss"/>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19F"/>
    <w:rsid w:val="001202A8"/>
    <w:rsid w:val="00154AC1"/>
    <w:rsid w:val="00211239"/>
    <w:rsid w:val="002A64E4"/>
    <w:rsid w:val="00411AF8"/>
    <w:rsid w:val="00420CE1"/>
    <w:rsid w:val="005416BF"/>
    <w:rsid w:val="005742B0"/>
    <w:rsid w:val="00632BFD"/>
    <w:rsid w:val="00805A02"/>
    <w:rsid w:val="008C0AC0"/>
    <w:rsid w:val="00976CC1"/>
    <w:rsid w:val="00A9548F"/>
    <w:rsid w:val="00B8187F"/>
    <w:rsid w:val="00F37A4E"/>
    <w:rsid w:val="00F941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0AC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0AC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18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E594A-CF59-4D14-8C1F-B348E41DA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2695</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mourad</dc:creator>
  <cp:lastModifiedBy>pc gamer</cp:lastModifiedBy>
  <cp:revision>2</cp:revision>
  <dcterms:created xsi:type="dcterms:W3CDTF">2024-03-27T01:56:00Z</dcterms:created>
  <dcterms:modified xsi:type="dcterms:W3CDTF">2024-03-27T01:56:00Z</dcterms:modified>
</cp:coreProperties>
</file>