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D3" w:rsidRDefault="005524D3" w:rsidP="005524D3">
      <w:pPr>
        <w:spacing w:after="0" w:line="360" w:lineRule="auto"/>
        <w:rPr>
          <w:rFonts w:asciiTheme="majorBidi" w:hAnsiTheme="majorBidi" w:cstheme="majorBidi"/>
          <w:b/>
          <w:bCs/>
          <w:sz w:val="24"/>
          <w:szCs w:val="24"/>
        </w:rPr>
      </w:pPr>
      <w:r>
        <w:rPr>
          <w:rFonts w:asciiTheme="majorBidi" w:hAnsiTheme="majorBidi" w:cstheme="majorBidi"/>
          <w:b/>
          <w:bCs/>
          <w:sz w:val="24"/>
          <w:szCs w:val="24"/>
        </w:rPr>
        <w:t>Département de chimie                                                        Année universitaire 202</w:t>
      </w:r>
      <w:r w:rsidR="00107119">
        <w:rPr>
          <w:rFonts w:asciiTheme="majorBidi" w:hAnsiTheme="majorBidi" w:cstheme="majorBidi"/>
          <w:b/>
          <w:bCs/>
          <w:sz w:val="24"/>
          <w:szCs w:val="24"/>
        </w:rPr>
        <w:t>5</w:t>
      </w:r>
      <w:r>
        <w:rPr>
          <w:rFonts w:asciiTheme="majorBidi" w:hAnsiTheme="majorBidi" w:cstheme="majorBidi"/>
          <w:b/>
          <w:bCs/>
          <w:sz w:val="24"/>
          <w:szCs w:val="24"/>
        </w:rPr>
        <w:t>/202</w:t>
      </w:r>
      <w:r w:rsidR="00107119">
        <w:rPr>
          <w:rFonts w:asciiTheme="majorBidi" w:hAnsiTheme="majorBidi" w:cstheme="majorBidi"/>
          <w:b/>
          <w:bCs/>
          <w:sz w:val="24"/>
          <w:szCs w:val="24"/>
        </w:rPr>
        <w:t>6</w:t>
      </w:r>
    </w:p>
    <w:p w:rsidR="005524D3" w:rsidRDefault="005524D3" w:rsidP="005524D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L3 Chimie analytique </w:t>
      </w:r>
    </w:p>
    <w:p w:rsidR="005524D3" w:rsidRDefault="005524D3" w:rsidP="005524D3">
      <w:pPr>
        <w:pBdr>
          <w:top w:val="single" w:sz="6" w:space="1" w:color="auto"/>
          <w:bottom w:val="single" w:sz="6" w:space="1" w:color="auto"/>
        </w:pBdr>
        <w:spacing w:before="120"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DOSAGE REDOX </w:t>
      </w:r>
    </w:p>
    <w:p w:rsidR="005524D3" w:rsidRDefault="005524D3" w:rsidP="005524D3">
      <w:pPr>
        <w:spacing w:after="0" w:line="360" w:lineRule="auto"/>
        <w:jc w:val="center"/>
        <w:rPr>
          <w:rFonts w:asciiTheme="majorBidi" w:hAnsiTheme="majorBidi" w:cstheme="majorBidi"/>
          <w:b/>
          <w:bCs/>
          <w:sz w:val="24"/>
          <w:szCs w:val="24"/>
        </w:rPr>
      </w:pPr>
    </w:p>
    <w:p w:rsidR="005524D3" w:rsidRPr="003A7B2A" w:rsidRDefault="005524D3" w:rsidP="005524D3">
      <w:pPr>
        <w:spacing w:before="120" w:after="0"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Exercice 1</w:t>
      </w:r>
      <w:r w:rsidRPr="003A7B2A">
        <w:rPr>
          <w:rFonts w:asciiTheme="majorBidi" w:hAnsiTheme="majorBidi" w:cstheme="majorBidi"/>
          <w:b/>
          <w:bCs/>
          <w:sz w:val="24"/>
          <w:szCs w:val="24"/>
          <w:u w:val="single"/>
        </w:rPr>
        <w:t> :</w:t>
      </w:r>
    </w:p>
    <w:p w:rsidR="005524D3" w:rsidRPr="00C657FF" w:rsidRDefault="005524D3" w:rsidP="005524D3">
      <w:pPr>
        <w:autoSpaceDE w:val="0"/>
        <w:autoSpaceDN w:val="0"/>
        <w:adjustRightInd w:val="0"/>
        <w:spacing w:after="0" w:line="360" w:lineRule="auto"/>
        <w:ind w:firstLine="708"/>
        <w:jc w:val="both"/>
        <w:rPr>
          <w:rFonts w:ascii="Times New Roman" w:hAnsi="Times New Roman" w:cs="Times New Roman"/>
          <w:sz w:val="24"/>
          <w:szCs w:val="24"/>
        </w:rPr>
      </w:pPr>
      <w:r w:rsidRPr="00C657FF">
        <w:rPr>
          <w:rFonts w:ascii="Times New Roman" w:hAnsi="Times New Roman" w:cs="Times New Roman"/>
          <w:sz w:val="24"/>
          <w:szCs w:val="24"/>
        </w:rPr>
        <w:t>300 mg d’un échantillon contenant une quantité inconnue d’oxyde de fer (III) sont dissous dans l’acide chlorhydrique concentré. Les ions Fe (III) sont réduits en Fe (II) par du chlorure d’étain. On titre Fe (II) par 12,52 ml de permanganate de potassium 0,02 M. Calculez le % en Fe et oxyde de fer (III) dans l'échantillon.</w:t>
      </w:r>
    </w:p>
    <w:p w:rsidR="005524D3" w:rsidRPr="003A7B2A" w:rsidRDefault="005524D3" w:rsidP="005524D3">
      <w:pPr>
        <w:spacing w:before="120" w:after="0"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Exercice 2</w:t>
      </w:r>
      <w:r w:rsidRPr="003A7B2A">
        <w:rPr>
          <w:rFonts w:asciiTheme="majorBidi" w:hAnsiTheme="majorBidi" w:cstheme="majorBidi"/>
          <w:b/>
          <w:bCs/>
          <w:sz w:val="24"/>
          <w:szCs w:val="24"/>
          <w:u w:val="single"/>
        </w:rPr>
        <w:t> :</w:t>
      </w:r>
    </w:p>
    <w:p w:rsidR="005524D3" w:rsidRDefault="005524D3" w:rsidP="005524D3">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L’oxydation en milieu sulfurique, le peroxyde d’hydrogène (H</w:t>
      </w:r>
      <w:r w:rsidRPr="003665B8">
        <w:rPr>
          <w:rFonts w:asciiTheme="majorBidi" w:hAnsiTheme="majorBidi" w:cstheme="majorBidi"/>
          <w:sz w:val="24"/>
          <w:szCs w:val="24"/>
          <w:vertAlign w:val="subscript"/>
        </w:rPr>
        <w:t>2</w:t>
      </w:r>
      <w:r>
        <w:rPr>
          <w:rFonts w:asciiTheme="majorBidi" w:hAnsiTheme="majorBidi" w:cstheme="majorBidi"/>
          <w:sz w:val="24"/>
          <w:szCs w:val="24"/>
        </w:rPr>
        <w:t>O</w:t>
      </w:r>
      <w:r w:rsidRPr="003665B8">
        <w:rPr>
          <w:rFonts w:asciiTheme="majorBidi" w:hAnsiTheme="majorBidi" w:cstheme="majorBidi"/>
          <w:sz w:val="24"/>
          <w:szCs w:val="24"/>
          <w:vertAlign w:val="subscript"/>
        </w:rPr>
        <w:t>2</w:t>
      </w:r>
      <w:r>
        <w:rPr>
          <w:rFonts w:asciiTheme="majorBidi" w:hAnsiTheme="majorBidi" w:cstheme="majorBidi"/>
          <w:sz w:val="24"/>
          <w:szCs w:val="24"/>
        </w:rPr>
        <w:t>), contenant dans 2 ml d’une solution officinale d’eau oxygénée, a nécessité 32 ml de KMnO</w:t>
      </w:r>
      <w:r w:rsidRPr="003665B8">
        <w:rPr>
          <w:rFonts w:asciiTheme="majorBidi" w:hAnsiTheme="majorBidi" w:cstheme="majorBidi"/>
          <w:sz w:val="24"/>
          <w:szCs w:val="24"/>
          <w:vertAlign w:val="subscript"/>
        </w:rPr>
        <w:t>4</w:t>
      </w:r>
      <w:r>
        <w:rPr>
          <w:rFonts w:asciiTheme="majorBidi" w:hAnsiTheme="majorBidi" w:cstheme="majorBidi"/>
          <w:sz w:val="24"/>
          <w:szCs w:val="24"/>
        </w:rPr>
        <w:t xml:space="preserve"> (0,1 N) et transforme le  H</w:t>
      </w:r>
      <w:r w:rsidRPr="003665B8">
        <w:rPr>
          <w:rFonts w:asciiTheme="majorBidi" w:hAnsiTheme="majorBidi" w:cstheme="majorBidi"/>
          <w:sz w:val="24"/>
          <w:szCs w:val="24"/>
          <w:vertAlign w:val="subscript"/>
        </w:rPr>
        <w:t>2</w:t>
      </w:r>
      <w:r>
        <w:rPr>
          <w:rFonts w:asciiTheme="majorBidi" w:hAnsiTheme="majorBidi" w:cstheme="majorBidi"/>
          <w:sz w:val="24"/>
          <w:szCs w:val="24"/>
        </w:rPr>
        <w:t>O</w:t>
      </w:r>
      <w:r w:rsidRPr="003665B8">
        <w:rPr>
          <w:rFonts w:asciiTheme="majorBidi" w:hAnsiTheme="majorBidi" w:cstheme="majorBidi"/>
          <w:sz w:val="24"/>
          <w:szCs w:val="24"/>
          <w:vertAlign w:val="subscript"/>
        </w:rPr>
        <w:t>2</w:t>
      </w:r>
      <w:r>
        <w:rPr>
          <w:rFonts w:asciiTheme="majorBidi" w:hAnsiTheme="majorBidi" w:cstheme="majorBidi"/>
          <w:sz w:val="24"/>
          <w:szCs w:val="24"/>
          <w:vertAlign w:val="subscript"/>
        </w:rPr>
        <w:t xml:space="preserve"> </w:t>
      </w:r>
      <w:r>
        <w:rPr>
          <w:rFonts w:asciiTheme="majorBidi" w:hAnsiTheme="majorBidi" w:cstheme="majorBidi"/>
          <w:sz w:val="24"/>
          <w:szCs w:val="24"/>
        </w:rPr>
        <w:t>en O</w:t>
      </w:r>
      <w:r>
        <w:rPr>
          <w:rFonts w:asciiTheme="majorBidi" w:hAnsiTheme="majorBidi" w:cstheme="majorBidi"/>
          <w:sz w:val="24"/>
          <w:szCs w:val="24"/>
          <w:vertAlign w:val="subscript"/>
        </w:rPr>
        <w:t>2 </w:t>
      </w:r>
      <w:r>
        <w:rPr>
          <w:rFonts w:asciiTheme="majorBidi" w:hAnsiTheme="majorBidi" w:cstheme="majorBidi"/>
          <w:sz w:val="24"/>
          <w:szCs w:val="24"/>
        </w:rPr>
        <w:t>;</w:t>
      </w:r>
    </w:p>
    <w:p w:rsidR="005524D3" w:rsidRDefault="005524D3" w:rsidP="005524D3">
      <w:pPr>
        <w:pStyle w:val="Paragraphedeliste"/>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Ecrire l’équation de la réaction </w:t>
      </w:r>
    </w:p>
    <w:p w:rsidR="005524D3" w:rsidRDefault="005524D3" w:rsidP="005524D3">
      <w:pPr>
        <w:pStyle w:val="Paragraphedeliste"/>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Déterminer la molarité en H</w:t>
      </w:r>
      <w:r w:rsidRPr="003665B8">
        <w:rPr>
          <w:rFonts w:asciiTheme="majorBidi" w:hAnsiTheme="majorBidi" w:cstheme="majorBidi"/>
          <w:sz w:val="24"/>
          <w:szCs w:val="24"/>
          <w:vertAlign w:val="subscript"/>
        </w:rPr>
        <w:t>2</w:t>
      </w:r>
      <w:r>
        <w:rPr>
          <w:rFonts w:asciiTheme="majorBidi" w:hAnsiTheme="majorBidi" w:cstheme="majorBidi"/>
          <w:sz w:val="24"/>
          <w:szCs w:val="24"/>
        </w:rPr>
        <w:t>O</w:t>
      </w:r>
      <w:r w:rsidRPr="003665B8">
        <w:rPr>
          <w:rFonts w:asciiTheme="majorBidi" w:hAnsiTheme="majorBidi" w:cstheme="majorBidi"/>
          <w:sz w:val="24"/>
          <w:szCs w:val="24"/>
          <w:vertAlign w:val="subscript"/>
        </w:rPr>
        <w:t>2</w:t>
      </w:r>
      <w:r>
        <w:rPr>
          <w:rFonts w:asciiTheme="majorBidi" w:hAnsiTheme="majorBidi" w:cstheme="majorBidi"/>
          <w:sz w:val="24"/>
          <w:szCs w:val="24"/>
        </w:rPr>
        <w:t xml:space="preserve"> de l’eau oxygénée </w:t>
      </w:r>
    </w:p>
    <w:p w:rsidR="005524D3" w:rsidRDefault="005524D3" w:rsidP="005524D3">
      <w:pPr>
        <w:pStyle w:val="Paragraphedeliste"/>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Déterminer le titre massique (en H</w:t>
      </w:r>
      <w:r w:rsidRPr="003665B8">
        <w:rPr>
          <w:rFonts w:asciiTheme="majorBidi" w:hAnsiTheme="majorBidi" w:cstheme="majorBidi"/>
          <w:sz w:val="24"/>
          <w:szCs w:val="24"/>
          <w:vertAlign w:val="subscript"/>
        </w:rPr>
        <w:t>2</w:t>
      </w:r>
      <w:r>
        <w:rPr>
          <w:rFonts w:asciiTheme="majorBidi" w:hAnsiTheme="majorBidi" w:cstheme="majorBidi"/>
          <w:sz w:val="24"/>
          <w:szCs w:val="24"/>
        </w:rPr>
        <w:t>O</w:t>
      </w:r>
      <w:r w:rsidRPr="003665B8">
        <w:rPr>
          <w:rFonts w:asciiTheme="majorBidi" w:hAnsiTheme="majorBidi" w:cstheme="majorBidi"/>
          <w:sz w:val="24"/>
          <w:szCs w:val="24"/>
          <w:vertAlign w:val="subscript"/>
        </w:rPr>
        <w:t>2</w:t>
      </w:r>
      <w:r>
        <w:rPr>
          <w:rFonts w:asciiTheme="majorBidi" w:hAnsiTheme="majorBidi" w:cstheme="majorBidi"/>
          <w:sz w:val="24"/>
          <w:szCs w:val="24"/>
          <w:vertAlign w:val="subscript"/>
        </w:rPr>
        <w:t xml:space="preserve"> </w:t>
      </w:r>
      <w:r>
        <w:rPr>
          <w:rFonts w:asciiTheme="majorBidi" w:hAnsiTheme="majorBidi" w:cstheme="majorBidi"/>
          <w:sz w:val="24"/>
          <w:szCs w:val="24"/>
        </w:rPr>
        <w:t xml:space="preserve"> par 100 ml de la solution)</w:t>
      </w:r>
    </w:p>
    <w:p w:rsidR="005524D3" w:rsidRPr="00434FEE" w:rsidRDefault="005524D3" w:rsidP="005524D3">
      <w:pPr>
        <w:pStyle w:val="Paragraphedeliste"/>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Déterminer le volume (en ml) d’oxygène gazeux mesuré dans les CNTP) susceptible d’être dégagé par 1ml de la solution d’eau oxygénée, le H</w:t>
      </w:r>
      <w:r w:rsidRPr="003665B8">
        <w:rPr>
          <w:rFonts w:asciiTheme="majorBidi" w:hAnsiTheme="majorBidi" w:cstheme="majorBidi"/>
          <w:sz w:val="24"/>
          <w:szCs w:val="24"/>
          <w:vertAlign w:val="subscript"/>
        </w:rPr>
        <w:t>2</w:t>
      </w:r>
      <w:r>
        <w:rPr>
          <w:rFonts w:asciiTheme="majorBidi" w:hAnsiTheme="majorBidi" w:cstheme="majorBidi"/>
          <w:sz w:val="24"/>
          <w:szCs w:val="24"/>
        </w:rPr>
        <w:t>O</w:t>
      </w:r>
      <w:r w:rsidRPr="003665B8">
        <w:rPr>
          <w:rFonts w:asciiTheme="majorBidi" w:hAnsiTheme="majorBidi" w:cstheme="majorBidi"/>
          <w:sz w:val="24"/>
          <w:szCs w:val="24"/>
          <w:vertAlign w:val="subscript"/>
        </w:rPr>
        <w:t>2</w:t>
      </w:r>
      <w:r>
        <w:rPr>
          <w:rFonts w:asciiTheme="majorBidi" w:hAnsiTheme="majorBidi" w:cstheme="majorBidi"/>
          <w:sz w:val="24"/>
          <w:szCs w:val="24"/>
          <w:vertAlign w:val="subscript"/>
        </w:rPr>
        <w:t xml:space="preserve"> </w:t>
      </w:r>
      <w:r>
        <w:rPr>
          <w:rFonts w:asciiTheme="majorBidi" w:hAnsiTheme="majorBidi" w:cstheme="majorBidi"/>
          <w:sz w:val="24"/>
          <w:szCs w:val="24"/>
        </w:rPr>
        <w:t>se décompose selon la réaction : H</w:t>
      </w:r>
      <w:r w:rsidRPr="003665B8">
        <w:rPr>
          <w:rFonts w:asciiTheme="majorBidi" w:hAnsiTheme="majorBidi" w:cstheme="majorBidi"/>
          <w:sz w:val="24"/>
          <w:szCs w:val="24"/>
          <w:vertAlign w:val="subscript"/>
        </w:rPr>
        <w:t>2</w:t>
      </w:r>
      <w:r>
        <w:rPr>
          <w:rFonts w:asciiTheme="majorBidi" w:hAnsiTheme="majorBidi" w:cstheme="majorBidi"/>
          <w:sz w:val="24"/>
          <w:szCs w:val="24"/>
        </w:rPr>
        <w:t>O</w:t>
      </w:r>
      <w:r w:rsidRPr="003665B8">
        <w:rPr>
          <w:rFonts w:asciiTheme="majorBidi" w:hAnsiTheme="majorBidi" w:cstheme="majorBidi"/>
          <w:sz w:val="24"/>
          <w:szCs w:val="24"/>
          <w:vertAlign w:val="subscript"/>
        </w:rPr>
        <w:t>2</w:t>
      </w:r>
      <w:r>
        <w:rPr>
          <w:rFonts w:asciiTheme="majorBidi" w:hAnsiTheme="majorBidi" w:cstheme="majorBidi"/>
          <w:sz w:val="24"/>
          <w:szCs w:val="24"/>
          <w:vertAlign w:val="subscript"/>
        </w:rPr>
        <w:t xml:space="preserve"> </w:t>
      </w:r>
      <w:r>
        <w:rPr>
          <w:rFonts w:asciiTheme="majorBidi" w:hAnsiTheme="majorBidi" w:cstheme="majorBidi"/>
          <w:sz w:val="24"/>
          <w:szCs w:val="24"/>
        </w:rPr>
        <w:sym w:font="Symbol" w:char="F0AE"/>
      </w:r>
      <w:r>
        <w:rPr>
          <w:rFonts w:asciiTheme="majorBidi" w:hAnsiTheme="majorBidi" w:cstheme="majorBidi"/>
          <w:sz w:val="24"/>
          <w:szCs w:val="24"/>
        </w:rPr>
        <w:t xml:space="preserve"> H</w:t>
      </w:r>
      <w:r w:rsidRPr="003665B8">
        <w:rPr>
          <w:rFonts w:asciiTheme="majorBidi" w:hAnsiTheme="majorBidi" w:cstheme="majorBidi"/>
          <w:sz w:val="24"/>
          <w:szCs w:val="24"/>
          <w:vertAlign w:val="subscript"/>
        </w:rPr>
        <w:t>2</w:t>
      </w:r>
      <w:r>
        <w:rPr>
          <w:rFonts w:asciiTheme="majorBidi" w:hAnsiTheme="majorBidi" w:cstheme="majorBidi"/>
          <w:sz w:val="24"/>
          <w:szCs w:val="24"/>
        </w:rPr>
        <w:t>O</w:t>
      </w:r>
      <w:r>
        <w:rPr>
          <w:rFonts w:asciiTheme="majorBidi" w:hAnsiTheme="majorBidi" w:cstheme="majorBidi"/>
          <w:sz w:val="24"/>
          <w:szCs w:val="24"/>
          <w:vertAlign w:val="subscript"/>
        </w:rPr>
        <w:t xml:space="preserve"> </w:t>
      </w:r>
      <w:r>
        <w:rPr>
          <w:rFonts w:asciiTheme="majorBidi" w:hAnsiTheme="majorBidi" w:cstheme="majorBidi"/>
          <w:sz w:val="24"/>
          <w:szCs w:val="24"/>
        </w:rPr>
        <w:t>+ ½ O</w:t>
      </w:r>
      <w:r w:rsidRPr="00924C27">
        <w:rPr>
          <w:rFonts w:asciiTheme="majorBidi" w:hAnsiTheme="majorBidi" w:cstheme="majorBidi"/>
          <w:sz w:val="24"/>
          <w:szCs w:val="24"/>
          <w:vertAlign w:val="subscript"/>
        </w:rPr>
        <w:t>2</w:t>
      </w:r>
    </w:p>
    <w:p w:rsidR="00434FEE" w:rsidRPr="00B53964" w:rsidRDefault="00434FEE" w:rsidP="00434FEE">
      <w:pPr>
        <w:autoSpaceDE w:val="0"/>
        <w:autoSpaceDN w:val="0"/>
        <w:adjustRightInd w:val="0"/>
        <w:spacing w:after="0" w:line="360" w:lineRule="auto"/>
        <w:jc w:val="both"/>
        <w:rPr>
          <w:rFonts w:ascii="Times New Roman" w:hAnsi="Times New Roman" w:cs="Times New Roman"/>
          <w:b/>
          <w:bCs/>
          <w:sz w:val="24"/>
          <w:szCs w:val="24"/>
          <w:u w:val="single"/>
        </w:rPr>
      </w:pPr>
      <w:r>
        <w:rPr>
          <w:rFonts w:asciiTheme="majorBidi" w:hAnsiTheme="majorBidi" w:cstheme="majorBidi"/>
          <w:b/>
          <w:bCs/>
          <w:sz w:val="24"/>
          <w:szCs w:val="24"/>
          <w:u w:val="single"/>
        </w:rPr>
        <w:t>Exercice</w:t>
      </w:r>
      <w:r w:rsidRPr="00B5396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3</w:t>
      </w:r>
      <w:r w:rsidRPr="00B53964">
        <w:rPr>
          <w:rFonts w:ascii="Times New Roman" w:hAnsi="Times New Roman" w:cs="Times New Roman"/>
          <w:b/>
          <w:bCs/>
          <w:sz w:val="24"/>
          <w:szCs w:val="24"/>
          <w:u w:val="single"/>
        </w:rPr>
        <w:t> :</w:t>
      </w:r>
    </w:p>
    <w:p w:rsidR="00434FEE" w:rsidRPr="00C657FF" w:rsidRDefault="00434FEE" w:rsidP="00434FEE">
      <w:pPr>
        <w:autoSpaceDE w:val="0"/>
        <w:autoSpaceDN w:val="0"/>
        <w:adjustRightInd w:val="0"/>
        <w:spacing w:after="0" w:line="360" w:lineRule="auto"/>
        <w:ind w:firstLine="360"/>
        <w:jc w:val="both"/>
        <w:rPr>
          <w:rFonts w:ascii="Times New Roman" w:hAnsi="Times New Roman" w:cs="Times New Roman"/>
          <w:b/>
          <w:bCs/>
          <w:sz w:val="24"/>
          <w:szCs w:val="24"/>
        </w:rPr>
      </w:pPr>
      <w:r w:rsidRPr="00B750D8">
        <w:rPr>
          <w:rFonts w:ascii="Times New Roman" w:hAnsi="Times New Roman" w:cs="Times New Roman"/>
          <w:sz w:val="24"/>
          <w:szCs w:val="24"/>
        </w:rPr>
        <w:t>Le dosage des nitrites (NO</w:t>
      </w:r>
      <w:r>
        <w:rPr>
          <w:rFonts w:ascii="Times New Roman" w:hAnsi="Times New Roman" w:cs="Times New Roman"/>
          <w:sz w:val="24"/>
          <w:szCs w:val="24"/>
          <w:vertAlign w:val="superscript"/>
        </w:rPr>
        <w:t>-</w:t>
      </w:r>
      <w:r>
        <w:rPr>
          <w:rFonts w:ascii="Times New Roman" w:hAnsi="Times New Roman" w:cs="Times New Roman"/>
          <w:sz w:val="24"/>
          <w:szCs w:val="24"/>
          <w:vertAlign w:val="subscript"/>
        </w:rPr>
        <w:t>2</w:t>
      </w:r>
      <w:r>
        <w:rPr>
          <w:rFonts w:ascii="Times New Roman" w:hAnsi="Times New Roman" w:cs="Times New Roman"/>
          <w:sz w:val="24"/>
          <w:szCs w:val="24"/>
        </w:rPr>
        <w:t>) et des nitrates (NO</w:t>
      </w:r>
      <w:r>
        <w:rPr>
          <w:rFonts w:ascii="Times New Roman" w:hAnsi="Times New Roman" w:cs="Times New Roman"/>
          <w:sz w:val="24"/>
          <w:szCs w:val="24"/>
          <w:vertAlign w:val="superscript"/>
        </w:rPr>
        <w:t>-</w:t>
      </w:r>
      <w:r>
        <w:rPr>
          <w:rFonts w:ascii="Times New Roman" w:hAnsi="Times New Roman" w:cs="Times New Roman"/>
          <w:sz w:val="24"/>
          <w:szCs w:val="24"/>
          <w:vertAlign w:val="subscript"/>
        </w:rPr>
        <w:t>3</w:t>
      </w:r>
      <w:r>
        <w:rPr>
          <w:rFonts w:ascii="Times New Roman" w:hAnsi="Times New Roman" w:cs="Times New Roman"/>
          <w:sz w:val="24"/>
          <w:szCs w:val="24"/>
        </w:rPr>
        <w:t>) présentes ensemble dans une solution A s’effectue comme suit :</w:t>
      </w:r>
    </w:p>
    <w:p w:rsidR="00434FEE" w:rsidRDefault="00434FEE" w:rsidP="00434FEE">
      <w:pPr>
        <w:pStyle w:val="Paragraphedeliste"/>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25 ml de solution A, on ajoute 40 ml d’une solution de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(0,015M). Les nitrites sont alors oxydés on nitrate. L’excès de permanganate nécessite 10 ml d’une solution décinormale d’acide oxalique (H</w:t>
      </w:r>
      <w:r w:rsidRPr="008047E6">
        <w:rPr>
          <w:rFonts w:ascii="Times New Roman" w:hAnsi="Times New Roman" w:cs="Times New Roman"/>
          <w:sz w:val="24"/>
          <w:szCs w:val="24"/>
          <w:vertAlign w:val="subscript"/>
        </w:rPr>
        <w:t>2</w:t>
      </w:r>
      <w:r>
        <w:rPr>
          <w:rFonts w:ascii="Times New Roman" w:hAnsi="Times New Roman" w:cs="Times New Roman"/>
          <w:sz w:val="24"/>
          <w:szCs w:val="24"/>
        </w:rPr>
        <w:t>C</w:t>
      </w:r>
      <w:r w:rsidRPr="008047E6">
        <w:rPr>
          <w:rFonts w:ascii="Times New Roman" w:hAnsi="Times New Roman" w:cs="Times New Roman"/>
          <w:sz w:val="24"/>
          <w:szCs w:val="24"/>
          <w:vertAlign w:val="subscript"/>
        </w:rPr>
        <w:t>2</w:t>
      </w:r>
      <w:r>
        <w:rPr>
          <w:rFonts w:ascii="Times New Roman" w:hAnsi="Times New Roman" w:cs="Times New Roman"/>
          <w:sz w:val="24"/>
          <w:szCs w:val="24"/>
        </w:rPr>
        <w:t>O</w:t>
      </w:r>
      <w:r w:rsidRPr="008047E6">
        <w:rPr>
          <w:rFonts w:ascii="Times New Roman" w:hAnsi="Times New Roman" w:cs="Times New Roman"/>
          <w:sz w:val="24"/>
          <w:szCs w:val="24"/>
          <w:vertAlign w:val="subscript"/>
        </w:rPr>
        <w:t>4</w:t>
      </w:r>
      <w:r>
        <w:rPr>
          <w:rFonts w:ascii="Times New Roman" w:hAnsi="Times New Roman" w:cs="Times New Roman"/>
          <w:sz w:val="24"/>
          <w:szCs w:val="24"/>
        </w:rPr>
        <w:t>), ce dernier se transformant en CO</w:t>
      </w:r>
      <w:r w:rsidRPr="008047E6">
        <w:rPr>
          <w:rFonts w:ascii="Times New Roman" w:hAnsi="Times New Roman" w:cs="Times New Roman"/>
          <w:sz w:val="24"/>
          <w:szCs w:val="24"/>
          <w:vertAlign w:val="subscript"/>
        </w:rPr>
        <w:t>2</w:t>
      </w:r>
      <w:r>
        <w:rPr>
          <w:rFonts w:ascii="Times New Roman" w:hAnsi="Times New Roman" w:cs="Times New Roman"/>
          <w:sz w:val="24"/>
          <w:szCs w:val="24"/>
        </w:rPr>
        <w:t xml:space="preserve"> volatil.</w:t>
      </w:r>
      <w:r w:rsidRPr="00237077">
        <w:rPr>
          <w:rFonts w:ascii="Times New Roman" w:hAnsi="Times New Roman" w:cs="Times New Roman"/>
          <w:sz w:val="24"/>
          <w:szCs w:val="24"/>
        </w:rPr>
        <w:t xml:space="preserve"> </w:t>
      </w:r>
    </w:p>
    <w:p w:rsidR="00434FEE" w:rsidRPr="001B2DA1" w:rsidRDefault="00434FEE" w:rsidP="00434FEE">
      <w:pPr>
        <w:pStyle w:val="Paragraphedeliste"/>
        <w:numPr>
          <w:ilvl w:val="0"/>
          <w:numId w:val="3"/>
        </w:numPr>
        <w:autoSpaceDE w:val="0"/>
        <w:autoSpaceDN w:val="0"/>
        <w:adjustRightInd w:val="0"/>
        <w:spacing w:after="0" w:line="360" w:lineRule="auto"/>
        <w:jc w:val="both"/>
        <w:rPr>
          <w:rFonts w:ascii="Times New Roman" w:hAnsi="Times New Roman" w:cs="Times New Roman"/>
          <w:sz w:val="24"/>
          <w:szCs w:val="24"/>
        </w:rPr>
      </w:pPr>
      <w:r w:rsidRPr="001B2DA1">
        <w:rPr>
          <w:rFonts w:asciiTheme="majorBidi" w:hAnsiTheme="majorBidi" w:cstheme="majorBidi"/>
          <w:sz w:val="24"/>
          <w:szCs w:val="24"/>
        </w:rPr>
        <w:t>Ecrire les équations des deux réactions qui se produisent (MnO</w:t>
      </w:r>
      <w:r w:rsidRPr="001B2DA1">
        <w:rPr>
          <w:rFonts w:asciiTheme="majorBidi" w:hAnsiTheme="majorBidi" w:cstheme="majorBidi"/>
          <w:sz w:val="24"/>
          <w:szCs w:val="24"/>
          <w:vertAlign w:val="subscript"/>
        </w:rPr>
        <w:t>4</w:t>
      </w:r>
      <w:r w:rsidRPr="001B2DA1">
        <w:rPr>
          <w:rFonts w:asciiTheme="majorBidi" w:hAnsiTheme="majorBidi" w:cstheme="majorBidi"/>
          <w:sz w:val="24"/>
          <w:szCs w:val="24"/>
          <w:vertAlign w:val="superscript"/>
        </w:rPr>
        <w:t>-</w:t>
      </w:r>
      <w:r>
        <w:rPr>
          <w:rFonts w:asciiTheme="majorBidi" w:hAnsiTheme="majorBidi" w:cstheme="majorBidi"/>
          <w:sz w:val="24"/>
          <w:szCs w:val="24"/>
          <w:vertAlign w:val="superscript"/>
        </w:rPr>
        <w:t xml:space="preserve"> </w:t>
      </w:r>
      <w:r w:rsidRPr="001B2DA1">
        <w:rPr>
          <w:rFonts w:asciiTheme="majorBidi" w:hAnsiTheme="majorBidi" w:cstheme="majorBidi"/>
          <w:sz w:val="24"/>
          <w:szCs w:val="24"/>
        </w:rPr>
        <w:t>+</w:t>
      </w:r>
      <w:r>
        <w:rPr>
          <w:rFonts w:asciiTheme="majorBidi" w:hAnsiTheme="majorBidi" w:cstheme="majorBidi"/>
          <w:sz w:val="24"/>
          <w:szCs w:val="24"/>
        </w:rPr>
        <w:t xml:space="preserve"> </w:t>
      </w:r>
      <w:r w:rsidRPr="001B2DA1">
        <w:rPr>
          <w:rFonts w:asciiTheme="majorBidi" w:hAnsiTheme="majorBidi" w:cstheme="majorBidi"/>
          <w:sz w:val="24"/>
          <w:szCs w:val="24"/>
        </w:rPr>
        <w:t>NO</w:t>
      </w:r>
      <w:r w:rsidRPr="001B2DA1">
        <w:rPr>
          <w:rFonts w:asciiTheme="majorBidi" w:hAnsiTheme="majorBidi" w:cstheme="majorBidi"/>
          <w:sz w:val="24"/>
          <w:szCs w:val="24"/>
          <w:vertAlign w:val="subscript"/>
        </w:rPr>
        <w:t>2</w:t>
      </w:r>
      <w:r w:rsidRPr="001B2DA1">
        <w:rPr>
          <w:rFonts w:asciiTheme="majorBidi" w:hAnsiTheme="majorBidi" w:cstheme="majorBidi"/>
          <w:sz w:val="24"/>
          <w:szCs w:val="24"/>
          <w:vertAlign w:val="superscript"/>
        </w:rPr>
        <w:t>-</w:t>
      </w:r>
      <w:r w:rsidRPr="001B2DA1">
        <w:rPr>
          <w:rFonts w:asciiTheme="majorBidi" w:hAnsiTheme="majorBidi" w:cstheme="majorBidi"/>
          <w:sz w:val="24"/>
          <w:szCs w:val="24"/>
        </w:rPr>
        <w:t>) et (MnO</w:t>
      </w:r>
      <w:r w:rsidRPr="001B2DA1">
        <w:rPr>
          <w:rFonts w:asciiTheme="majorBidi" w:hAnsiTheme="majorBidi" w:cstheme="majorBidi"/>
          <w:sz w:val="24"/>
          <w:szCs w:val="24"/>
          <w:vertAlign w:val="subscript"/>
        </w:rPr>
        <w:t>4</w:t>
      </w:r>
      <w:r w:rsidRPr="001B2DA1">
        <w:rPr>
          <w:rFonts w:asciiTheme="majorBidi" w:hAnsiTheme="majorBidi" w:cstheme="majorBidi"/>
          <w:sz w:val="24"/>
          <w:szCs w:val="24"/>
          <w:vertAlign w:val="superscript"/>
        </w:rPr>
        <w:t>-</w:t>
      </w:r>
      <w:r w:rsidRPr="001B2DA1">
        <w:rPr>
          <w:rFonts w:asciiTheme="majorBidi" w:hAnsiTheme="majorBidi" w:cstheme="majorBidi"/>
          <w:sz w:val="24"/>
          <w:szCs w:val="24"/>
        </w:rPr>
        <w:t xml:space="preserve">+ </w:t>
      </w:r>
      <w:r>
        <w:rPr>
          <w:rFonts w:asciiTheme="majorBidi" w:hAnsiTheme="majorBidi" w:cstheme="majorBidi"/>
          <w:sz w:val="24"/>
          <w:szCs w:val="24"/>
        </w:rPr>
        <w:t>H</w:t>
      </w:r>
      <w:r>
        <w:rPr>
          <w:rFonts w:asciiTheme="majorBidi" w:hAnsiTheme="majorBidi" w:cstheme="majorBidi"/>
          <w:sz w:val="24"/>
          <w:szCs w:val="24"/>
          <w:vertAlign w:val="subscript"/>
        </w:rPr>
        <w:t>2</w:t>
      </w:r>
      <w:r>
        <w:rPr>
          <w:rFonts w:asciiTheme="majorBidi" w:hAnsiTheme="majorBidi" w:cstheme="majorBidi"/>
          <w:sz w:val="24"/>
          <w:szCs w:val="24"/>
        </w:rPr>
        <w:t>C</w:t>
      </w:r>
      <w:r>
        <w:rPr>
          <w:rFonts w:asciiTheme="majorBidi" w:hAnsiTheme="majorBidi" w:cstheme="majorBidi"/>
          <w:sz w:val="24"/>
          <w:szCs w:val="24"/>
          <w:vertAlign w:val="subscript"/>
        </w:rPr>
        <w:t>2</w:t>
      </w:r>
      <w:r>
        <w:rPr>
          <w:rFonts w:asciiTheme="majorBidi" w:hAnsiTheme="majorBidi" w:cstheme="majorBidi"/>
          <w:sz w:val="24"/>
          <w:szCs w:val="24"/>
        </w:rPr>
        <w:t>O</w:t>
      </w:r>
      <w:r>
        <w:rPr>
          <w:rFonts w:asciiTheme="majorBidi" w:hAnsiTheme="majorBidi" w:cstheme="majorBidi"/>
          <w:sz w:val="24"/>
          <w:szCs w:val="24"/>
          <w:vertAlign w:val="subscript"/>
        </w:rPr>
        <w:t>4</w:t>
      </w:r>
      <w:r w:rsidRPr="001B2DA1">
        <w:rPr>
          <w:rFonts w:asciiTheme="majorBidi" w:hAnsiTheme="majorBidi" w:cstheme="majorBidi"/>
          <w:sz w:val="24"/>
          <w:szCs w:val="24"/>
        </w:rPr>
        <w:t>).</w:t>
      </w:r>
    </w:p>
    <w:p w:rsidR="00434FEE" w:rsidRPr="001B2DA1" w:rsidRDefault="00434FEE" w:rsidP="00434FEE">
      <w:pPr>
        <w:pStyle w:val="Paragraphedeliste"/>
        <w:numPr>
          <w:ilvl w:val="0"/>
          <w:numId w:val="3"/>
        </w:numPr>
        <w:autoSpaceDE w:val="0"/>
        <w:autoSpaceDN w:val="0"/>
        <w:adjustRightInd w:val="0"/>
        <w:spacing w:after="0" w:line="360" w:lineRule="auto"/>
        <w:jc w:val="both"/>
        <w:rPr>
          <w:rFonts w:ascii="Times New Roman" w:hAnsi="Times New Roman" w:cs="Times New Roman"/>
          <w:sz w:val="24"/>
          <w:szCs w:val="24"/>
        </w:rPr>
      </w:pPr>
      <w:r w:rsidRPr="001B2DA1">
        <w:rPr>
          <w:rFonts w:ascii="Times New Roman" w:hAnsi="Times New Roman" w:cs="Times New Roman"/>
          <w:sz w:val="24"/>
          <w:szCs w:val="24"/>
        </w:rPr>
        <w:t xml:space="preserve">Calculer la normalité de la solution A en nitrites. </w:t>
      </w:r>
    </w:p>
    <w:p w:rsidR="00434FEE" w:rsidRDefault="00434FEE" w:rsidP="00434FEE">
      <w:pPr>
        <w:pStyle w:val="Paragraphedeliste"/>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solution obtenue (soit la solution B) est complètement débarrassée du CO</w:t>
      </w:r>
      <w:r w:rsidRPr="006711C1">
        <w:rPr>
          <w:rFonts w:ascii="Times New Roman" w:hAnsi="Times New Roman" w:cs="Times New Roman"/>
          <w:sz w:val="24"/>
          <w:szCs w:val="24"/>
          <w:vertAlign w:val="subscript"/>
        </w:rPr>
        <w:t>2</w:t>
      </w:r>
      <w:r>
        <w:rPr>
          <w:rFonts w:ascii="Times New Roman" w:hAnsi="Times New Roman" w:cs="Times New Roman"/>
          <w:sz w:val="24"/>
          <w:szCs w:val="24"/>
        </w:rPr>
        <w:t xml:space="preserve"> par évaporation puis traitée par 80 ml  d’une solution 0,3 N de sulfate ferreux. Les ions nitrate sont alors réduits en monoxyde d’azote (NO). Ce dernier est éliminé de la </w:t>
      </w:r>
      <w:r>
        <w:rPr>
          <w:rFonts w:ascii="Times New Roman" w:hAnsi="Times New Roman" w:cs="Times New Roman"/>
          <w:sz w:val="24"/>
          <w:szCs w:val="24"/>
        </w:rPr>
        <w:lastRenderedPageBreak/>
        <w:t>solution par évaporation. Un volume égal à 45 ml de MnO</w:t>
      </w:r>
      <w:r w:rsidRPr="008D7F28">
        <w:rPr>
          <w:rFonts w:ascii="Times New Roman" w:hAnsi="Times New Roman" w:cs="Times New Roman"/>
          <w:sz w:val="24"/>
          <w:szCs w:val="24"/>
          <w:vertAlign w:val="superscript"/>
        </w:rPr>
        <w:t>-</w:t>
      </w:r>
      <w:r w:rsidRPr="008D7F28">
        <w:rPr>
          <w:rFonts w:ascii="Times New Roman" w:hAnsi="Times New Roman" w:cs="Times New Roman"/>
          <w:sz w:val="24"/>
          <w:szCs w:val="24"/>
          <w:vertAlign w:val="subscript"/>
        </w:rPr>
        <w:t>4</w:t>
      </w:r>
      <w:r>
        <w:rPr>
          <w:rFonts w:ascii="Times New Roman" w:hAnsi="Times New Roman" w:cs="Times New Roman"/>
          <w:sz w:val="24"/>
          <w:szCs w:val="24"/>
        </w:rPr>
        <w:t xml:space="preserve"> (0,2 N) a été nécessaire pour oxyder l’excès de Fe (II).</w:t>
      </w:r>
    </w:p>
    <w:p w:rsidR="00434FEE" w:rsidRPr="00FF2682" w:rsidRDefault="00434FEE" w:rsidP="00434FEE">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sidRPr="001B2DA1">
        <w:rPr>
          <w:rFonts w:asciiTheme="majorBidi" w:hAnsiTheme="majorBidi" w:cstheme="majorBidi"/>
          <w:sz w:val="24"/>
          <w:szCs w:val="24"/>
        </w:rPr>
        <w:t>Ecrire les équations des deux réactions qui se produisent</w:t>
      </w:r>
      <w:r>
        <w:rPr>
          <w:rFonts w:asciiTheme="majorBidi" w:hAnsiTheme="majorBidi" w:cstheme="majorBidi"/>
          <w:sz w:val="24"/>
          <w:szCs w:val="24"/>
        </w:rPr>
        <w:t xml:space="preserve"> (Fe</w:t>
      </w:r>
      <w:r>
        <w:rPr>
          <w:rFonts w:asciiTheme="majorBidi" w:hAnsiTheme="majorBidi" w:cstheme="majorBidi"/>
          <w:sz w:val="24"/>
          <w:szCs w:val="24"/>
          <w:vertAlign w:val="superscript"/>
        </w:rPr>
        <w:t>2+</w:t>
      </w:r>
      <w:r>
        <w:rPr>
          <w:rFonts w:asciiTheme="majorBidi" w:hAnsiTheme="majorBidi" w:cstheme="majorBidi"/>
          <w:sz w:val="24"/>
          <w:szCs w:val="24"/>
        </w:rPr>
        <w:t xml:space="preserve"> + NO</w:t>
      </w:r>
      <w:r>
        <w:rPr>
          <w:rFonts w:asciiTheme="majorBidi" w:hAnsiTheme="majorBidi" w:cstheme="majorBidi"/>
          <w:sz w:val="24"/>
          <w:szCs w:val="24"/>
          <w:vertAlign w:val="subscript"/>
        </w:rPr>
        <w:t>3</w:t>
      </w:r>
      <w:r>
        <w:rPr>
          <w:rFonts w:asciiTheme="majorBidi" w:hAnsiTheme="majorBidi" w:cstheme="majorBidi"/>
          <w:sz w:val="24"/>
          <w:szCs w:val="24"/>
          <w:vertAlign w:val="superscript"/>
        </w:rPr>
        <w:t>-</w:t>
      </w:r>
      <w:r>
        <w:rPr>
          <w:rFonts w:asciiTheme="majorBidi" w:hAnsiTheme="majorBidi" w:cstheme="majorBidi"/>
          <w:sz w:val="24"/>
          <w:szCs w:val="24"/>
        </w:rPr>
        <w:t>) et (</w:t>
      </w:r>
      <w:r w:rsidRPr="001B2DA1">
        <w:rPr>
          <w:rFonts w:asciiTheme="majorBidi" w:hAnsiTheme="majorBidi" w:cstheme="majorBidi"/>
          <w:sz w:val="24"/>
          <w:szCs w:val="24"/>
        </w:rPr>
        <w:t>MnO</w:t>
      </w:r>
      <w:r w:rsidRPr="001B2DA1">
        <w:rPr>
          <w:rFonts w:asciiTheme="majorBidi" w:hAnsiTheme="majorBidi" w:cstheme="majorBidi"/>
          <w:sz w:val="24"/>
          <w:szCs w:val="24"/>
          <w:vertAlign w:val="subscript"/>
        </w:rPr>
        <w:t>4</w:t>
      </w:r>
      <w:r w:rsidRPr="001B2DA1">
        <w:rPr>
          <w:rFonts w:asciiTheme="majorBidi" w:hAnsiTheme="majorBidi" w:cstheme="majorBidi"/>
          <w:sz w:val="24"/>
          <w:szCs w:val="24"/>
          <w:vertAlign w:val="superscript"/>
        </w:rPr>
        <w:t>-</w:t>
      </w:r>
      <w:r>
        <w:rPr>
          <w:rFonts w:asciiTheme="majorBidi" w:hAnsiTheme="majorBidi" w:cstheme="majorBidi"/>
          <w:sz w:val="24"/>
          <w:szCs w:val="24"/>
        </w:rPr>
        <w:t xml:space="preserve"> + Fe</w:t>
      </w:r>
      <w:r>
        <w:rPr>
          <w:rFonts w:asciiTheme="majorBidi" w:hAnsiTheme="majorBidi" w:cstheme="majorBidi"/>
          <w:sz w:val="24"/>
          <w:szCs w:val="24"/>
          <w:vertAlign w:val="superscript"/>
        </w:rPr>
        <w:t>2+</w:t>
      </w:r>
      <w:r>
        <w:rPr>
          <w:rFonts w:asciiTheme="majorBidi" w:hAnsiTheme="majorBidi" w:cstheme="majorBidi"/>
          <w:sz w:val="24"/>
          <w:szCs w:val="24"/>
        </w:rPr>
        <w:t>).</w:t>
      </w:r>
    </w:p>
    <w:p w:rsidR="00434FEE" w:rsidRPr="00573216" w:rsidRDefault="00434FEE" w:rsidP="00573216">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Calculer la molarité de la solution A en nitrates.</w:t>
      </w:r>
    </w:p>
    <w:p w:rsidR="00434FEE" w:rsidRPr="00502F3D" w:rsidRDefault="00434FEE" w:rsidP="00434FEE">
      <w:pPr>
        <w:autoSpaceDE w:val="0"/>
        <w:autoSpaceDN w:val="0"/>
        <w:adjustRightInd w:val="0"/>
        <w:spacing w:after="0" w:line="360" w:lineRule="auto"/>
        <w:jc w:val="both"/>
        <w:rPr>
          <w:rFonts w:ascii="Times New Roman" w:hAnsi="Times New Roman" w:cs="Times New Roman"/>
          <w:sz w:val="24"/>
          <w:szCs w:val="24"/>
        </w:rPr>
      </w:pPr>
      <w:r w:rsidRPr="00502F3D">
        <w:rPr>
          <w:rFonts w:ascii="Times New Roman" w:hAnsi="Times New Roman" w:cs="Times New Roman"/>
          <w:b/>
          <w:bCs/>
          <w:sz w:val="24"/>
          <w:szCs w:val="24"/>
        </w:rPr>
        <w:t>Donnés:</w:t>
      </w:r>
      <w:r w:rsidRPr="00502F3D">
        <w:rPr>
          <w:rFonts w:ascii="Times New Roman" w:hAnsi="Times New Roman" w:cs="Times New Roman"/>
          <w:sz w:val="24"/>
          <w:szCs w:val="24"/>
        </w:rPr>
        <w:t xml:space="preserve"> (M: Ag = 108; N = 14; O = 16; Cl = 35,5; H = 1; SCN- = 58; K = 39), </w:t>
      </w:r>
    </w:p>
    <w:p w:rsidR="00434FEE" w:rsidRPr="00573216" w:rsidRDefault="00434FEE" w:rsidP="00573216">
      <w:pPr>
        <w:autoSpaceDE w:val="0"/>
        <w:autoSpaceDN w:val="0"/>
        <w:adjustRightInd w:val="0"/>
        <w:spacing w:after="0" w:line="360" w:lineRule="auto"/>
        <w:jc w:val="both"/>
        <w:rPr>
          <w:rFonts w:ascii="Times New Roman" w:hAnsi="Times New Roman" w:cs="Times New Roman"/>
          <w:sz w:val="24"/>
          <w:szCs w:val="24"/>
        </w:rPr>
      </w:pPr>
      <w:r w:rsidRPr="004D684A">
        <w:rPr>
          <w:rFonts w:ascii="Times New Roman" w:hAnsi="Times New Roman" w:cs="Times New Roman"/>
          <w:sz w:val="24"/>
          <w:szCs w:val="24"/>
        </w:rPr>
        <w:t>S: 32 g/ mole)</w:t>
      </w:r>
    </w:p>
    <w:p w:rsidR="005524D3" w:rsidRPr="00B53964" w:rsidRDefault="005524D3" w:rsidP="005524D3">
      <w:pPr>
        <w:spacing w:before="120" w:after="0"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Exercice</w:t>
      </w:r>
      <w:r w:rsidRPr="00B53964">
        <w:rPr>
          <w:rFonts w:asciiTheme="majorBidi" w:hAnsiTheme="majorBidi" w:cstheme="majorBidi"/>
          <w:b/>
          <w:bCs/>
          <w:sz w:val="24"/>
          <w:szCs w:val="24"/>
          <w:u w:val="single"/>
        </w:rPr>
        <w:t xml:space="preserve"> </w:t>
      </w:r>
      <w:r w:rsidR="00434FEE">
        <w:rPr>
          <w:rFonts w:asciiTheme="majorBidi" w:hAnsiTheme="majorBidi" w:cstheme="majorBidi"/>
          <w:b/>
          <w:bCs/>
          <w:sz w:val="24"/>
          <w:szCs w:val="24"/>
          <w:u w:val="single"/>
        </w:rPr>
        <w:t>4</w:t>
      </w:r>
      <w:r w:rsidRPr="00B53964">
        <w:rPr>
          <w:rFonts w:asciiTheme="majorBidi" w:hAnsiTheme="majorBidi" w:cstheme="majorBidi"/>
          <w:b/>
          <w:bCs/>
          <w:sz w:val="24"/>
          <w:szCs w:val="24"/>
          <w:u w:val="single"/>
        </w:rPr>
        <w:t>:</w:t>
      </w:r>
    </w:p>
    <w:p w:rsidR="005524D3" w:rsidRDefault="005524D3" w:rsidP="005524D3">
      <w:pPr>
        <w:autoSpaceDE w:val="0"/>
        <w:autoSpaceDN w:val="0"/>
        <w:adjustRightInd w:val="0"/>
        <w:spacing w:after="0" w:line="360" w:lineRule="auto"/>
        <w:ind w:firstLine="708"/>
        <w:jc w:val="both"/>
        <w:rPr>
          <w:rFonts w:ascii="Times New Roman" w:hAnsi="Times New Roman" w:cs="Times New Roman"/>
          <w:sz w:val="24"/>
          <w:szCs w:val="24"/>
        </w:rPr>
      </w:pPr>
      <w:r w:rsidRPr="00882F06">
        <w:rPr>
          <w:rFonts w:ascii="Times New Roman" w:hAnsi="Times New Roman" w:cs="Times New Roman"/>
          <w:sz w:val="24"/>
          <w:szCs w:val="24"/>
        </w:rPr>
        <w:t>Un comprimé contenant de l'acide ascorbique pèse 500 mg. Après broyage, on en prélève 400 mg que l'on transvase dans un erlenmeyer de 100 ml, on ajoute 50 ml d'H</w:t>
      </w:r>
      <w:r w:rsidRPr="00882F06">
        <w:rPr>
          <w:rFonts w:ascii="Times New Roman" w:hAnsi="Times New Roman" w:cs="Times New Roman"/>
          <w:sz w:val="24"/>
          <w:szCs w:val="24"/>
          <w:vertAlign w:val="subscript"/>
        </w:rPr>
        <w:t>2</w:t>
      </w:r>
      <w:r w:rsidRPr="00882F06">
        <w:rPr>
          <w:rFonts w:ascii="Times New Roman" w:hAnsi="Times New Roman" w:cs="Times New Roman"/>
          <w:sz w:val="24"/>
          <w:szCs w:val="24"/>
        </w:rPr>
        <w:t>SO</w:t>
      </w:r>
      <w:r w:rsidRPr="00882F06">
        <w:rPr>
          <w:rFonts w:ascii="Times New Roman" w:hAnsi="Times New Roman" w:cs="Times New Roman"/>
          <w:sz w:val="24"/>
          <w:szCs w:val="24"/>
          <w:vertAlign w:val="subscript"/>
        </w:rPr>
        <w:t>4</w:t>
      </w:r>
      <w:r w:rsidRPr="00882F06">
        <w:rPr>
          <w:rFonts w:ascii="Times New Roman" w:hAnsi="Times New Roman" w:cs="Times New Roman"/>
          <w:sz w:val="24"/>
          <w:szCs w:val="24"/>
        </w:rPr>
        <w:t xml:space="preserve"> 1,5 M et 1 g de KI, on ajoute 25 ml de solution d'iodate de potassium à 0,535 % (m/v) et on titre par 7 ml de thiosulfate de sodium à 2,37 % (m/v). Quelle est la masse d'acide ascorbique contenue dans le comprimé.</w:t>
      </w:r>
    </w:p>
    <w:p w:rsidR="005524D3" w:rsidRPr="00C657FF" w:rsidRDefault="005524D3" w:rsidP="005524D3">
      <w:pPr>
        <w:autoSpaceDE w:val="0"/>
        <w:autoSpaceDN w:val="0"/>
        <w:adjustRightInd w:val="0"/>
        <w:spacing w:before="120" w:after="0"/>
        <w:jc w:val="both"/>
        <w:rPr>
          <w:rFonts w:ascii="Times New Roman" w:hAnsi="Times New Roman" w:cs="Times New Roman"/>
          <w:b/>
          <w:bCs/>
          <w:sz w:val="24"/>
          <w:szCs w:val="24"/>
          <w:u w:val="single"/>
        </w:rPr>
      </w:pPr>
      <w:r>
        <w:rPr>
          <w:rFonts w:asciiTheme="majorBidi" w:hAnsiTheme="majorBidi" w:cstheme="majorBidi"/>
          <w:b/>
          <w:bCs/>
          <w:sz w:val="24"/>
          <w:szCs w:val="24"/>
          <w:u w:val="single"/>
        </w:rPr>
        <w:t>Exercice</w:t>
      </w:r>
      <w:r>
        <w:rPr>
          <w:rFonts w:ascii="Times New Roman" w:hAnsi="Times New Roman" w:cs="Times New Roman"/>
          <w:b/>
          <w:bCs/>
          <w:sz w:val="24"/>
          <w:szCs w:val="24"/>
          <w:u w:val="single"/>
        </w:rPr>
        <w:t xml:space="preserve"> 5</w:t>
      </w:r>
      <w:r w:rsidRPr="00C657FF">
        <w:rPr>
          <w:rFonts w:ascii="Times New Roman" w:hAnsi="Times New Roman" w:cs="Times New Roman"/>
          <w:b/>
          <w:bCs/>
          <w:sz w:val="24"/>
          <w:szCs w:val="24"/>
          <w:u w:val="single"/>
        </w:rPr>
        <w:t>:</w:t>
      </w:r>
    </w:p>
    <w:p w:rsidR="005524D3" w:rsidRDefault="005524D3" w:rsidP="005524D3">
      <w:pPr>
        <w:spacing w:after="0" w:line="360" w:lineRule="auto"/>
        <w:ind w:firstLine="708"/>
        <w:jc w:val="both"/>
        <w:rPr>
          <w:rFonts w:asciiTheme="majorBidi" w:hAnsiTheme="majorBidi" w:cstheme="majorBidi"/>
          <w:sz w:val="24"/>
          <w:szCs w:val="24"/>
        </w:rPr>
      </w:pPr>
      <w:r w:rsidRPr="007C1AAA">
        <w:rPr>
          <w:rFonts w:asciiTheme="majorBidi" w:hAnsiTheme="majorBidi" w:cstheme="majorBidi"/>
          <w:sz w:val="24"/>
          <w:szCs w:val="24"/>
        </w:rPr>
        <w:t>On se propose de déterminer la concentration en éthanol exprimé en molarité et en g.L</w:t>
      </w:r>
      <w:r w:rsidRPr="007C1AAA">
        <w:rPr>
          <w:rFonts w:asciiTheme="majorBidi" w:hAnsiTheme="majorBidi" w:cstheme="majorBidi"/>
          <w:sz w:val="24"/>
          <w:szCs w:val="24"/>
          <w:vertAlign w:val="superscript"/>
        </w:rPr>
        <w:t>-1</w:t>
      </w:r>
      <w:r w:rsidRPr="007C1AAA">
        <w:rPr>
          <w:rFonts w:asciiTheme="majorBidi" w:hAnsiTheme="majorBidi" w:cstheme="majorBidi"/>
          <w:sz w:val="24"/>
          <w:szCs w:val="24"/>
        </w:rPr>
        <w:t>) et la teneur pour cent en éthanol d’</w:t>
      </w:r>
      <w:r>
        <w:rPr>
          <w:rFonts w:asciiTheme="majorBidi" w:hAnsiTheme="majorBidi" w:cstheme="majorBidi"/>
          <w:sz w:val="24"/>
          <w:szCs w:val="24"/>
        </w:rPr>
        <w:t xml:space="preserve">une solution </w:t>
      </w:r>
      <w:r w:rsidRPr="007C1AAA">
        <w:rPr>
          <w:rFonts w:asciiTheme="majorBidi" w:hAnsiTheme="majorBidi" w:cstheme="majorBidi"/>
          <w:sz w:val="24"/>
          <w:szCs w:val="24"/>
        </w:rPr>
        <w:t>de synthol liquide. On opère de la façon suivante :</w:t>
      </w:r>
    </w:p>
    <w:p w:rsidR="005524D3" w:rsidRPr="007C1AAA" w:rsidRDefault="005524D3" w:rsidP="005524D3">
      <w:pPr>
        <w:spacing w:after="0" w:line="360" w:lineRule="auto"/>
        <w:jc w:val="both"/>
        <w:rPr>
          <w:rFonts w:asciiTheme="majorBidi" w:hAnsiTheme="majorBidi" w:cstheme="majorBidi"/>
          <w:sz w:val="24"/>
          <w:szCs w:val="24"/>
        </w:rPr>
      </w:pPr>
      <w:r w:rsidRPr="007C1AAA">
        <w:rPr>
          <w:rFonts w:asciiTheme="majorBidi" w:hAnsiTheme="majorBidi" w:cstheme="majorBidi"/>
          <w:sz w:val="24"/>
          <w:szCs w:val="24"/>
        </w:rPr>
        <w:t>10 mL d’une solution de K</w:t>
      </w:r>
      <w:r w:rsidRPr="007C1AAA">
        <w:rPr>
          <w:rFonts w:asciiTheme="majorBidi" w:hAnsiTheme="majorBidi" w:cstheme="majorBidi"/>
          <w:sz w:val="24"/>
          <w:szCs w:val="24"/>
          <w:vertAlign w:val="subscript"/>
        </w:rPr>
        <w:t>2</w:t>
      </w:r>
      <w:r w:rsidRPr="007C1AAA">
        <w:rPr>
          <w:rFonts w:asciiTheme="majorBidi" w:hAnsiTheme="majorBidi" w:cstheme="majorBidi"/>
          <w:sz w:val="24"/>
          <w:szCs w:val="24"/>
        </w:rPr>
        <w:t>Cr</w:t>
      </w:r>
      <w:r w:rsidRPr="007C1AAA">
        <w:rPr>
          <w:rFonts w:asciiTheme="majorBidi" w:hAnsiTheme="majorBidi" w:cstheme="majorBidi"/>
          <w:sz w:val="24"/>
          <w:szCs w:val="24"/>
          <w:vertAlign w:val="subscript"/>
        </w:rPr>
        <w:t>2</w:t>
      </w:r>
      <w:r w:rsidRPr="007C1AAA">
        <w:rPr>
          <w:rFonts w:asciiTheme="majorBidi" w:hAnsiTheme="majorBidi" w:cstheme="majorBidi"/>
          <w:sz w:val="24"/>
          <w:szCs w:val="24"/>
        </w:rPr>
        <w:t>O</w:t>
      </w:r>
      <w:r w:rsidRPr="007C1AAA">
        <w:rPr>
          <w:rFonts w:asciiTheme="majorBidi" w:hAnsiTheme="majorBidi" w:cstheme="majorBidi"/>
          <w:sz w:val="24"/>
          <w:szCs w:val="24"/>
          <w:vertAlign w:val="subscript"/>
        </w:rPr>
        <w:t xml:space="preserve">7 </w:t>
      </w:r>
      <w:r w:rsidRPr="007C1AAA">
        <w:rPr>
          <w:rFonts w:asciiTheme="majorBidi" w:hAnsiTheme="majorBidi" w:cstheme="majorBidi"/>
          <w:sz w:val="24"/>
          <w:szCs w:val="24"/>
        </w:rPr>
        <w:t xml:space="preserve"> (0,1M) sont ajoutés à 10 mL d’une solution obtenue en diluant la solution de synthol liquide au 1/20  avec de l’eau distillée.</w:t>
      </w:r>
    </w:p>
    <w:p w:rsidR="005524D3" w:rsidRDefault="005524D3" w:rsidP="005524D3">
      <w:pPr>
        <w:spacing w:after="0" w:line="360" w:lineRule="auto"/>
        <w:jc w:val="both"/>
        <w:rPr>
          <w:rFonts w:asciiTheme="majorBidi" w:hAnsiTheme="majorBidi" w:cstheme="majorBidi"/>
          <w:sz w:val="24"/>
          <w:szCs w:val="24"/>
        </w:rPr>
      </w:pPr>
      <w:r w:rsidRPr="007C1AAA">
        <w:rPr>
          <w:rFonts w:asciiTheme="majorBidi" w:hAnsiTheme="majorBidi" w:cstheme="majorBidi"/>
          <w:sz w:val="24"/>
          <w:szCs w:val="24"/>
        </w:rPr>
        <w:t>En refroidissant, on ajoute 10 mL de H</w:t>
      </w:r>
      <w:r w:rsidRPr="007C1AAA">
        <w:rPr>
          <w:rFonts w:asciiTheme="majorBidi" w:hAnsiTheme="majorBidi" w:cstheme="majorBidi"/>
          <w:sz w:val="24"/>
          <w:szCs w:val="24"/>
          <w:vertAlign w:val="subscript"/>
        </w:rPr>
        <w:t>2</w:t>
      </w:r>
      <w:r w:rsidRPr="007C1AAA">
        <w:rPr>
          <w:rFonts w:asciiTheme="majorBidi" w:hAnsiTheme="majorBidi" w:cstheme="majorBidi"/>
          <w:sz w:val="24"/>
          <w:szCs w:val="24"/>
        </w:rPr>
        <w:t>SO</w:t>
      </w:r>
      <w:r w:rsidRPr="007C1AAA">
        <w:rPr>
          <w:rFonts w:asciiTheme="majorBidi" w:hAnsiTheme="majorBidi" w:cstheme="majorBidi"/>
          <w:sz w:val="24"/>
          <w:szCs w:val="24"/>
          <w:vertAlign w:val="subscript"/>
        </w:rPr>
        <w:t>4</w:t>
      </w:r>
      <w:r>
        <w:rPr>
          <w:rFonts w:asciiTheme="majorBidi" w:hAnsiTheme="majorBidi" w:cstheme="majorBidi"/>
          <w:sz w:val="24"/>
          <w:szCs w:val="24"/>
        </w:rPr>
        <w:t xml:space="preserve"> concentré. On laisse réagir pendant 30 minutes.</w:t>
      </w:r>
    </w:p>
    <w:p w:rsidR="005524D3" w:rsidRDefault="005524D3" w:rsidP="005524D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L’éthanol s’oxyde en acide éthanoïque (acide  acétique). Après addition d’environ 30 mL d’eau distillée, on dose l’excès de </w:t>
      </w:r>
      <w:r w:rsidRPr="007C1AAA">
        <w:rPr>
          <w:rFonts w:asciiTheme="majorBidi" w:hAnsiTheme="majorBidi" w:cstheme="majorBidi"/>
          <w:sz w:val="24"/>
          <w:szCs w:val="24"/>
        </w:rPr>
        <w:t>K</w:t>
      </w:r>
      <w:r w:rsidRPr="007C1AAA">
        <w:rPr>
          <w:rFonts w:asciiTheme="majorBidi" w:hAnsiTheme="majorBidi" w:cstheme="majorBidi"/>
          <w:sz w:val="24"/>
          <w:szCs w:val="24"/>
          <w:vertAlign w:val="subscript"/>
        </w:rPr>
        <w:t>2</w:t>
      </w:r>
      <w:r w:rsidRPr="007C1AAA">
        <w:rPr>
          <w:rFonts w:asciiTheme="majorBidi" w:hAnsiTheme="majorBidi" w:cstheme="majorBidi"/>
          <w:sz w:val="24"/>
          <w:szCs w:val="24"/>
        </w:rPr>
        <w:t>Cr</w:t>
      </w:r>
      <w:r w:rsidRPr="007C1AAA">
        <w:rPr>
          <w:rFonts w:asciiTheme="majorBidi" w:hAnsiTheme="majorBidi" w:cstheme="majorBidi"/>
          <w:sz w:val="24"/>
          <w:szCs w:val="24"/>
          <w:vertAlign w:val="subscript"/>
        </w:rPr>
        <w:t>2</w:t>
      </w:r>
      <w:r w:rsidRPr="007C1AAA">
        <w:rPr>
          <w:rFonts w:asciiTheme="majorBidi" w:hAnsiTheme="majorBidi" w:cstheme="majorBidi"/>
          <w:sz w:val="24"/>
          <w:szCs w:val="24"/>
        </w:rPr>
        <w:t>O</w:t>
      </w:r>
      <w:r w:rsidRPr="007C1AAA">
        <w:rPr>
          <w:rFonts w:asciiTheme="majorBidi" w:hAnsiTheme="majorBidi" w:cstheme="majorBidi"/>
          <w:sz w:val="24"/>
          <w:szCs w:val="24"/>
          <w:vertAlign w:val="subscript"/>
        </w:rPr>
        <w:t>7</w:t>
      </w:r>
      <w:r>
        <w:rPr>
          <w:rFonts w:asciiTheme="majorBidi" w:hAnsiTheme="majorBidi" w:cstheme="majorBidi"/>
          <w:sz w:val="24"/>
          <w:szCs w:val="24"/>
          <w:vertAlign w:val="subscript"/>
        </w:rPr>
        <w:t xml:space="preserve"> </w:t>
      </w:r>
      <w:r>
        <w:rPr>
          <w:rFonts w:asciiTheme="majorBidi" w:hAnsiTheme="majorBidi" w:cstheme="majorBidi"/>
          <w:sz w:val="24"/>
          <w:szCs w:val="24"/>
        </w:rPr>
        <w:t>par une solution à 0,33 M de FeSO</w:t>
      </w:r>
      <w:r w:rsidRPr="00035DF8">
        <w:rPr>
          <w:rFonts w:asciiTheme="majorBidi" w:hAnsiTheme="majorBidi" w:cstheme="majorBidi"/>
          <w:sz w:val="24"/>
          <w:szCs w:val="24"/>
          <w:vertAlign w:val="subscript"/>
        </w:rPr>
        <w:t>4</w:t>
      </w:r>
      <w:r>
        <w:rPr>
          <w:rFonts w:asciiTheme="majorBidi" w:hAnsiTheme="majorBidi" w:cstheme="majorBidi"/>
          <w:sz w:val="24"/>
          <w:szCs w:val="24"/>
        </w:rPr>
        <w:t>. Le volume de la solution titrante au point d’équivalence est de 7 mL.</w:t>
      </w:r>
    </w:p>
    <w:p w:rsidR="005524D3" w:rsidRDefault="005524D3" w:rsidP="005524D3">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1. Ecrire les demi-réactions des couples redox et les équations bilans des deux réactions redox de ce dosage.</w:t>
      </w:r>
    </w:p>
    <w:p w:rsidR="005524D3" w:rsidRPr="00C657FF" w:rsidRDefault="005524D3" w:rsidP="005524D3">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2. </w:t>
      </w:r>
      <w:r w:rsidRPr="00C657FF">
        <w:rPr>
          <w:rFonts w:asciiTheme="majorBidi" w:hAnsiTheme="majorBidi" w:cstheme="majorBidi"/>
          <w:sz w:val="24"/>
          <w:szCs w:val="24"/>
        </w:rPr>
        <w:t>Calculer la concentration en mol/L et en g/L de la solution d’éthanol et et la teneur pour cent %V/V en éthanol du synthol.</w:t>
      </w:r>
      <w:r w:rsidRPr="00C657FF">
        <w:rPr>
          <w:rFonts w:asciiTheme="majorBidi" w:hAnsiTheme="majorBidi" w:cstheme="majorBidi"/>
          <w:b/>
          <w:bCs/>
          <w:sz w:val="24"/>
          <w:szCs w:val="24"/>
        </w:rPr>
        <w:t xml:space="preserve"> On donne : Masse volumique de l’éthanol : 0,8 g /mL.</w:t>
      </w:r>
    </w:p>
    <w:p w:rsidR="00F66B51" w:rsidRDefault="00434FEE">
      <w:pPr>
        <w:rPr>
          <w:rFonts w:ascii="Times New Roman" w:hAnsi="Times New Roman" w:cs="Times New Roman"/>
          <w:b/>
          <w:bCs/>
          <w:sz w:val="24"/>
          <w:szCs w:val="24"/>
          <w:u w:val="single"/>
        </w:rPr>
      </w:pPr>
      <w:r>
        <w:rPr>
          <w:rFonts w:asciiTheme="majorBidi" w:hAnsiTheme="majorBidi" w:cstheme="majorBidi"/>
          <w:b/>
          <w:bCs/>
          <w:sz w:val="24"/>
          <w:szCs w:val="24"/>
          <w:u w:val="single"/>
        </w:rPr>
        <w:t>Exercice</w:t>
      </w:r>
      <w:r>
        <w:rPr>
          <w:rFonts w:ascii="Times New Roman" w:hAnsi="Times New Roman" w:cs="Times New Roman"/>
          <w:b/>
          <w:bCs/>
          <w:sz w:val="24"/>
          <w:szCs w:val="24"/>
          <w:u w:val="single"/>
        </w:rPr>
        <w:t xml:space="preserve"> 6 </w:t>
      </w:r>
      <w:r w:rsidR="003329CD">
        <w:rPr>
          <w:rFonts w:ascii="Times New Roman" w:hAnsi="Times New Roman" w:cs="Times New Roman"/>
          <w:b/>
          <w:bCs/>
          <w:sz w:val="24"/>
          <w:szCs w:val="24"/>
          <w:u w:val="single"/>
        </w:rPr>
        <w:t>(sup)</w:t>
      </w:r>
      <w:r>
        <w:rPr>
          <w:rFonts w:ascii="Times New Roman" w:hAnsi="Times New Roman" w:cs="Times New Roman"/>
          <w:b/>
          <w:bCs/>
          <w:sz w:val="24"/>
          <w:szCs w:val="24"/>
          <w:u w:val="single"/>
        </w:rPr>
        <w:t>:</w:t>
      </w:r>
    </w:p>
    <w:p w:rsidR="00434FEE" w:rsidRDefault="00434FEE" w:rsidP="00434FEE">
      <w:pPr>
        <w:spacing w:after="0" w:line="360" w:lineRule="auto"/>
        <w:jc w:val="both"/>
        <w:rPr>
          <w:rFonts w:ascii="TimesNewRoman" w:eastAsia="Times New Roman" w:hAnsi="TimesNewRoman" w:cs="Times New Roman"/>
          <w:color w:val="000000"/>
          <w:sz w:val="24"/>
          <w:szCs w:val="24"/>
          <w:lang w:eastAsia="fr-FR"/>
        </w:rPr>
      </w:pPr>
      <w:r w:rsidRPr="00434FEE">
        <w:rPr>
          <w:rFonts w:ascii="TimesNewRoman" w:eastAsia="Times New Roman" w:hAnsi="TimesNewRoman" w:cs="Times New Roman"/>
          <w:color w:val="000000"/>
          <w:sz w:val="24"/>
          <w:szCs w:val="24"/>
          <w:lang w:eastAsia="fr-FR"/>
        </w:rPr>
        <w:t>L'iodate de potassium est utilisé pour standardiser le thiosulfate de sodium</w:t>
      </w:r>
      <w:r>
        <w:rPr>
          <w:rFonts w:ascii="TimesNewRoman" w:eastAsia="Times New Roman" w:hAnsi="TimesNewRoman" w:cs="Times New Roman"/>
          <w:color w:val="000000"/>
          <w:sz w:val="24"/>
          <w:szCs w:val="24"/>
          <w:lang w:eastAsia="fr-FR"/>
        </w:rPr>
        <w:t xml:space="preserve"> </w:t>
      </w:r>
      <w:r w:rsidRPr="00434FEE">
        <w:rPr>
          <w:rFonts w:ascii="TimesNewRoman" w:eastAsia="Times New Roman" w:hAnsi="TimesNewRoman" w:cs="Times New Roman"/>
          <w:color w:val="000000"/>
          <w:sz w:val="24"/>
          <w:szCs w:val="24"/>
          <w:lang w:eastAsia="fr-FR"/>
        </w:rPr>
        <w:t>0.1M en présence d'un excès de KI et en milieu acide. Quelle est la masse</w:t>
      </w:r>
      <w:r>
        <w:rPr>
          <w:rFonts w:ascii="TimesNewRoman" w:eastAsia="Times New Roman" w:hAnsi="TimesNewRoman" w:cs="Times New Roman"/>
          <w:color w:val="000000"/>
          <w:sz w:val="24"/>
          <w:szCs w:val="24"/>
          <w:lang w:eastAsia="fr-FR"/>
        </w:rPr>
        <w:t xml:space="preserve"> </w:t>
      </w:r>
      <w:r w:rsidRPr="00434FEE">
        <w:rPr>
          <w:rFonts w:ascii="TimesNewRoman" w:eastAsia="Times New Roman" w:hAnsi="TimesNewRoman" w:cs="Times New Roman"/>
          <w:color w:val="000000"/>
          <w:sz w:val="24"/>
          <w:szCs w:val="24"/>
          <w:lang w:eastAsia="fr-FR"/>
        </w:rPr>
        <w:t>d’iodate de potassium à utiliser si on veut titrer par environ 25 ml de</w:t>
      </w:r>
      <w:r>
        <w:rPr>
          <w:rFonts w:ascii="TimesNewRoman" w:eastAsia="Times New Roman" w:hAnsi="TimesNewRoman" w:cs="Times New Roman"/>
          <w:color w:val="000000"/>
          <w:sz w:val="24"/>
          <w:szCs w:val="24"/>
          <w:lang w:eastAsia="fr-FR"/>
        </w:rPr>
        <w:t xml:space="preserve"> </w:t>
      </w:r>
      <w:r w:rsidRPr="00434FEE">
        <w:rPr>
          <w:rFonts w:ascii="TimesNewRoman" w:eastAsia="Times New Roman" w:hAnsi="TimesNewRoman" w:cs="Times New Roman"/>
          <w:color w:val="000000"/>
          <w:sz w:val="24"/>
          <w:szCs w:val="24"/>
          <w:lang w:eastAsia="fr-FR"/>
        </w:rPr>
        <w:t>thiosulfate de sodium 0.1M?</w:t>
      </w:r>
      <w:r>
        <w:rPr>
          <w:rFonts w:ascii="TimesNewRoman" w:eastAsia="Times New Roman" w:hAnsi="TimesNewRoman" w:cs="Times New Roman"/>
          <w:color w:val="000000"/>
          <w:sz w:val="24"/>
          <w:szCs w:val="24"/>
          <w:lang w:eastAsia="fr-FR"/>
        </w:rPr>
        <w:t xml:space="preserve"> </w:t>
      </w:r>
      <w:r w:rsidRPr="00434FEE">
        <w:rPr>
          <w:rFonts w:ascii="TimesNewRoman" w:eastAsia="Times New Roman" w:hAnsi="TimesNewRoman" w:cs="Times New Roman"/>
          <w:color w:val="000000"/>
          <w:sz w:val="24"/>
          <w:szCs w:val="24"/>
          <w:lang w:eastAsia="fr-FR"/>
        </w:rPr>
        <w:t>(M: K = 39; I = 127; 0 = 16)</w:t>
      </w:r>
    </w:p>
    <w:p w:rsidR="003329CD" w:rsidRDefault="003329CD" w:rsidP="003329CD">
      <w:pPr>
        <w:spacing w:after="0" w:line="360" w:lineRule="auto"/>
        <w:jc w:val="both"/>
        <w:rPr>
          <w:rFonts w:asciiTheme="majorBidi" w:hAnsiTheme="majorBidi" w:cstheme="majorBidi"/>
          <w:b/>
          <w:bCs/>
          <w:sz w:val="24"/>
          <w:szCs w:val="24"/>
          <w:u w:val="single"/>
        </w:rPr>
      </w:pPr>
    </w:p>
    <w:p w:rsidR="003329CD" w:rsidRDefault="003329CD" w:rsidP="003329CD">
      <w:pPr>
        <w:spacing w:after="0" w:line="360" w:lineRule="auto"/>
        <w:jc w:val="both"/>
        <w:rPr>
          <w:rFonts w:asciiTheme="majorBidi" w:hAnsiTheme="majorBidi" w:cstheme="majorBidi"/>
          <w:b/>
          <w:bCs/>
          <w:sz w:val="24"/>
          <w:szCs w:val="24"/>
          <w:u w:val="single"/>
        </w:rPr>
      </w:pPr>
    </w:p>
    <w:p w:rsidR="003329CD" w:rsidRDefault="00434FEE" w:rsidP="003329CD">
      <w:pPr>
        <w:spacing w:after="0" w:line="360" w:lineRule="auto"/>
        <w:jc w:val="both"/>
        <w:rPr>
          <w:rFonts w:asciiTheme="majorBidi" w:eastAsia="Times New Roman" w:hAnsiTheme="majorBidi" w:cstheme="majorBidi"/>
          <w:color w:val="000000"/>
          <w:sz w:val="24"/>
          <w:szCs w:val="24"/>
          <w:lang w:eastAsia="fr-FR"/>
        </w:rPr>
      </w:pPr>
      <w:r w:rsidRPr="00434FEE">
        <w:rPr>
          <w:rFonts w:asciiTheme="majorBidi" w:hAnsiTheme="majorBidi" w:cstheme="majorBidi"/>
          <w:b/>
          <w:bCs/>
          <w:sz w:val="24"/>
          <w:szCs w:val="24"/>
          <w:u w:val="single"/>
        </w:rPr>
        <w:lastRenderedPageBreak/>
        <w:t>Exercice 7</w:t>
      </w:r>
      <w:r w:rsidR="003329CD">
        <w:rPr>
          <w:rFonts w:asciiTheme="majorBidi" w:hAnsiTheme="majorBidi" w:cstheme="majorBidi"/>
          <w:b/>
          <w:bCs/>
          <w:sz w:val="24"/>
          <w:szCs w:val="24"/>
          <w:u w:val="single"/>
        </w:rPr>
        <w:t xml:space="preserve"> (sup)</w:t>
      </w:r>
      <w:r w:rsidRPr="00434FEE">
        <w:rPr>
          <w:rFonts w:asciiTheme="majorBidi" w:hAnsiTheme="majorBidi" w:cstheme="majorBidi"/>
          <w:b/>
          <w:bCs/>
          <w:sz w:val="24"/>
          <w:szCs w:val="24"/>
          <w:u w:val="single"/>
        </w:rPr>
        <w:t xml:space="preserve"> : </w:t>
      </w:r>
    </w:p>
    <w:p w:rsidR="00434FEE" w:rsidRPr="00434FEE" w:rsidRDefault="00434FEE" w:rsidP="003329CD">
      <w:pPr>
        <w:spacing w:after="0" w:line="360" w:lineRule="auto"/>
        <w:jc w:val="both"/>
        <w:rPr>
          <w:rFonts w:asciiTheme="majorBidi" w:eastAsia="Times New Roman" w:hAnsiTheme="majorBidi" w:cstheme="majorBidi"/>
          <w:color w:val="000000"/>
          <w:sz w:val="24"/>
          <w:szCs w:val="24"/>
          <w:lang w:eastAsia="fr-FR"/>
        </w:rPr>
      </w:pPr>
      <w:r w:rsidRPr="00434FEE">
        <w:rPr>
          <w:rFonts w:asciiTheme="majorBidi" w:eastAsia="Times New Roman" w:hAnsiTheme="majorBidi" w:cstheme="majorBidi"/>
          <w:color w:val="000000"/>
          <w:sz w:val="24"/>
          <w:szCs w:val="24"/>
          <w:lang w:eastAsia="fr-FR"/>
        </w:rPr>
        <w:t>Pour faire le dosage bipotentiométrique de l'acide ascorbique, on pèse 300 mg d'échantillon inconnu auxquels on ajoute 1 g de KI, 60 ml d’H</w:t>
      </w:r>
      <w:r w:rsidRPr="00AE5289">
        <w:rPr>
          <w:rFonts w:asciiTheme="majorBidi" w:eastAsia="Times New Roman" w:hAnsiTheme="majorBidi" w:cstheme="majorBidi"/>
          <w:color w:val="000000"/>
          <w:sz w:val="24"/>
          <w:szCs w:val="24"/>
          <w:vertAlign w:val="subscript"/>
          <w:lang w:eastAsia="fr-FR"/>
        </w:rPr>
        <w:t>2</w:t>
      </w:r>
      <w:r w:rsidRPr="00434FEE">
        <w:rPr>
          <w:rFonts w:asciiTheme="majorBidi" w:eastAsia="Times New Roman" w:hAnsiTheme="majorBidi" w:cstheme="majorBidi"/>
          <w:color w:val="000000"/>
          <w:sz w:val="24"/>
          <w:szCs w:val="24"/>
          <w:lang w:eastAsia="fr-FR"/>
        </w:rPr>
        <w:t>SO</w:t>
      </w:r>
      <w:r w:rsidRPr="00AE5289">
        <w:rPr>
          <w:rFonts w:asciiTheme="majorBidi" w:eastAsia="Times New Roman" w:hAnsiTheme="majorBidi" w:cstheme="majorBidi"/>
          <w:color w:val="000000"/>
          <w:sz w:val="24"/>
          <w:szCs w:val="24"/>
          <w:vertAlign w:val="subscript"/>
          <w:lang w:eastAsia="fr-FR"/>
        </w:rPr>
        <w:t>4</w:t>
      </w:r>
      <w:r w:rsidRPr="00434FEE">
        <w:rPr>
          <w:rFonts w:asciiTheme="majorBidi" w:eastAsia="Times New Roman" w:hAnsiTheme="majorBidi" w:cstheme="majorBidi"/>
          <w:color w:val="000000"/>
          <w:sz w:val="24"/>
          <w:szCs w:val="24"/>
          <w:lang w:eastAsia="fr-FR"/>
        </w:rPr>
        <w:t xml:space="preserve"> 0,3 M et 20 ml de solution de KIO</w:t>
      </w:r>
      <w:r w:rsidRPr="00AE5289">
        <w:rPr>
          <w:rFonts w:asciiTheme="majorBidi" w:eastAsia="Times New Roman" w:hAnsiTheme="majorBidi" w:cstheme="majorBidi"/>
          <w:color w:val="000000"/>
          <w:sz w:val="24"/>
          <w:szCs w:val="24"/>
          <w:vertAlign w:val="subscript"/>
          <w:lang w:eastAsia="fr-FR"/>
        </w:rPr>
        <w:t>3</w:t>
      </w:r>
      <w:r w:rsidRPr="00434FEE">
        <w:rPr>
          <w:rFonts w:asciiTheme="majorBidi" w:eastAsia="Times New Roman" w:hAnsiTheme="majorBidi" w:cstheme="majorBidi"/>
          <w:color w:val="000000"/>
          <w:sz w:val="24"/>
          <w:szCs w:val="24"/>
          <w:lang w:eastAsia="fr-FR"/>
        </w:rPr>
        <w:t xml:space="preserve"> 0,025 M. L'excès d'iode formé est titré par 15 ml de thiosulfate de sodium 0.1 M. Quel est le % d'acide ascorbique dans l'échantillon ?</w:t>
      </w:r>
    </w:p>
    <w:p w:rsidR="00434FEE" w:rsidRPr="00434FEE" w:rsidRDefault="00434FEE" w:rsidP="00434FEE">
      <w:pPr>
        <w:spacing w:after="0" w:line="360" w:lineRule="auto"/>
        <w:jc w:val="both"/>
        <w:rPr>
          <w:rFonts w:asciiTheme="majorBidi" w:eastAsia="Times New Roman" w:hAnsiTheme="majorBidi" w:cstheme="majorBidi"/>
          <w:color w:val="000000"/>
          <w:sz w:val="24"/>
          <w:szCs w:val="24"/>
          <w:lang w:eastAsia="fr-FR"/>
        </w:rPr>
      </w:pPr>
      <w:r w:rsidRPr="00434FEE">
        <w:rPr>
          <w:rFonts w:asciiTheme="majorBidi" w:eastAsia="Times New Roman" w:hAnsiTheme="majorBidi" w:cstheme="majorBidi"/>
          <w:color w:val="000000"/>
          <w:sz w:val="24"/>
          <w:szCs w:val="24"/>
          <w:lang w:eastAsia="fr-FR"/>
        </w:rPr>
        <w:t>(M: acide ascorbique = 176,13)</w:t>
      </w:r>
    </w:p>
    <w:sectPr w:rsidR="00434FEE" w:rsidRPr="00434FEE" w:rsidSect="00FB323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F19" w:rsidRDefault="00015F19" w:rsidP="0082386A">
      <w:pPr>
        <w:spacing w:after="0" w:line="240" w:lineRule="auto"/>
      </w:pPr>
      <w:r>
        <w:separator/>
      </w:r>
    </w:p>
  </w:endnote>
  <w:endnote w:type="continuationSeparator" w:id="1">
    <w:p w:rsidR="00015F19" w:rsidRDefault="00015F19" w:rsidP="00823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9641"/>
      <w:docPartObj>
        <w:docPartGallery w:val="Page Numbers (Bottom of Page)"/>
        <w:docPartUnique/>
      </w:docPartObj>
    </w:sdtPr>
    <w:sdtContent>
      <w:p w:rsidR="00B723FF" w:rsidRDefault="00BF4AE1">
        <w:pPr>
          <w:pStyle w:val="Pieddepage"/>
          <w:jc w:val="center"/>
        </w:pPr>
        <w:r>
          <w:fldChar w:fldCharType="begin"/>
        </w:r>
        <w:r w:rsidR="003329CD">
          <w:instrText xml:space="preserve"> PAGE   \* MERGEFORMAT </w:instrText>
        </w:r>
        <w:r>
          <w:fldChar w:fldCharType="separate"/>
        </w:r>
        <w:r w:rsidR="00107119">
          <w:rPr>
            <w:noProof/>
          </w:rPr>
          <w:t>3</w:t>
        </w:r>
        <w:r>
          <w:fldChar w:fldCharType="end"/>
        </w:r>
        <w:r w:rsidR="003329CD">
          <w:t>/3</w:t>
        </w:r>
      </w:p>
    </w:sdtContent>
  </w:sdt>
  <w:p w:rsidR="00B723FF" w:rsidRDefault="00015F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F19" w:rsidRDefault="00015F19" w:rsidP="0082386A">
      <w:pPr>
        <w:spacing w:after="0" w:line="240" w:lineRule="auto"/>
      </w:pPr>
      <w:r>
        <w:separator/>
      </w:r>
    </w:p>
  </w:footnote>
  <w:footnote w:type="continuationSeparator" w:id="1">
    <w:p w:rsidR="00015F19" w:rsidRDefault="00015F19" w:rsidP="008238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22AD6"/>
    <w:multiLevelType w:val="hybridMultilevel"/>
    <w:tmpl w:val="70087A70"/>
    <w:lvl w:ilvl="0" w:tplc="3176FA9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9AC4A5B"/>
    <w:multiLevelType w:val="hybridMultilevel"/>
    <w:tmpl w:val="36B64810"/>
    <w:lvl w:ilvl="0" w:tplc="BA887F4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902DE2"/>
    <w:multiLevelType w:val="hybridMultilevel"/>
    <w:tmpl w:val="D6FAEEC6"/>
    <w:lvl w:ilvl="0" w:tplc="DC8810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4473FB2"/>
    <w:multiLevelType w:val="hybridMultilevel"/>
    <w:tmpl w:val="081C861A"/>
    <w:lvl w:ilvl="0" w:tplc="51F0C4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524D3"/>
    <w:rsid w:val="00015F19"/>
    <w:rsid w:val="000E15E7"/>
    <w:rsid w:val="00107119"/>
    <w:rsid w:val="002253CD"/>
    <w:rsid w:val="003329CD"/>
    <w:rsid w:val="00434FEE"/>
    <w:rsid w:val="005524D3"/>
    <w:rsid w:val="00573216"/>
    <w:rsid w:val="0082386A"/>
    <w:rsid w:val="00A74CA7"/>
    <w:rsid w:val="00AB34C5"/>
    <w:rsid w:val="00AE5289"/>
    <w:rsid w:val="00BF4AE1"/>
    <w:rsid w:val="00D63CCE"/>
    <w:rsid w:val="00F66B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24D3"/>
    <w:pPr>
      <w:ind w:left="720"/>
      <w:contextualSpacing/>
    </w:pPr>
  </w:style>
  <w:style w:type="paragraph" w:styleId="Pieddepage">
    <w:name w:val="footer"/>
    <w:basedOn w:val="Normal"/>
    <w:link w:val="PieddepageCar"/>
    <w:uiPriority w:val="99"/>
    <w:unhideWhenUsed/>
    <w:rsid w:val="005524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4D3"/>
  </w:style>
  <w:style w:type="character" w:customStyle="1" w:styleId="fontstyle01">
    <w:name w:val="fontstyle01"/>
    <w:basedOn w:val="Policepardfaut"/>
    <w:rsid w:val="00434FEE"/>
    <w:rPr>
      <w:rFonts w:ascii="TimesNewRoman" w:hAnsi="TimesNew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86934223">
      <w:bodyDiv w:val="1"/>
      <w:marLeft w:val="0"/>
      <w:marRight w:val="0"/>
      <w:marTop w:val="0"/>
      <w:marBottom w:val="0"/>
      <w:divBdr>
        <w:top w:val="none" w:sz="0" w:space="0" w:color="auto"/>
        <w:left w:val="none" w:sz="0" w:space="0" w:color="auto"/>
        <w:bottom w:val="none" w:sz="0" w:space="0" w:color="auto"/>
        <w:right w:val="none" w:sz="0" w:space="0" w:color="auto"/>
      </w:divBdr>
    </w:div>
    <w:div w:id="19794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645</Words>
  <Characters>3551</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car</dc:creator>
  <cp:lastModifiedBy>pc car</cp:lastModifiedBy>
  <cp:revision>2</cp:revision>
  <cp:lastPrinted>2025-11-04T09:59:00Z</cp:lastPrinted>
  <dcterms:created xsi:type="dcterms:W3CDTF">2025-11-04T10:07:00Z</dcterms:created>
  <dcterms:modified xsi:type="dcterms:W3CDTF">2025-11-04T10:07:00Z</dcterms:modified>
</cp:coreProperties>
</file>