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76E8F" w:rsidRPr="00582B02" w:rsidRDefault="00C76E8F" w:rsidP="00FE017A">
      <w:pPr>
        <w:tabs>
          <w:tab w:val="right" w:pos="0"/>
        </w:tabs>
        <w:bidi/>
        <w:spacing w:after="0" w:line="360" w:lineRule="auto"/>
        <w:ind w:left="424" w:hanging="425"/>
        <w:jc w:val="center"/>
        <w:rPr>
          <w:rFonts w:ascii="Sakkal Majalla" w:eastAsia="Times New Roman" w:hAnsi="Sakkal Majalla" w:cs="Sakkal Majalla"/>
          <w:b/>
          <w:bCs/>
          <w:color w:val="1D2228"/>
          <w:sz w:val="40"/>
          <w:szCs w:val="40"/>
          <w:rtl/>
        </w:rPr>
      </w:pPr>
      <w:r w:rsidRPr="00582B02">
        <w:rPr>
          <w:rFonts w:ascii="Sakkal Majalla" w:eastAsia="Times New Roman" w:hAnsi="Sakkal Majalla" w:cs="Sakkal Majalla"/>
          <w:b/>
          <w:bCs/>
          <w:color w:val="1D2228"/>
          <w:sz w:val="40"/>
          <w:szCs w:val="40"/>
          <w:rtl/>
        </w:rPr>
        <w:t>المحاضرة ال</w:t>
      </w:r>
      <w:r w:rsidR="00FE017A">
        <w:rPr>
          <w:rFonts w:ascii="Sakkal Majalla" w:eastAsia="Times New Roman" w:hAnsi="Sakkal Majalla" w:cs="Sakkal Majalla" w:hint="cs"/>
          <w:b/>
          <w:bCs/>
          <w:color w:val="1D2228"/>
          <w:sz w:val="40"/>
          <w:szCs w:val="40"/>
          <w:rtl/>
        </w:rPr>
        <w:t>ثالثة</w:t>
      </w:r>
      <w:r w:rsidRPr="00582B02">
        <w:rPr>
          <w:rFonts w:ascii="Sakkal Majalla" w:eastAsia="Times New Roman" w:hAnsi="Sakkal Majalla" w:cs="Sakkal Majalla"/>
          <w:b/>
          <w:bCs/>
          <w:color w:val="1D2228"/>
          <w:sz w:val="40"/>
          <w:szCs w:val="40"/>
          <w:rtl/>
        </w:rPr>
        <w:t>:</w:t>
      </w:r>
    </w:p>
    <w:p w:rsidR="00C76E8F" w:rsidRPr="00582B02" w:rsidRDefault="00C32981" w:rsidP="00582B02">
      <w:pPr>
        <w:tabs>
          <w:tab w:val="right" w:pos="0"/>
          <w:tab w:val="left" w:pos="1079"/>
          <w:tab w:val="center" w:pos="5031"/>
        </w:tabs>
        <w:bidi/>
        <w:spacing w:after="0" w:line="360" w:lineRule="auto"/>
        <w:ind w:left="424" w:hanging="425"/>
        <w:jc w:val="center"/>
        <w:rPr>
          <w:rFonts w:ascii="Sakkal Majalla" w:eastAsia="Times New Roman" w:hAnsi="Sakkal Majalla" w:cs="Sakkal Majalla"/>
          <w:b/>
          <w:bCs/>
          <w:color w:val="1D2228"/>
          <w:sz w:val="36"/>
          <w:szCs w:val="36"/>
          <w:rtl/>
          <w:lang w:bidi="ar-DZ"/>
        </w:rPr>
      </w:pPr>
      <w:r>
        <w:rPr>
          <w:rFonts w:ascii="Sakkal Majalla" w:eastAsia="Times New Roman" w:hAnsi="Sakkal Majalla" w:cs="Sakkal Majalla" w:hint="cs"/>
          <w:b/>
          <w:bCs/>
          <w:color w:val="1D2228"/>
          <w:sz w:val="36"/>
          <w:szCs w:val="36"/>
          <w:rtl/>
        </w:rPr>
        <w:t>"</w:t>
      </w:r>
      <w:r w:rsidR="00C76E8F" w:rsidRPr="00582B02">
        <w:rPr>
          <w:rFonts w:ascii="Sakkal Majalla" w:eastAsia="Times New Roman" w:hAnsi="Sakkal Majalla" w:cs="Sakkal Majalla"/>
          <w:b/>
          <w:bCs/>
          <w:color w:val="1D2228"/>
          <w:sz w:val="36"/>
          <w:szCs w:val="36"/>
          <w:rtl/>
        </w:rPr>
        <w:t>الرأسمالية التجارية والفكر الاقتصادي عند الماركنتيل</w:t>
      </w:r>
      <w:r>
        <w:rPr>
          <w:rFonts w:ascii="Sakkal Majalla" w:eastAsia="Times New Roman" w:hAnsi="Sakkal Majalla" w:cs="Sakkal Majalla" w:hint="cs"/>
          <w:b/>
          <w:bCs/>
          <w:color w:val="1D2228"/>
          <w:sz w:val="36"/>
          <w:szCs w:val="36"/>
          <w:rtl/>
        </w:rPr>
        <w:t>"</w:t>
      </w:r>
    </w:p>
    <w:p w:rsidR="00C76E8F" w:rsidRPr="00582B02" w:rsidRDefault="00C76E8F" w:rsidP="00582B02">
      <w:pPr>
        <w:pBdr>
          <w:bottom w:val="single" w:sz="6" w:space="23" w:color="F1F1F5"/>
        </w:pBdr>
        <w:shd w:val="clear" w:color="auto" w:fill="FFFFFF"/>
        <w:tabs>
          <w:tab w:val="right" w:pos="0"/>
        </w:tabs>
        <w:bidi/>
        <w:spacing w:before="100" w:beforeAutospacing="1" w:after="100" w:afterAutospacing="1" w:line="360" w:lineRule="auto"/>
        <w:ind w:left="424" w:hanging="425"/>
        <w:jc w:val="both"/>
        <w:rPr>
          <w:rFonts w:ascii="Sakkal Majalla" w:eastAsia="Times New Roman" w:hAnsi="Sakkal Majalla" w:cs="Sakkal Majalla"/>
          <w:b/>
          <w:bCs/>
          <w:color w:val="1D2228"/>
          <w:sz w:val="36"/>
          <w:szCs w:val="36"/>
          <w:rtl/>
        </w:rPr>
      </w:pPr>
      <w:r w:rsidRPr="00582B02">
        <w:rPr>
          <w:rFonts w:ascii="Sakkal Majalla" w:eastAsia="Times New Roman" w:hAnsi="Sakkal Majalla" w:cs="Sakkal Majalla"/>
          <w:b/>
          <w:bCs/>
          <w:color w:val="1D2228"/>
          <w:sz w:val="36"/>
          <w:szCs w:val="36"/>
          <w:rtl/>
        </w:rPr>
        <w:t>الرأسماليه والتجارية:</w:t>
      </w:r>
    </w:p>
    <w:p w:rsidR="00C76E8F" w:rsidRPr="00582B02" w:rsidRDefault="001A1F75" w:rsidP="00582B02">
      <w:pPr>
        <w:pBdr>
          <w:bottom w:val="single" w:sz="6" w:space="23" w:color="F1F1F5"/>
        </w:pBdr>
        <w:shd w:val="clear" w:color="auto" w:fill="FFFFFF"/>
        <w:tabs>
          <w:tab w:val="right" w:pos="0"/>
        </w:tabs>
        <w:bidi/>
        <w:spacing w:before="100" w:beforeAutospacing="1" w:after="100" w:afterAutospacing="1" w:line="360" w:lineRule="auto"/>
        <w:ind w:left="-1"/>
        <w:jc w:val="both"/>
        <w:rPr>
          <w:rFonts w:ascii="Sakkal Majalla" w:eastAsia="Times New Roman" w:hAnsi="Sakkal Majalla" w:cs="Sakkal Majalla"/>
          <w:b/>
          <w:bCs/>
          <w:color w:val="1D2228"/>
          <w:sz w:val="32"/>
          <w:szCs w:val="32"/>
        </w:rPr>
      </w:pPr>
      <w:r w:rsidRPr="00582B02">
        <w:rPr>
          <w:rFonts w:ascii="Sakkal Majalla" w:eastAsia="Times New Roman" w:hAnsi="Sakkal Majalla" w:cs="Sakkal Majalla" w:hint="cs"/>
          <w:color w:val="1D2228"/>
          <w:sz w:val="32"/>
          <w:szCs w:val="32"/>
          <w:rtl/>
        </w:rPr>
        <w:t xml:space="preserve">  </w:t>
      </w:r>
      <w:r w:rsidR="00C76E8F" w:rsidRPr="00582B02">
        <w:rPr>
          <w:rFonts w:ascii="Sakkal Majalla" w:eastAsia="Times New Roman" w:hAnsi="Sakkal Majalla" w:cs="Sakkal Majalla"/>
          <w:color w:val="1D2228"/>
          <w:sz w:val="32"/>
          <w:szCs w:val="32"/>
          <w:rtl/>
        </w:rPr>
        <w:t xml:space="preserve"> لقد ارتبط قيام طريقه الإنتاج الرأسمالية بمرحله بذورها في المجتمع الإقطاعي ليحصل الانتقال بعد تطور قوى المجتمع الجديدة إلى الرأسمالية التجارية حيث تعتبر مرحله الرأسمالية التجارية كمرحله انتقالية في تطور الاقتصاد الرأسمالي وقد عرفت هذه المرحلة بروز روابط الإنتاج الجديد في الزراعة والصناعة؛ عن طريق عمليه تغيير جذري يسيطر من خلالها رأس المال على الإنتاج؛ ويتمثل هذا التغيير في التمييز داخل المنتجين المباشرين في الريف وكذا داخل الحرفيين المنتجين المباشرين في المدينة بشكل دفع إلى بروز طبقه جديدة من المنتجين المباشرين (أغنياء الفلاحين وأرباب الحرف) يرتبطون مباشره بالسوق بشراء ما يلزمهم وبيع منتجاتهم، وبالتالي أصبحوا يلعبون دوره التاجر مستخدمين العمال الأجراء من الفقراء في الريف والمدينة بشكل يمكنهم من الحصول على فائض يستخدم على الأقل جزئيا لزيادة الإنتاج في الفترات القادمة )التراكم) </w:t>
      </w:r>
      <w:r w:rsidR="00C76E8F" w:rsidRPr="00582B02">
        <w:rPr>
          <w:rFonts w:ascii="Sakkal Majalla" w:eastAsia="Times New Roman" w:hAnsi="Sakkal Majalla" w:cs="Sakkal Majalla"/>
          <w:b/>
          <w:bCs/>
          <w:color w:val="1D2228"/>
          <w:sz w:val="32"/>
          <w:szCs w:val="32"/>
          <w:rtl/>
        </w:rPr>
        <w:t>ويغير من طبيعة عملية الإنتاج ليصبح موجها للسوق،</w:t>
      </w:r>
      <w:r w:rsidR="00C76E8F" w:rsidRPr="00582B02">
        <w:rPr>
          <w:rFonts w:ascii="Sakkal Majalla" w:eastAsia="Times New Roman" w:hAnsi="Sakkal Majalla" w:cs="Sakkal Majalla"/>
          <w:color w:val="1D2228"/>
          <w:sz w:val="32"/>
          <w:szCs w:val="32"/>
          <w:rtl/>
        </w:rPr>
        <w:t xml:space="preserve"> ومن هنا أصبح المنتج مرتبط مباشرة بالسوق وينتج له، كما أصبحت ملكية وسائل الإنتاج في الزراعة والصناعة ممركزة في أيدي أقلية من كبار الملاك على حساب صغار الفلاحين والحرفيين، الأمر الذي برز عنه طبقتين في المجتمع الرأسمالي؛ (الطبقة البرجوازية)، والطبقة العاملة (البروليتاريا)، وبالتالي يكون رأس المال قد قطع شوطا كبيرا في سيطرته على الإنتاج؛ ولكي نتعرف على كيفيه بروز طريقه الإنتاج الرأسمالية والكيفية التي تمت بها عملية التحول في مختلف الأنشطة الاقتصادية لابد أن نعرف المقصود برأس المال التجاري؟</w:t>
      </w:r>
    </w:p>
    <w:p w:rsidR="00582B02" w:rsidRDefault="00582B02" w:rsidP="00582B02">
      <w:pPr>
        <w:pBdr>
          <w:bottom w:val="single" w:sz="6" w:space="0" w:color="F1F1F5"/>
        </w:pBdr>
        <w:shd w:val="clear" w:color="auto" w:fill="FFFFFF"/>
        <w:tabs>
          <w:tab w:val="right" w:pos="0"/>
        </w:tabs>
        <w:bidi/>
        <w:spacing w:before="100" w:beforeAutospacing="1" w:after="100" w:afterAutospacing="1" w:line="360" w:lineRule="auto"/>
        <w:ind w:left="424" w:hanging="425"/>
        <w:jc w:val="both"/>
        <w:rPr>
          <w:rFonts w:ascii="Sakkal Majalla" w:eastAsia="Times New Roman" w:hAnsi="Sakkal Majalla" w:cs="Sakkal Majalla"/>
          <w:b/>
          <w:bCs/>
          <w:color w:val="1D2228"/>
          <w:sz w:val="32"/>
          <w:szCs w:val="32"/>
          <w:u w:val="single"/>
          <w:rtl/>
        </w:rPr>
      </w:pPr>
    </w:p>
    <w:p w:rsidR="00C76E8F" w:rsidRPr="00582B02" w:rsidRDefault="00C76E8F" w:rsidP="00582B02">
      <w:pPr>
        <w:pBdr>
          <w:bottom w:val="single" w:sz="6" w:space="0" w:color="F1F1F5"/>
        </w:pBdr>
        <w:shd w:val="clear" w:color="auto" w:fill="FFFFFF"/>
        <w:tabs>
          <w:tab w:val="right" w:pos="0"/>
        </w:tabs>
        <w:bidi/>
        <w:spacing w:before="100" w:beforeAutospacing="1" w:after="100" w:afterAutospacing="1" w:line="360" w:lineRule="auto"/>
        <w:ind w:left="424" w:hanging="425"/>
        <w:jc w:val="both"/>
        <w:rPr>
          <w:rFonts w:ascii="Sakkal Majalla" w:eastAsia="Times New Roman" w:hAnsi="Sakkal Majalla" w:cs="Sakkal Majalla"/>
          <w:color w:val="1D2228"/>
          <w:sz w:val="36"/>
          <w:szCs w:val="36"/>
          <w:rtl/>
        </w:rPr>
      </w:pPr>
      <w:r w:rsidRPr="00582B02">
        <w:rPr>
          <w:rFonts w:ascii="Sakkal Majalla" w:eastAsia="Times New Roman" w:hAnsi="Sakkal Majalla" w:cs="Sakkal Majalla"/>
          <w:b/>
          <w:bCs/>
          <w:color w:val="1D2228"/>
          <w:sz w:val="36"/>
          <w:szCs w:val="36"/>
          <w:rtl/>
        </w:rPr>
        <w:lastRenderedPageBreak/>
        <w:t>رأس المال التجاري وتطوره</w:t>
      </w:r>
      <w:r w:rsidRPr="00582B02">
        <w:rPr>
          <w:rFonts w:ascii="Sakkal Majalla" w:eastAsia="Times New Roman" w:hAnsi="Sakkal Majalla" w:cs="Sakkal Majalla"/>
          <w:color w:val="1D2228"/>
          <w:sz w:val="36"/>
          <w:szCs w:val="36"/>
          <w:rtl/>
        </w:rPr>
        <w:t>:</w:t>
      </w:r>
    </w:p>
    <w:p w:rsidR="00C76E8F" w:rsidRPr="00582B02" w:rsidRDefault="001A1F75" w:rsidP="00582B02">
      <w:pPr>
        <w:pBdr>
          <w:bottom w:val="single" w:sz="6" w:space="0" w:color="F1F1F5"/>
        </w:pBdr>
        <w:shd w:val="clear" w:color="auto" w:fill="FFFFFF"/>
        <w:tabs>
          <w:tab w:val="right" w:pos="0"/>
        </w:tabs>
        <w:bidi/>
        <w:spacing w:before="100" w:beforeAutospacing="1" w:after="100" w:afterAutospacing="1" w:line="360" w:lineRule="auto"/>
        <w:ind w:left="-1"/>
        <w:jc w:val="both"/>
        <w:rPr>
          <w:rFonts w:ascii="Sakkal Majalla" w:eastAsia="Times New Roman" w:hAnsi="Sakkal Majalla" w:cs="Sakkal Majalla"/>
          <w:color w:val="1D2228"/>
          <w:sz w:val="32"/>
          <w:szCs w:val="32"/>
          <w:rtl/>
        </w:rPr>
      </w:pPr>
      <w:r w:rsidRPr="00582B02">
        <w:rPr>
          <w:rFonts w:ascii="Sakkal Majalla" w:eastAsia="Times New Roman" w:hAnsi="Sakkal Majalla" w:cs="Sakkal Majalla" w:hint="cs"/>
          <w:color w:val="1D2228"/>
          <w:sz w:val="32"/>
          <w:szCs w:val="32"/>
          <w:rtl/>
        </w:rPr>
        <w:t xml:space="preserve"> </w:t>
      </w:r>
      <w:r w:rsidR="00C76E8F" w:rsidRPr="00582B02">
        <w:rPr>
          <w:rFonts w:ascii="Sakkal Majalla" w:eastAsia="Times New Roman" w:hAnsi="Sakkal Majalla" w:cs="Sakkal Majalla"/>
          <w:color w:val="1D2228"/>
          <w:sz w:val="32"/>
          <w:szCs w:val="32"/>
          <w:rtl/>
        </w:rPr>
        <w:t xml:space="preserve"> لقد ظهر رأس المال التجاري في بادئ الأمر بقصد أداء وظيفة تتمثل في دراسة الوساطة في التبادل وبالتالي كان شرط وجوده يكمن في تبادل السلع وفق أسلوب إنتاج المبادلة البسيط (سلعة-- نقود –سلعة)، ويكون الهدف من التبادل هو قيمه الاستعمال، وفي هذه الحالة يمكن استنتاج وجود تجاره دون وجود رأس مال تجاري، في اقتصاد يقوم أساسا بقصد المبادلة، أي مبادلة السلع، ومن ثم؛ فالمبادلة تعد شرطا لوجود رأس المال التجاري الذي يقوم بتنشيط حركه السلع.</w:t>
      </w:r>
    </w:p>
    <w:p w:rsidR="00C76E8F" w:rsidRPr="00582B02" w:rsidRDefault="001A1F75" w:rsidP="00582B02">
      <w:pPr>
        <w:pBdr>
          <w:bottom w:val="single" w:sz="6" w:space="0" w:color="F1F1F5"/>
        </w:pBdr>
        <w:shd w:val="clear" w:color="auto" w:fill="FFFFFF"/>
        <w:tabs>
          <w:tab w:val="right" w:pos="0"/>
        </w:tabs>
        <w:bidi/>
        <w:spacing w:before="100" w:beforeAutospacing="1" w:after="100" w:afterAutospacing="1" w:line="360" w:lineRule="auto"/>
        <w:ind w:left="-1"/>
        <w:jc w:val="both"/>
        <w:rPr>
          <w:rFonts w:ascii="Sakkal Majalla" w:eastAsia="Times New Roman" w:hAnsi="Sakkal Majalla" w:cs="Sakkal Majalla"/>
          <w:color w:val="1D2228"/>
          <w:sz w:val="32"/>
          <w:szCs w:val="32"/>
        </w:rPr>
      </w:pPr>
      <w:r w:rsidRPr="00582B02">
        <w:rPr>
          <w:rFonts w:ascii="Sakkal Majalla" w:eastAsia="Times New Roman" w:hAnsi="Sakkal Majalla" w:cs="Sakkal Majalla" w:hint="cs"/>
          <w:color w:val="1D2228"/>
          <w:sz w:val="32"/>
          <w:szCs w:val="32"/>
          <w:rtl/>
        </w:rPr>
        <w:t xml:space="preserve"> </w:t>
      </w:r>
      <w:r w:rsidR="00C76E8F" w:rsidRPr="00582B02">
        <w:rPr>
          <w:rFonts w:ascii="Sakkal Majalla" w:eastAsia="Times New Roman" w:hAnsi="Sakkal Majalla" w:cs="Sakkal Majalla"/>
          <w:color w:val="1D2228"/>
          <w:sz w:val="32"/>
          <w:szCs w:val="32"/>
          <w:rtl/>
        </w:rPr>
        <w:t xml:space="preserve"> غير أن الملاحظ أن هذه العملية لم تعد تساير التطور الذي عرفته التجارة بصفه عامة وانتشار النقود بصفة خاصة حيث أصبحت ثروة التجار تظهر في شكل نقود، وهي تتداول دائما كرأسمال في حركه تتمثل في التخلي عن النقود أولا من اجل السلع، ثم التخلي عن السلع مقابل النقود التي يفوق مقدارها النقود الأولى؛ أي أنها تتمثل في {نقود – سلعة—نقود أكثر}، وهو ما يعبر عليه بـــــــ"</w:t>
      </w:r>
      <w:r w:rsidR="00C76E8F" w:rsidRPr="00582B02">
        <w:rPr>
          <w:rFonts w:ascii="Sakkal Majalla" w:eastAsia="Times New Roman" w:hAnsi="Sakkal Majalla" w:cs="Sakkal Majalla"/>
          <w:b/>
          <w:bCs/>
          <w:color w:val="1D2228"/>
          <w:sz w:val="32"/>
          <w:szCs w:val="32"/>
          <w:rtl/>
        </w:rPr>
        <w:t>أسلوب المبادلة الرأسمالي</w:t>
      </w:r>
      <w:r w:rsidR="00C76E8F" w:rsidRPr="00582B02">
        <w:rPr>
          <w:rFonts w:ascii="Sakkal Majalla" w:eastAsia="Times New Roman" w:hAnsi="Sakkal Majalla" w:cs="Sakkal Majalla"/>
          <w:color w:val="1D2228"/>
          <w:sz w:val="32"/>
          <w:szCs w:val="32"/>
          <w:rtl/>
        </w:rPr>
        <w:t>"؛ وبالتالي يكون الهدف يتمثل في قيمه المبادلة في شكلها النقدي وتكون هذه الحركة هي التي تميز حركة رأس المال التجاري عن التجارة التي كانت تتم بين المنتجين المباشرين.</w:t>
      </w:r>
    </w:p>
    <w:p w:rsidR="00C76E8F" w:rsidRPr="00582B02" w:rsidRDefault="00C76E8F" w:rsidP="00582B02">
      <w:pPr>
        <w:pBdr>
          <w:bottom w:val="single" w:sz="6" w:space="0" w:color="F1F1F5"/>
        </w:pBdr>
        <w:shd w:val="clear" w:color="auto" w:fill="FFFFFF"/>
        <w:tabs>
          <w:tab w:val="right" w:pos="0"/>
        </w:tabs>
        <w:bidi/>
        <w:spacing w:before="100" w:beforeAutospacing="1" w:after="100" w:afterAutospacing="1" w:line="360" w:lineRule="auto"/>
        <w:ind w:left="424" w:hanging="425"/>
        <w:jc w:val="both"/>
        <w:rPr>
          <w:rFonts w:ascii="Sakkal Majalla" w:eastAsia="Times New Roman" w:hAnsi="Sakkal Majalla" w:cs="Sakkal Majalla"/>
          <w:color w:val="1D2228"/>
          <w:sz w:val="32"/>
          <w:szCs w:val="32"/>
        </w:rPr>
      </w:pPr>
      <w:r w:rsidRPr="00582B02">
        <w:rPr>
          <w:rFonts w:ascii="Sakkal Majalla" w:eastAsia="Times New Roman" w:hAnsi="Sakkal Majalla" w:cs="Sakkal Majalla"/>
          <w:color w:val="1D2228"/>
          <w:sz w:val="32"/>
          <w:szCs w:val="32"/>
          <w:rtl/>
        </w:rPr>
        <w:t>عموما يمكن تلخيص تطور رأس المال التجاري في هذه المرحلة في خمسه عناصر:</w:t>
      </w:r>
    </w:p>
    <w:p w:rsidR="00C76E8F" w:rsidRPr="00582B02" w:rsidRDefault="00C76E8F" w:rsidP="00582B02">
      <w:pPr>
        <w:pBdr>
          <w:bottom w:val="single" w:sz="6" w:space="0" w:color="F1F1F5"/>
        </w:pBdr>
        <w:shd w:val="clear" w:color="auto" w:fill="FFFFFF"/>
        <w:tabs>
          <w:tab w:val="right" w:pos="0"/>
        </w:tabs>
        <w:bidi/>
        <w:spacing w:before="100" w:beforeAutospacing="1" w:after="100" w:afterAutospacing="1" w:line="360" w:lineRule="auto"/>
        <w:ind w:left="424" w:hanging="425"/>
        <w:jc w:val="both"/>
        <w:rPr>
          <w:rFonts w:ascii="Sakkal Majalla" w:eastAsia="Times New Roman" w:hAnsi="Sakkal Majalla" w:cs="Sakkal Majalla"/>
          <w:b/>
          <w:bCs/>
          <w:color w:val="1D2228"/>
          <w:sz w:val="32"/>
          <w:szCs w:val="32"/>
        </w:rPr>
      </w:pPr>
      <w:r w:rsidRPr="00582B02">
        <w:rPr>
          <w:rFonts w:ascii="Sakkal Majalla" w:eastAsia="Times New Roman" w:hAnsi="Sakkal Majalla" w:cs="Sakkal Majalla"/>
          <w:b/>
          <w:bCs/>
          <w:color w:val="1D2228"/>
          <w:sz w:val="32"/>
          <w:szCs w:val="32"/>
          <w:rtl/>
        </w:rPr>
        <w:t>النقود --- رأسمال تجاري --- تاجر رأسمالي ---تاجر رأسمالي صناعي--- السيطرة على الإنتاج</w:t>
      </w:r>
    </w:p>
    <w:p w:rsidR="00C76E8F" w:rsidRPr="00582B02" w:rsidRDefault="00C76E8F" w:rsidP="00582B02">
      <w:pPr>
        <w:pBdr>
          <w:bottom w:val="single" w:sz="6" w:space="0" w:color="F1F1F5"/>
        </w:pBdr>
        <w:shd w:val="clear" w:color="auto" w:fill="FFFFFF"/>
        <w:tabs>
          <w:tab w:val="right" w:pos="0"/>
        </w:tabs>
        <w:bidi/>
        <w:spacing w:before="100" w:beforeAutospacing="1" w:after="100" w:afterAutospacing="1" w:line="360" w:lineRule="auto"/>
        <w:jc w:val="both"/>
        <w:rPr>
          <w:rFonts w:ascii="Sakkal Majalla" w:eastAsia="Times New Roman" w:hAnsi="Sakkal Majalla" w:cs="Sakkal Majalla"/>
          <w:color w:val="1D2228"/>
          <w:sz w:val="32"/>
          <w:szCs w:val="32"/>
        </w:rPr>
      </w:pPr>
      <w:r w:rsidRPr="00582B02">
        <w:rPr>
          <w:rFonts w:ascii="Sakkal Majalla" w:eastAsia="Times New Roman" w:hAnsi="Sakkal Majalla" w:cs="Sakkal Majalla" w:hint="cs"/>
          <w:color w:val="1D2228"/>
          <w:sz w:val="32"/>
          <w:szCs w:val="32"/>
          <w:rtl/>
        </w:rPr>
        <w:t>-</w:t>
      </w:r>
      <w:r w:rsidRPr="00582B02">
        <w:rPr>
          <w:rFonts w:ascii="Sakkal Majalla" w:eastAsia="Times New Roman" w:hAnsi="Sakkal Majalla" w:cs="Sakkal Majalla"/>
          <w:color w:val="1D2228"/>
          <w:sz w:val="32"/>
          <w:szCs w:val="32"/>
          <w:rtl/>
        </w:rPr>
        <w:t xml:space="preserve">هذا التطور يخضع لرأس المال بوصفه العلاقة الاجتماعية الغالبة ويكون الإنتاج </w:t>
      </w:r>
      <w:r w:rsidRPr="00582B02">
        <w:rPr>
          <w:rFonts w:ascii="Sakkal Majalla" w:eastAsia="Times New Roman" w:hAnsi="Sakkal Majalla" w:cs="Sakkal Majalla"/>
          <w:b/>
          <w:bCs/>
          <w:color w:val="1D2228"/>
          <w:sz w:val="32"/>
          <w:szCs w:val="32"/>
          <w:rtl/>
        </w:rPr>
        <w:t>إنتاج مبادلة نقدية معممة</w:t>
      </w:r>
      <w:r w:rsidRPr="00582B02">
        <w:rPr>
          <w:rFonts w:ascii="Sakkal Majalla" w:eastAsia="Times New Roman" w:hAnsi="Sakkal Majalla" w:cs="Sakkal Majalla"/>
          <w:color w:val="1D2228"/>
          <w:sz w:val="32"/>
          <w:szCs w:val="32"/>
          <w:rtl/>
        </w:rPr>
        <w:t xml:space="preserve"> الشيء الذي أدى إلى سيطرة رأس المال على الإنتاج مؤديا إلى تحول طريقة الإنتاج من الإقطاعية إلى الرأسمالية.</w:t>
      </w:r>
    </w:p>
    <w:p w:rsidR="00C76E8F" w:rsidRPr="00582B02" w:rsidRDefault="00C76E8F" w:rsidP="00582B02">
      <w:pPr>
        <w:pBdr>
          <w:bottom w:val="single" w:sz="6" w:space="0" w:color="F1F1F5"/>
        </w:pBdr>
        <w:shd w:val="clear" w:color="auto" w:fill="FFFFFF"/>
        <w:tabs>
          <w:tab w:val="right" w:pos="0"/>
        </w:tabs>
        <w:bidi/>
        <w:spacing w:before="100" w:beforeAutospacing="1" w:after="100" w:afterAutospacing="1" w:line="360" w:lineRule="auto"/>
        <w:ind w:left="424" w:hanging="425"/>
        <w:jc w:val="both"/>
        <w:rPr>
          <w:rFonts w:ascii="Sakkal Majalla" w:eastAsia="Times New Roman" w:hAnsi="Sakkal Majalla" w:cs="Sakkal Majalla"/>
          <w:b/>
          <w:bCs/>
          <w:color w:val="1D2228"/>
          <w:sz w:val="36"/>
          <w:szCs w:val="36"/>
          <w:rtl/>
        </w:rPr>
      </w:pPr>
      <w:r w:rsidRPr="00582B02">
        <w:rPr>
          <w:rFonts w:ascii="Sakkal Majalla" w:eastAsia="Times New Roman" w:hAnsi="Sakkal Majalla" w:cs="Sakkal Majalla"/>
          <w:b/>
          <w:bCs/>
          <w:color w:val="1D2228"/>
          <w:sz w:val="36"/>
          <w:szCs w:val="36"/>
          <w:rtl/>
        </w:rPr>
        <w:t>أهم أفكار الماركنتيل (التجاريون):</w:t>
      </w:r>
    </w:p>
    <w:p w:rsidR="00C76E8F" w:rsidRPr="00582B02" w:rsidRDefault="00C76E8F" w:rsidP="00582B02">
      <w:pPr>
        <w:pBdr>
          <w:bottom w:val="single" w:sz="6" w:space="0" w:color="F1F1F5"/>
        </w:pBdr>
        <w:shd w:val="clear" w:color="auto" w:fill="FFFFFF"/>
        <w:tabs>
          <w:tab w:val="right" w:pos="0"/>
        </w:tabs>
        <w:bidi/>
        <w:spacing w:before="100" w:beforeAutospacing="1" w:after="100" w:afterAutospacing="1" w:line="360" w:lineRule="auto"/>
        <w:ind w:left="-1"/>
        <w:jc w:val="both"/>
        <w:rPr>
          <w:rFonts w:ascii="Sakkal Majalla" w:eastAsia="Times New Roman" w:hAnsi="Sakkal Majalla" w:cs="Sakkal Majalla"/>
          <w:color w:val="1D2228"/>
          <w:sz w:val="32"/>
          <w:szCs w:val="32"/>
        </w:rPr>
      </w:pPr>
      <w:r w:rsidRPr="00582B02">
        <w:rPr>
          <w:rFonts w:ascii="Sakkal Majalla" w:eastAsia="Times New Roman" w:hAnsi="Sakkal Majalla" w:cs="Sakkal Majalla" w:hint="cs"/>
          <w:color w:val="1D2228"/>
          <w:sz w:val="32"/>
          <w:szCs w:val="32"/>
          <w:rtl/>
        </w:rPr>
        <w:lastRenderedPageBreak/>
        <w:t xml:space="preserve">   </w:t>
      </w:r>
      <w:r w:rsidRPr="00582B02">
        <w:rPr>
          <w:rFonts w:ascii="Sakkal Majalla" w:eastAsia="Times New Roman" w:hAnsi="Sakkal Majalla" w:cs="Sakkal Majalla"/>
          <w:color w:val="1D2228"/>
          <w:sz w:val="32"/>
          <w:szCs w:val="32"/>
          <w:rtl/>
        </w:rPr>
        <w:t>في خضم انتقال موضوعات الفكر في أوروبا ابتداء من القرن الخامس عشر من مركزية الانشغال بالقضايا الدينية برزت أفكار اقتصادية تعبر عن الاقتصاد السياسي في مرحلته الجنينية من خلال الاهتمام بالعديد من المشكلات الجديدة، ولقد دارت أهم محاور فكر هؤلاء حول: ثروة الأمة، تجارة الأمة ومخزون الأمة من المعادن الثمينة، وقد كان اهتمامهم بهذه الموضوعات راجع لما أثاره تدفق المعادن الثمينة من ثورة في الأثمان في القرن السادس عشر</w:t>
      </w:r>
      <w:r w:rsidRPr="00582B02">
        <w:rPr>
          <w:rFonts w:ascii="Sakkal Majalla" w:eastAsia="Times New Roman" w:hAnsi="Sakkal Majalla" w:cs="Sakkal Majalla" w:hint="cs"/>
          <w:color w:val="1D2228"/>
          <w:sz w:val="32"/>
          <w:szCs w:val="32"/>
          <w:rtl/>
        </w:rPr>
        <w:t>.</w:t>
      </w:r>
    </w:p>
    <w:p w:rsidR="00C76E8F" w:rsidRPr="00582B02" w:rsidRDefault="00C76E8F" w:rsidP="00582B02">
      <w:pPr>
        <w:pBdr>
          <w:bottom w:val="single" w:sz="6" w:space="0" w:color="F1F1F5"/>
        </w:pBdr>
        <w:shd w:val="clear" w:color="auto" w:fill="FFFFFF"/>
        <w:tabs>
          <w:tab w:val="right" w:pos="0"/>
        </w:tabs>
        <w:bidi/>
        <w:spacing w:before="100" w:beforeAutospacing="1" w:after="100" w:afterAutospacing="1" w:line="360" w:lineRule="auto"/>
        <w:ind w:left="-1"/>
        <w:jc w:val="both"/>
        <w:rPr>
          <w:rFonts w:ascii="Sakkal Majalla" w:eastAsia="Times New Roman" w:hAnsi="Sakkal Majalla" w:cs="Sakkal Majalla"/>
          <w:color w:val="1D2228"/>
          <w:sz w:val="32"/>
          <w:szCs w:val="32"/>
        </w:rPr>
      </w:pPr>
      <w:r w:rsidRPr="00582B02">
        <w:rPr>
          <w:rFonts w:ascii="Sakkal Majalla" w:eastAsia="Times New Roman" w:hAnsi="Sakkal Majalla" w:cs="Sakkal Majalla" w:hint="cs"/>
          <w:color w:val="1D2228"/>
          <w:sz w:val="32"/>
          <w:szCs w:val="32"/>
          <w:rtl/>
        </w:rPr>
        <w:t xml:space="preserve">    </w:t>
      </w:r>
      <w:r w:rsidRPr="00582B02">
        <w:rPr>
          <w:rFonts w:ascii="Sakkal Majalla" w:eastAsia="Times New Roman" w:hAnsi="Sakkal Majalla" w:cs="Sakkal Majalla"/>
          <w:color w:val="1D2228"/>
          <w:sz w:val="32"/>
          <w:szCs w:val="32"/>
          <w:rtl/>
        </w:rPr>
        <w:t>والتجاريون هم مجموعه من رجال الإدارة والأعمال الذين اهتموا بالمشكلات السابقة بغيه</w:t>
      </w:r>
      <w:r w:rsidRPr="00582B02">
        <w:rPr>
          <w:rFonts w:ascii="Sakkal Majalla" w:eastAsia="Times New Roman" w:hAnsi="Sakkal Majalla" w:cs="Sakkal Majalla" w:hint="cs"/>
          <w:color w:val="1D2228"/>
          <w:sz w:val="32"/>
          <w:szCs w:val="32"/>
          <w:rtl/>
        </w:rPr>
        <w:t xml:space="preserve"> </w:t>
      </w:r>
      <w:r w:rsidRPr="00582B02">
        <w:rPr>
          <w:rFonts w:ascii="Sakkal Majalla" w:eastAsia="Times New Roman" w:hAnsi="Sakkal Majalla" w:cs="Sakkal Majalla"/>
          <w:color w:val="1D2228"/>
          <w:sz w:val="32"/>
          <w:szCs w:val="32"/>
          <w:rtl/>
        </w:rPr>
        <w:t>التعرف على الإجراءات السياسية الواجب تطبيقها في الواقع الاقتصادي وأهم هؤلاء؛ جيوفاني بوتيرو، أنطونيو سيرا في إيطاليا/ أورتيز، دي أوليفارس في اسبانيا/ جون بودان، جون باتيست كولبير، أنطون دي مونكريتيان في فرنسا / توماس مان و جون تشايلد في انجلترا...</w:t>
      </w:r>
    </w:p>
    <w:p w:rsidR="00C76E8F" w:rsidRPr="00582B02" w:rsidRDefault="00C76E8F" w:rsidP="00582B02">
      <w:pPr>
        <w:pBdr>
          <w:bottom w:val="single" w:sz="6" w:space="0" w:color="F1F1F5"/>
        </w:pBdr>
        <w:shd w:val="clear" w:color="auto" w:fill="FFFFFF"/>
        <w:tabs>
          <w:tab w:val="right" w:pos="0"/>
        </w:tabs>
        <w:bidi/>
        <w:spacing w:before="100" w:beforeAutospacing="1" w:after="100" w:afterAutospacing="1" w:line="360" w:lineRule="auto"/>
        <w:ind w:left="-1"/>
        <w:jc w:val="both"/>
        <w:rPr>
          <w:rFonts w:ascii="Sakkal Majalla" w:eastAsia="Times New Roman" w:hAnsi="Sakkal Majalla" w:cs="Sakkal Majalla"/>
          <w:color w:val="1D2228"/>
          <w:sz w:val="32"/>
          <w:szCs w:val="32"/>
        </w:rPr>
      </w:pPr>
      <w:r w:rsidRPr="00582B02">
        <w:rPr>
          <w:rFonts w:ascii="Sakkal Majalla" w:eastAsia="Times New Roman" w:hAnsi="Sakkal Majalla" w:cs="Sakkal Majalla" w:hint="cs"/>
          <w:b/>
          <w:bCs/>
          <w:color w:val="1D2228"/>
          <w:sz w:val="32"/>
          <w:szCs w:val="32"/>
          <w:rtl/>
        </w:rPr>
        <w:t xml:space="preserve">    </w:t>
      </w:r>
      <w:r w:rsidRPr="00582B02">
        <w:rPr>
          <w:rFonts w:ascii="Sakkal Majalla" w:eastAsia="Times New Roman" w:hAnsi="Sakkal Majalla" w:cs="Sakkal Majalla"/>
          <w:b/>
          <w:bCs/>
          <w:color w:val="1D2228"/>
          <w:sz w:val="32"/>
          <w:szCs w:val="32"/>
          <w:rtl/>
        </w:rPr>
        <w:t xml:space="preserve">التجاريون الأوائل </w:t>
      </w:r>
      <w:r w:rsidRPr="00582B02">
        <w:rPr>
          <w:rFonts w:ascii="Sakkal Majalla" w:eastAsia="Times New Roman" w:hAnsi="Sakkal Majalla" w:cs="Sakkal Majalla"/>
          <w:color w:val="1D2228"/>
          <w:sz w:val="32"/>
          <w:szCs w:val="32"/>
          <w:rtl/>
        </w:rPr>
        <w:t xml:space="preserve">يرون إن أساس ثروة الأمة هي النقود في شكل المعادن الثمينة خاصة الذهب والفضة أما </w:t>
      </w:r>
      <w:r w:rsidRPr="00582B02">
        <w:rPr>
          <w:rFonts w:ascii="Sakkal Majalla" w:eastAsia="Times New Roman" w:hAnsi="Sakkal Majalla" w:cs="Sakkal Majalla"/>
          <w:b/>
          <w:bCs/>
          <w:color w:val="1D2228"/>
          <w:sz w:val="32"/>
          <w:szCs w:val="32"/>
          <w:rtl/>
        </w:rPr>
        <w:t>التجاريون الأواخر</w:t>
      </w:r>
      <w:r w:rsidRPr="00582B02">
        <w:rPr>
          <w:rFonts w:ascii="Sakkal Majalla" w:eastAsia="Times New Roman" w:hAnsi="Sakkal Majalla" w:cs="Sakkal Majalla"/>
          <w:color w:val="1D2228"/>
          <w:sz w:val="32"/>
          <w:szCs w:val="32"/>
          <w:rtl/>
        </w:rPr>
        <w:t xml:space="preserve"> فأصبحوا ينظرون للثروة على أساس أنها تتمثل في إنتاج الأرض والعمل والناتج الصناعي أما الذهب والفضة فليس سوى مقياسا للتجارة.</w:t>
      </w:r>
    </w:p>
    <w:p w:rsidR="00C76E8F" w:rsidRPr="00582B02" w:rsidRDefault="00C76E8F" w:rsidP="00582B02">
      <w:pPr>
        <w:pBdr>
          <w:bottom w:val="single" w:sz="6" w:space="0" w:color="F1F1F5"/>
        </w:pBdr>
        <w:shd w:val="clear" w:color="auto" w:fill="FFFFFF"/>
        <w:tabs>
          <w:tab w:val="right" w:pos="0"/>
        </w:tabs>
        <w:bidi/>
        <w:spacing w:before="100" w:beforeAutospacing="1" w:after="100" w:afterAutospacing="1" w:line="360" w:lineRule="auto"/>
        <w:ind w:left="-1"/>
        <w:jc w:val="both"/>
        <w:rPr>
          <w:rFonts w:ascii="Sakkal Majalla" w:eastAsia="Times New Roman" w:hAnsi="Sakkal Majalla" w:cs="Sakkal Majalla"/>
          <w:color w:val="1D2228"/>
          <w:sz w:val="32"/>
          <w:szCs w:val="32"/>
          <w:rtl/>
        </w:rPr>
      </w:pPr>
      <w:r w:rsidRPr="00582B02">
        <w:rPr>
          <w:rFonts w:ascii="Sakkal Majalla" w:eastAsia="Times New Roman" w:hAnsi="Sakkal Majalla" w:cs="Sakkal Majalla" w:hint="cs"/>
          <w:color w:val="1D2228"/>
          <w:sz w:val="32"/>
          <w:szCs w:val="32"/>
          <w:rtl/>
        </w:rPr>
        <w:t xml:space="preserve">   </w:t>
      </w:r>
      <w:r w:rsidRPr="00582B02">
        <w:rPr>
          <w:rFonts w:ascii="Sakkal Majalla" w:eastAsia="Times New Roman" w:hAnsi="Sakkal Majalla" w:cs="Sakkal Majalla"/>
          <w:b/>
          <w:bCs/>
          <w:color w:val="1D2228"/>
          <w:sz w:val="32"/>
          <w:szCs w:val="32"/>
          <w:rtl/>
        </w:rPr>
        <w:t>ابتداء من القرن 17؛</w:t>
      </w:r>
      <w:r w:rsidRPr="00582B02">
        <w:rPr>
          <w:rFonts w:ascii="Sakkal Majalla" w:eastAsia="Times New Roman" w:hAnsi="Sakkal Majalla" w:cs="Sakkal Majalla"/>
          <w:color w:val="1D2228"/>
          <w:sz w:val="32"/>
          <w:szCs w:val="32"/>
          <w:rtl/>
        </w:rPr>
        <w:t xml:space="preserve"> توحد انشغال التجاريين الأوائل والأواخر حول البحث عن تحقيق ميزان تجاري راجح فنادوا بتدخل الدولة من أجل حماية الاقتصاد من خلال تقييد التجارة الخارجية (فرض الضرائب على الواردات) وفي المقابل، تحرير التجارة الداخلية بين أقاليم الدولة وضمان حريتها وربطها بالطرق قصد ترويج السلع الوطنية.</w:t>
      </w:r>
    </w:p>
    <w:p w:rsidR="00C76E8F" w:rsidRPr="00582B02" w:rsidRDefault="00C76E8F" w:rsidP="00582B02">
      <w:pPr>
        <w:pBdr>
          <w:bottom w:val="single" w:sz="6" w:space="0" w:color="F1F1F5"/>
        </w:pBdr>
        <w:shd w:val="clear" w:color="auto" w:fill="FFFFFF"/>
        <w:tabs>
          <w:tab w:val="right" w:pos="0"/>
        </w:tabs>
        <w:bidi/>
        <w:spacing w:before="100" w:beforeAutospacing="1" w:after="100" w:afterAutospacing="1" w:line="360" w:lineRule="auto"/>
        <w:ind w:left="-1"/>
        <w:jc w:val="both"/>
        <w:rPr>
          <w:rFonts w:ascii="Sakkal Majalla" w:eastAsia="Times New Roman" w:hAnsi="Sakkal Majalla" w:cs="Sakkal Majalla"/>
          <w:color w:val="1D2228"/>
          <w:sz w:val="32"/>
          <w:szCs w:val="32"/>
        </w:rPr>
      </w:pPr>
      <w:r w:rsidRPr="00582B02">
        <w:rPr>
          <w:rFonts w:ascii="Sakkal Majalla" w:eastAsia="Times New Roman" w:hAnsi="Sakkal Majalla" w:cs="Sakkal Majalla" w:hint="cs"/>
          <w:color w:val="1D2228"/>
          <w:sz w:val="32"/>
          <w:szCs w:val="32"/>
          <w:rtl/>
        </w:rPr>
        <w:t xml:space="preserve">   </w:t>
      </w:r>
      <w:r w:rsidRPr="00582B02">
        <w:rPr>
          <w:rFonts w:ascii="Sakkal Majalla" w:eastAsia="Times New Roman" w:hAnsi="Sakkal Majalla" w:cs="Sakkal Majalla"/>
          <w:color w:val="1D2228"/>
          <w:sz w:val="32"/>
          <w:szCs w:val="32"/>
          <w:rtl/>
        </w:rPr>
        <w:t>وعلى صعيد آخر، يلحون على إن تقوم الدولة بتنظيم التجارة الخارجية باتخاذ إجراءات لحماية الإنتاج المحلي من الواردات، ومن جهة أخرى، أن تضمن الدولة اكتساب أسواق خارجية للصادرات الوطنية وتطوير الأساطيل التجارية والحربية؛ الأولى للنقل البحري والثانية لاكتساب المزيد من المستعمرات.</w:t>
      </w:r>
    </w:p>
    <w:p w:rsidR="00C76E8F" w:rsidRPr="00582B02" w:rsidRDefault="00582B02" w:rsidP="00582B02">
      <w:pPr>
        <w:pBdr>
          <w:bottom w:val="single" w:sz="6" w:space="0" w:color="F1F1F5"/>
        </w:pBdr>
        <w:shd w:val="clear" w:color="auto" w:fill="FFFFFF"/>
        <w:tabs>
          <w:tab w:val="right" w:pos="0"/>
        </w:tabs>
        <w:bidi/>
        <w:spacing w:before="100" w:beforeAutospacing="1" w:after="100" w:afterAutospacing="1" w:line="360" w:lineRule="auto"/>
        <w:ind w:left="-1"/>
        <w:jc w:val="both"/>
        <w:rPr>
          <w:rFonts w:ascii="Sakkal Majalla" w:eastAsia="Times New Roman" w:hAnsi="Sakkal Majalla" w:cs="Sakkal Majalla"/>
          <w:color w:val="1D2228"/>
          <w:sz w:val="32"/>
          <w:szCs w:val="32"/>
        </w:rPr>
      </w:pPr>
      <w:r>
        <w:rPr>
          <w:rFonts w:ascii="Sakkal Majalla" w:eastAsia="Times New Roman" w:hAnsi="Sakkal Majalla" w:cs="Sakkal Majalla" w:hint="cs"/>
          <w:color w:val="1D2228"/>
          <w:sz w:val="32"/>
          <w:szCs w:val="32"/>
          <w:rtl/>
        </w:rPr>
        <w:lastRenderedPageBreak/>
        <w:t xml:space="preserve">  </w:t>
      </w:r>
      <w:r w:rsidR="00C76E8F" w:rsidRPr="00582B02">
        <w:rPr>
          <w:rFonts w:ascii="Sakkal Majalla" w:eastAsia="Times New Roman" w:hAnsi="Sakkal Majalla" w:cs="Sakkal Majalla" w:hint="cs"/>
          <w:color w:val="1D2228"/>
          <w:sz w:val="32"/>
          <w:szCs w:val="32"/>
          <w:rtl/>
        </w:rPr>
        <w:t xml:space="preserve">    </w:t>
      </w:r>
      <w:r w:rsidR="00C76E8F" w:rsidRPr="00582B02">
        <w:rPr>
          <w:rFonts w:ascii="Sakkal Majalla" w:eastAsia="Times New Roman" w:hAnsi="Sakkal Majalla" w:cs="Sakkal Majalla"/>
          <w:color w:val="1D2228"/>
          <w:sz w:val="32"/>
          <w:szCs w:val="32"/>
          <w:rtl/>
        </w:rPr>
        <w:t xml:space="preserve">وختاما، </w:t>
      </w:r>
      <w:r w:rsidR="00C76E8F" w:rsidRPr="00582B02">
        <w:rPr>
          <w:rFonts w:ascii="Sakkal Majalla" w:eastAsia="Times New Roman" w:hAnsi="Sakkal Majalla" w:cs="Sakkal Majalla"/>
          <w:b/>
          <w:bCs/>
          <w:color w:val="1D2228"/>
          <w:sz w:val="32"/>
          <w:szCs w:val="32"/>
          <w:rtl/>
        </w:rPr>
        <w:t>يمكن القول أن الفكر الاقتصادي المتعلق بالقضايا الرئيسية كالقيمة والأثمان لن يكون من نتاج التجاريين ولكن من إنتاج مفكرين آخرين يعيشون مرحلة أخرى من مراحل تطور طريقه الإنتاج الرأسمالية؛ تطور يحقق سيطرة رأس المال المنتج الذي يبدأ الطابع الصناعي يغلب عليه، أي مرحله الرأسمالية الصناعية حيث مولد علم الاقتصاد السياسي، وحيث يشق رأس المال الصناعي طريقه ليصبح الظاهرة السائدة مخضعا رأس المال التجاري الذي يسوده التداول والعودة به إلى رأس المال الصناعي الذي يسوده الإنتاج.</w:t>
      </w:r>
    </w:p>
    <w:p w:rsidR="00B3469D" w:rsidRPr="00582B02" w:rsidRDefault="00B3469D" w:rsidP="00582B02">
      <w:pPr>
        <w:spacing w:line="360" w:lineRule="auto"/>
        <w:rPr>
          <w:sz w:val="32"/>
          <w:szCs w:val="32"/>
        </w:rPr>
      </w:pPr>
    </w:p>
    <w:p w:rsidR="00582B02" w:rsidRPr="00582B02" w:rsidRDefault="00582B02">
      <w:pPr>
        <w:spacing w:line="360" w:lineRule="auto"/>
        <w:rPr>
          <w:sz w:val="32"/>
          <w:szCs w:val="32"/>
        </w:rPr>
      </w:pPr>
    </w:p>
    <w:sectPr w:rsidR="00582B02" w:rsidRPr="00582B02" w:rsidSect="00C23C2D">
      <w:headerReference w:type="default" r:id="rId7"/>
      <w:footerReference w:type="default" r:id="rId8"/>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F0278" w:rsidRDefault="009F0278" w:rsidP="00C76E8F">
      <w:pPr>
        <w:spacing w:after="0" w:line="240" w:lineRule="auto"/>
      </w:pPr>
      <w:r>
        <w:separator/>
      </w:r>
    </w:p>
  </w:endnote>
  <w:endnote w:type="continuationSeparator" w:id="1">
    <w:p w:rsidR="009F0278" w:rsidRDefault="009F0278" w:rsidP="00C76E8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akkal Majalla">
    <w:panose1 w:val="02000000000000000000"/>
    <w:charset w:val="00"/>
    <w:family w:val="auto"/>
    <w:pitch w:val="variable"/>
    <w:sig w:usb0="A000207F" w:usb1="C000204B" w:usb2="00000008" w:usb3="00000000" w:csb0="000000D3"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32934310"/>
      <w:docPartObj>
        <w:docPartGallery w:val="Page Numbers (Bottom of Page)"/>
        <w:docPartUnique/>
      </w:docPartObj>
    </w:sdtPr>
    <w:sdtContent>
      <w:p w:rsidR="00C76E8F" w:rsidRPr="00C76E8F" w:rsidRDefault="00191EDC">
        <w:pPr>
          <w:pStyle w:val="Pieddepage"/>
          <w:jc w:val="center"/>
        </w:pPr>
        <w:fldSimple w:instr=" PAGE   \* MERGEFORMAT ">
          <w:r w:rsidR="00C32981">
            <w:rPr>
              <w:noProof/>
            </w:rPr>
            <w:t>1</w:t>
          </w:r>
        </w:fldSimple>
      </w:p>
    </w:sdtContent>
  </w:sdt>
  <w:p w:rsidR="00C76E8F" w:rsidRDefault="00C76E8F">
    <w:pPr>
      <w:pStyle w:val="Pieddepag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F0278" w:rsidRDefault="009F0278" w:rsidP="00C76E8F">
      <w:pPr>
        <w:spacing w:after="0" w:line="240" w:lineRule="auto"/>
      </w:pPr>
      <w:r>
        <w:separator/>
      </w:r>
    </w:p>
  </w:footnote>
  <w:footnote w:type="continuationSeparator" w:id="1">
    <w:p w:rsidR="009F0278" w:rsidRDefault="009F0278" w:rsidP="00C76E8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2B02" w:rsidRPr="004E7E5D" w:rsidRDefault="00582B02" w:rsidP="00582B02">
    <w:pPr>
      <w:pStyle w:val="En-tte"/>
      <w:rPr>
        <w:b/>
        <w:bCs/>
        <w:lang w:bidi="ar-DZ"/>
      </w:rPr>
    </w:pPr>
    <w:r>
      <w:rPr>
        <w:rFonts w:hint="cs"/>
        <w:b/>
        <w:bCs/>
        <w:rtl/>
        <w:lang w:bidi="ar-DZ"/>
      </w:rPr>
      <w:t xml:space="preserve">أ. </w:t>
    </w:r>
    <w:r w:rsidRPr="004E7E5D">
      <w:rPr>
        <w:rFonts w:hint="cs"/>
        <w:b/>
        <w:bCs/>
        <w:rtl/>
        <w:lang w:bidi="ar-DZ"/>
      </w:rPr>
      <w:t xml:space="preserve">د بلال لعيساني       محاضرات في الاقتصاد السياسي   </w:t>
    </w:r>
    <w:r>
      <w:rPr>
        <w:rFonts w:hint="cs"/>
        <w:b/>
        <w:bCs/>
        <w:rtl/>
        <w:lang w:bidi="ar-DZ"/>
      </w:rPr>
      <w:t xml:space="preserve">  </w:t>
    </w:r>
    <w:r w:rsidRPr="004E7E5D">
      <w:rPr>
        <w:rFonts w:hint="cs"/>
        <w:b/>
        <w:bCs/>
        <w:rtl/>
        <w:lang w:bidi="ar-DZ"/>
      </w:rPr>
      <w:t xml:space="preserve">    السنة الأولى جذع مشترك</w:t>
    </w:r>
    <w:r>
      <w:rPr>
        <w:rFonts w:hint="cs"/>
        <w:b/>
        <w:bCs/>
        <w:rtl/>
        <w:lang w:bidi="ar-DZ"/>
      </w:rPr>
      <w:t xml:space="preserve"> علوم سياسية         2025/ 2026   </w:t>
    </w:r>
  </w:p>
  <w:p w:rsidR="00C76E8F" w:rsidRDefault="00C76E8F">
    <w:pPr>
      <w:pStyle w:val="En-tt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C8C029F"/>
    <w:multiLevelType w:val="hybridMultilevel"/>
    <w:tmpl w:val="2508241E"/>
    <w:lvl w:ilvl="0" w:tplc="54D4BF1C">
      <w:start w:val="1"/>
      <w:numFmt w:val="bullet"/>
      <w:lvlText w:val="-"/>
      <w:lvlJc w:val="left"/>
      <w:pPr>
        <w:ind w:left="359" w:hanging="360"/>
      </w:pPr>
      <w:rPr>
        <w:rFonts w:ascii="Sakkal Majalla" w:eastAsia="Times New Roman" w:hAnsi="Sakkal Majalla" w:cs="Sakkal Majalla" w:hint="default"/>
      </w:rPr>
    </w:lvl>
    <w:lvl w:ilvl="1" w:tplc="040C0003" w:tentative="1">
      <w:start w:val="1"/>
      <w:numFmt w:val="bullet"/>
      <w:lvlText w:val="o"/>
      <w:lvlJc w:val="left"/>
      <w:pPr>
        <w:ind w:left="1079" w:hanging="360"/>
      </w:pPr>
      <w:rPr>
        <w:rFonts w:ascii="Courier New" w:hAnsi="Courier New" w:cs="Courier New" w:hint="default"/>
      </w:rPr>
    </w:lvl>
    <w:lvl w:ilvl="2" w:tplc="040C0005" w:tentative="1">
      <w:start w:val="1"/>
      <w:numFmt w:val="bullet"/>
      <w:lvlText w:val=""/>
      <w:lvlJc w:val="left"/>
      <w:pPr>
        <w:ind w:left="1799" w:hanging="360"/>
      </w:pPr>
      <w:rPr>
        <w:rFonts w:ascii="Wingdings" w:hAnsi="Wingdings" w:hint="default"/>
      </w:rPr>
    </w:lvl>
    <w:lvl w:ilvl="3" w:tplc="040C0001" w:tentative="1">
      <w:start w:val="1"/>
      <w:numFmt w:val="bullet"/>
      <w:lvlText w:val=""/>
      <w:lvlJc w:val="left"/>
      <w:pPr>
        <w:ind w:left="2519" w:hanging="360"/>
      </w:pPr>
      <w:rPr>
        <w:rFonts w:ascii="Symbol" w:hAnsi="Symbol" w:hint="default"/>
      </w:rPr>
    </w:lvl>
    <w:lvl w:ilvl="4" w:tplc="040C0003" w:tentative="1">
      <w:start w:val="1"/>
      <w:numFmt w:val="bullet"/>
      <w:lvlText w:val="o"/>
      <w:lvlJc w:val="left"/>
      <w:pPr>
        <w:ind w:left="3239" w:hanging="360"/>
      </w:pPr>
      <w:rPr>
        <w:rFonts w:ascii="Courier New" w:hAnsi="Courier New" w:cs="Courier New" w:hint="default"/>
      </w:rPr>
    </w:lvl>
    <w:lvl w:ilvl="5" w:tplc="040C0005" w:tentative="1">
      <w:start w:val="1"/>
      <w:numFmt w:val="bullet"/>
      <w:lvlText w:val=""/>
      <w:lvlJc w:val="left"/>
      <w:pPr>
        <w:ind w:left="3959" w:hanging="360"/>
      </w:pPr>
      <w:rPr>
        <w:rFonts w:ascii="Wingdings" w:hAnsi="Wingdings" w:hint="default"/>
      </w:rPr>
    </w:lvl>
    <w:lvl w:ilvl="6" w:tplc="040C0001" w:tentative="1">
      <w:start w:val="1"/>
      <w:numFmt w:val="bullet"/>
      <w:lvlText w:val=""/>
      <w:lvlJc w:val="left"/>
      <w:pPr>
        <w:ind w:left="4679" w:hanging="360"/>
      </w:pPr>
      <w:rPr>
        <w:rFonts w:ascii="Symbol" w:hAnsi="Symbol" w:hint="default"/>
      </w:rPr>
    </w:lvl>
    <w:lvl w:ilvl="7" w:tplc="040C0003" w:tentative="1">
      <w:start w:val="1"/>
      <w:numFmt w:val="bullet"/>
      <w:lvlText w:val="o"/>
      <w:lvlJc w:val="left"/>
      <w:pPr>
        <w:ind w:left="5399" w:hanging="360"/>
      </w:pPr>
      <w:rPr>
        <w:rFonts w:ascii="Courier New" w:hAnsi="Courier New" w:cs="Courier New" w:hint="default"/>
      </w:rPr>
    </w:lvl>
    <w:lvl w:ilvl="8" w:tplc="040C0005" w:tentative="1">
      <w:start w:val="1"/>
      <w:numFmt w:val="bullet"/>
      <w:lvlText w:val=""/>
      <w:lvlJc w:val="left"/>
      <w:pPr>
        <w:ind w:left="6119"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useFELayout/>
  </w:compat>
  <w:rsids>
    <w:rsidRoot w:val="00C76E8F"/>
    <w:rsid w:val="00191EDC"/>
    <w:rsid w:val="001A1F75"/>
    <w:rsid w:val="00552E37"/>
    <w:rsid w:val="00582B02"/>
    <w:rsid w:val="009F0278"/>
    <w:rsid w:val="00AE10F3"/>
    <w:rsid w:val="00B3469D"/>
    <w:rsid w:val="00C23C2D"/>
    <w:rsid w:val="00C32981"/>
    <w:rsid w:val="00C76E8F"/>
    <w:rsid w:val="00EF64C7"/>
    <w:rsid w:val="00FE017A"/>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3C2D"/>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C76E8F"/>
    <w:pPr>
      <w:tabs>
        <w:tab w:val="center" w:pos="4536"/>
        <w:tab w:val="right" w:pos="9072"/>
      </w:tabs>
      <w:spacing w:after="0" w:line="240" w:lineRule="auto"/>
    </w:pPr>
  </w:style>
  <w:style w:type="character" w:customStyle="1" w:styleId="En-tteCar">
    <w:name w:val="En-tête Car"/>
    <w:basedOn w:val="Policepardfaut"/>
    <w:link w:val="En-tte"/>
    <w:uiPriority w:val="99"/>
    <w:rsid w:val="00C76E8F"/>
  </w:style>
  <w:style w:type="paragraph" w:styleId="Pieddepage">
    <w:name w:val="footer"/>
    <w:basedOn w:val="Normal"/>
    <w:link w:val="PieddepageCar"/>
    <w:uiPriority w:val="99"/>
    <w:unhideWhenUsed/>
    <w:rsid w:val="00C76E8F"/>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C76E8F"/>
  </w:style>
  <w:style w:type="paragraph" w:styleId="Paragraphedeliste">
    <w:name w:val="List Paragraph"/>
    <w:basedOn w:val="Normal"/>
    <w:uiPriority w:val="34"/>
    <w:qFormat/>
    <w:rsid w:val="00C76E8F"/>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4</Pages>
  <Words>748</Words>
  <Characters>4117</Characters>
  <Application>Microsoft Office Word</Application>
  <DocSecurity>0</DocSecurity>
  <Lines>34</Lines>
  <Paragraphs>9</Paragraphs>
  <ScaleCrop>false</ScaleCrop>
  <Company>Grizli777</Company>
  <LinksUpToDate>false</LinksUpToDate>
  <CharactersWithSpaces>4856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MyPc</dc:creator>
  <cp:keywords/>
  <dc:description/>
  <cp:lastModifiedBy>MyPc</cp:lastModifiedBy>
  <cp:revision>7</cp:revision>
  <dcterms:created xsi:type="dcterms:W3CDTF">2024-03-16T22:34:00Z</dcterms:created>
  <dcterms:modified xsi:type="dcterms:W3CDTF">2025-11-24T22:23:00Z</dcterms:modified>
</cp:coreProperties>
</file>