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F74" w:rsidRPr="00A03933" w:rsidRDefault="006F7F74" w:rsidP="00A03933">
      <w:pPr>
        <w:tabs>
          <w:tab w:val="right" w:pos="0"/>
        </w:tabs>
        <w:bidi/>
        <w:spacing w:after="0" w:line="360" w:lineRule="auto"/>
        <w:ind w:left="424" w:hanging="425"/>
        <w:jc w:val="center"/>
        <w:rPr>
          <w:rFonts w:ascii="Sakkal Majalla" w:eastAsia="Times New Roman" w:hAnsi="Sakkal Majalla" w:cs="Sakkal Majalla"/>
          <w:b/>
          <w:bCs/>
          <w:color w:val="1D2228"/>
          <w:sz w:val="40"/>
          <w:szCs w:val="40"/>
          <w:shd w:val="clear" w:color="auto" w:fill="FFFFFF"/>
          <w:rtl/>
        </w:rPr>
      </w:pPr>
      <w:r w:rsidRPr="00A03933">
        <w:rPr>
          <w:rFonts w:ascii="Sakkal Majalla" w:eastAsia="Times New Roman" w:hAnsi="Sakkal Majalla" w:cs="Sakkal Majalla" w:hint="cs"/>
          <w:b/>
          <w:bCs/>
          <w:color w:val="1D2228"/>
          <w:sz w:val="40"/>
          <w:szCs w:val="40"/>
          <w:shd w:val="clear" w:color="auto" w:fill="FFFFFF"/>
          <w:rtl/>
        </w:rPr>
        <w:t>المحاضرة ال</w:t>
      </w:r>
      <w:r w:rsidR="00A03933">
        <w:rPr>
          <w:rFonts w:ascii="Sakkal Majalla" w:eastAsia="Times New Roman" w:hAnsi="Sakkal Majalla" w:cs="Sakkal Majalla" w:hint="cs"/>
          <w:b/>
          <w:bCs/>
          <w:color w:val="1D2228"/>
          <w:sz w:val="40"/>
          <w:szCs w:val="40"/>
          <w:shd w:val="clear" w:color="auto" w:fill="FFFFFF"/>
          <w:rtl/>
        </w:rPr>
        <w:t>خام</w:t>
      </w:r>
      <w:r w:rsidRPr="00A03933">
        <w:rPr>
          <w:rFonts w:ascii="Sakkal Majalla" w:eastAsia="Times New Roman" w:hAnsi="Sakkal Majalla" w:cs="Sakkal Majalla" w:hint="cs"/>
          <w:b/>
          <w:bCs/>
          <w:color w:val="1D2228"/>
          <w:sz w:val="40"/>
          <w:szCs w:val="40"/>
          <w:shd w:val="clear" w:color="auto" w:fill="FFFFFF"/>
          <w:rtl/>
        </w:rPr>
        <w:t>سة:</w:t>
      </w:r>
    </w:p>
    <w:p w:rsidR="006F7F74" w:rsidRPr="00A1680E" w:rsidRDefault="006F7F74" w:rsidP="00A03933">
      <w:pPr>
        <w:tabs>
          <w:tab w:val="right" w:pos="0"/>
        </w:tabs>
        <w:bidi/>
        <w:spacing w:after="0" w:line="360" w:lineRule="auto"/>
        <w:ind w:left="424" w:hanging="425"/>
        <w:jc w:val="center"/>
        <w:rPr>
          <w:rFonts w:ascii="Sakkal Majalla" w:eastAsia="Times New Roman" w:hAnsi="Sakkal Majalla" w:cs="Sakkal Majalla"/>
          <w:b/>
          <w:bCs/>
          <w:color w:val="1D2228"/>
          <w:sz w:val="40"/>
          <w:szCs w:val="40"/>
          <w:shd w:val="clear" w:color="auto" w:fill="FFFFFF"/>
          <w:rtl/>
        </w:rPr>
      </w:pPr>
      <w:r w:rsidRPr="00A03933">
        <w:rPr>
          <w:rFonts w:ascii="Sakkal Majalla" w:eastAsia="Times New Roman" w:hAnsi="Sakkal Majalla" w:cs="Sakkal Majalla"/>
          <w:b/>
          <w:bCs/>
          <w:color w:val="1D2228"/>
          <w:sz w:val="40"/>
          <w:szCs w:val="40"/>
          <w:shd w:val="clear" w:color="auto" w:fill="FFFFFF"/>
          <w:rtl/>
        </w:rPr>
        <w:t>المدرسة الكلاسيكية ومولد علم الاقتصاد السياسي</w:t>
      </w:r>
    </w:p>
    <w:p w:rsidR="006F7F74" w:rsidRPr="006A6391" w:rsidRDefault="006F7F74" w:rsidP="006F7F74">
      <w:pPr>
        <w:tabs>
          <w:tab w:val="right" w:pos="0"/>
        </w:tabs>
        <w:bidi/>
        <w:spacing w:after="0" w:line="360" w:lineRule="auto"/>
        <w:ind w:left="424" w:hanging="425"/>
        <w:jc w:val="both"/>
        <w:rPr>
          <w:rFonts w:ascii="Sakkal Majalla" w:eastAsia="Times New Roman" w:hAnsi="Sakkal Majalla" w:cs="Sakkal Majalla"/>
          <w:color w:val="1D2228"/>
          <w:sz w:val="36"/>
          <w:szCs w:val="36"/>
          <w:shd w:val="clear" w:color="auto" w:fill="FFFFFF"/>
          <w:rtl/>
        </w:rPr>
      </w:pPr>
    </w:p>
    <w:p w:rsidR="006F7F74" w:rsidRPr="00A03933" w:rsidRDefault="006F7F74" w:rsidP="00A03933">
      <w:pPr>
        <w:tabs>
          <w:tab w:val="right" w:pos="0"/>
        </w:tabs>
        <w:bidi/>
        <w:spacing w:after="0" w:line="360" w:lineRule="auto"/>
        <w:ind w:left="424" w:hanging="425"/>
        <w:jc w:val="both"/>
        <w:rPr>
          <w:rFonts w:ascii="Sakkal Majalla" w:eastAsia="Times New Roman" w:hAnsi="Sakkal Majalla" w:cs="Sakkal Majalla"/>
          <w:b/>
          <w:bCs/>
          <w:color w:val="1D2228"/>
          <w:sz w:val="32"/>
          <w:szCs w:val="32"/>
          <w:u w:val="single"/>
          <w:shd w:val="clear" w:color="auto" w:fill="FFFFFF"/>
          <w:rtl/>
        </w:rPr>
      </w:pPr>
      <w:r w:rsidRPr="006F7F74">
        <w:rPr>
          <w:rFonts w:ascii="Sakkal Majalla" w:eastAsia="Times New Roman" w:hAnsi="Sakkal Majalla" w:cs="Sakkal Majalla"/>
          <w:b/>
          <w:bCs/>
          <w:color w:val="1D2228"/>
          <w:sz w:val="36"/>
          <w:szCs w:val="36"/>
          <w:u w:val="single"/>
          <w:shd w:val="clear" w:color="auto" w:fill="FFFFFF"/>
          <w:rtl/>
        </w:rPr>
        <w:t>1</w:t>
      </w:r>
      <w:r w:rsidRPr="00A03933">
        <w:rPr>
          <w:rFonts w:ascii="Sakkal Majalla" w:eastAsia="Times New Roman" w:hAnsi="Sakkal Majalla" w:cs="Sakkal Majalla"/>
          <w:b/>
          <w:bCs/>
          <w:color w:val="1D2228"/>
          <w:sz w:val="32"/>
          <w:szCs w:val="32"/>
          <w:u w:val="single"/>
          <w:shd w:val="clear" w:color="auto" w:fill="FFFFFF"/>
          <w:rtl/>
        </w:rPr>
        <w:t>-الانتقال إلى الرأسمالية الصناعية:</w:t>
      </w:r>
    </w:p>
    <w:p w:rsidR="006F7F74" w:rsidRPr="00A03933" w:rsidRDefault="006F7F74" w:rsidP="00A03933">
      <w:pPr>
        <w:tabs>
          <w:tab w:val="right" w:pos="0"/>
        </w:tabs>
        <w:bidi/>
        <w:spacing w:after="0" w:line="360" w:lineRule="auto"/>
        <w:jc w:val="both"/>
        <w:rPr>
          <w:rFonts w:ascii="Sakkal Majalla" w:eastAsia="Times New Roman" w:hAnsi="Sakkal Majalla" w:cs="Sakkal Majalla"/>
          <w:color w:val="1D2228"/>
          <w:sz w:val="32"/>
          <w:szCs w:val="32"/>
          <w:shd w:val="clear" w:color="auto" w:fill="FFFFFF"/>
          <w:rtl/>
        </w:rPr>
      </w:pPr>
      <w:r w:rsidRPr="00A03933">
        <w:rPr>
          <w:rFonts w:ascii="Sakkal Majalla" w:eastAsia="Times New Roman" w:hAnsi="Sakkal Majalla" w:cs="Sakkal Majalla"/>
          <w:b/>
          <w:bCs/>
          <w:color w:val="1D2228"/>
          <w:sz w:val="32"/>
          <w:szCs w:val="32"/>
          <w:shd w:val="clear" w:color="auto" w:fill="FFFFFF"/>
          <w:rtl/>
        </w:rPr>
        <w:t xml:space="preserve">   </w:t>
      </w:r>
      <w:r w:rsidRPr="00A03933">
        <w:rPr>
          <w:rFonts w:ascii="Sakkal Majalla" w:eastAsia="Times New Roman" w:hAnsi="Sakkal Majalla" w:cs="Sakkal Majalla"/>
          <w:color w:val="1D2228"/>
          <w:sz w:val="32"/>
          <w:szCs w:val="32"/>
          <w:shd w:val="clear" w:color="auto" w:fill="FFFFFF"/>
          <w:rtl/>
        </w:rPr>
        <w:t xml:space="preserve"> بداية من الثلث الأخير من القرن الثامن عشر بدأ توجه الرأسماليين نحو استثمار أموالهم بكميات ضخمة، ليس في شراء المواد الأولية كما عند التجار، وإنما في المصانع والآلات، وهو الذي أدى إلى </w:t>
      </w:r>
      <w:r w:rsidRPr="00A03933">
        <w:rPr>
          <w:rFonts w:ascii="Sakkal Majalla" w:eastAsia="Times New Roman" w:hAnsi="Sakkal Majalla" w:cs="Sakkal Majalla"/>
          <w:b/>
          <w:bCs/>
          <w:color w:val="1D2228"/>
          <w:sz w:val="32"/>
          <w:szCs w:val="32"/>
          <w:shd w:val="clear" w:color="auto" w:fill="FFFFFF"/>
          <w:rtl/>
        </w:rPr>
        <w:t>حلول رجل الصناعة الذي ينتج محل التاجر الذي يشتري ليبيع</w:t>
      </w:r>
      <w:r w:rsidRPr="00A03933">
        <w:rPr>
          <w:rFonts w:ascii="Sakkal Majalla" w:eastAsia="Times New Roman" w:hAnsi="Sakkal Majalla" w:cs="Sakkal Majalla"/>
          <w:color w:val="1D2228"/>
          <w:sz w:val="32"/>
          <w:szCs w:val="32"/>
          <w:shd w:val="clear" w:color="auto" w:fill="FFFFFF"/>
          <w:rtl/>
        </w:rPr>
        <w:t xml:space="preserve"> في توجيه النشاط الاقتصادي، وهو الاستثمار الذي أنتج ما يعرف بالثورة الصناعية في انجلترا ثم في أوروبا في أواخر القرن الثامن عشر، إلى جانب ما أفرزته ظاهرة الابتكارات العلمية آنذاك (ظهور محرك واط البخاري لتسيير الآلات) والتي أدت إلى زيادة مردودية العمال وإنقاص أعدادهم، وتغيير طبيعة علاقات الإنتاج السائدة؛ وهي كلها ظروف مهدت لبروز مجموعة من المفكرين الليبراليين الذين يطلق عليهم اسم </w:t>
      </w:r>
      <w:r w:rsidRPr="00A03933">
        <w:rPr>
          <w:rFonts w:ascii="Sakkal Majalla" w:eastAsia="Times New Roman" w:hAnsi="Sakkal Majalla" w:cs="Sakkal Majalla"/>
          <w:b/>
          <w:bCs/>
          <w:color w:val="1D2228"/>
          <w:sz w:val="32"/>
          <w:szCs w:val="32"/>
          <w:shd w:val="clear" w:color="auto" w:fill="FFFFFF"/>
          <w:rtl/>
        </w:rPr>
        <w:t>المدرسة الكلاسيكية</w:t>
      </w:r>
      <w:r w:rsidRPr="00A03933">
        <w:rPr>
          <w:rFonts w:ascii="Sakkal Majalla" w:eastAsia="Times New Roman" w:hAnsi="Sakkal Majalla" w:cs="Sakkal Majalla"/>
          <w:color w:val="1D2228"/>
          <w:sz w:val="32"/>
          <w:szCs w:val="32"/>
          <w:shd w:val="clear" w:color="auto" w:fill="FFFFFF"/>
          <w:rtl/>
        </w:rPr>
        <w:t xml:space="preserve"> التي تبلور على يديها مولد علم الاقتصاد السياسي وخلفت أعظم تراث اقتصادي فيه على الإطلاق.</w:t>
      </w:r>
    </w:p>
    <w:p w:rsidR="006F7F74" w:rsidRPr="00A03933" w:rsidRDefault="006F7F74" w:rsidP="00A03933">
      <w:pPr>
        <w:tabs>
          <w:tab w:val="right" w:pos="0"/>
        </w:tabs>
        <w:bidi/>
        <w:spacing w:after="0" w:line="360" w:lineRule="auto"/>
        <w:ind w:left="424" w:hanging="425"/>
        <w:jc w:val="both"/>
        <w:rPr>
          <w:rFonts w:ascii="Sakkal Majalla" w:eastAsia="Times New Roman" w:hAnsi="Sakkal Majalla" w:cs="Sakkal Majalla"/>
          <w:b/>
          <w:bCs/>
          <w:sz w:val="32"/>
          <w:szCs w:val="32"/>
        </w:rPr>
      </w:pP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u w:val="single"/>
          <w:rtl/>
        </w:rPr>
      </w:pPr>
      <w:r w:rsidRPr="00A03933">
        <w:rPr>
          <w:rFonts w:ascii="Sakkal Majalla" w:eastAsia="Times New Roman" w:hAnsi="Sakkal Majalla" w:cs="Sakkal Majalla"/>
          <w:b/>
          <w:bCs/>
          <w:color w:val="1D2228"/>
          <w:sz w:val="32"/>
          <w:szCs w:val="32"/>
          <w:u w:val="single"/>
          <w:rtl/>
        </w:rPr>
        <w:t>2- التعريف بالمدرسة الكلاسيكية:</w:t>
      </w:r>
    </w:p>
    <w:p w:rsidR="006F7F74" w:rsidRPr="00A03933" w:rsidRDefault="006F7F74" w:rsidP="00A03933">
      <w:pPr>
        <w:shd w:val="clear" w:color="auto" w:fill="FFFFFF"/>
        <w:tabs>
          <w:tab w:val="right" w:pos="0"/>
        </w:tabs>
        <w:bidi/>
        <w:spacing w:after="0" w:line="360" w:lineRule="auto"/>
        <w:ind w:left="-1"/>
        <w:jc w:val="both"/>
        <w:rPr>
          <w:rFonts w:ascii="Sakkal Majalla" w:eastAsia="Times New Roman" w:hAnsi="Sakkal Majalla" w:cs="Sakkal Majalla"/>
          <w:b/>
          <w:bCs/>
          <w:color w:val="1D2228"/>
          <w:sz w:val="32"/>
          <w:szCs w:val="32"/>
          <w:rtl/>
        </w:rPr>
      </w:pPr>
      <w:r w:rsidRPr="00A03933">
        <w:rPr>
          <w:rFonts w:ascii="Sakkal Majalla" w:eastAsia="Times New Roman" w:hAnsi="Sakkal Majalla" w:cs="Sakkal Majalla"/>
          <w:color w:val="1D2228"/>
          <w:sz w:val="32"/>
          <w:szCs w:val="32"/>
          <w:rtl/>
        </w:rPr>
        <w:t xml:space="preserve">   هي أفكار مجموعه من المفكرين الانجليزي والفرنسيين التي ظهرت ابتداء من النصف الثاني من القرن الثامن عشر تشترك في المناداة بالحرية الاقتصادية والتركيز على دراسة التصرفات الاقتصادية الجزئية </w:t>
      </w:r>
      <w:r w:rsidRPr="00A03933">
        <w:rPr>
          <w:rFonts w:ascii="Sakkal Majalla" w:eastAsia="Times New Roman" w:hAnsi="Sakkal Majalla" w:cs="Sakkal Majalla"/>
          <w:color w:val="1D2228"/>
          <w:sz w:val="32"/>
          <w:szCs w:val="32"/>
        </w:rPr>
        <w:t>Micro-économie</w:t>
      </w:r>
      <w:r w:rsidRPr="00A03933">
        <w:rPr>
          <w:rFonts w:ascii="Sakkal Majalla" w:eastAsia="Times New Roman" w:hAnsi="Sakkal Majalla" w:cs="Sakkal Majalla"/>
          <w:color w:val="1D2228"/>
          <w:sz w:val="32"/>
          <w:szCs w:val="32"/>
          <w:rtl/>
        </w:rPr>
        <w:t xml:space="preserve"> وتزعم هذه المدرسة </w:t>
      </w:r>
      <w:r w:rsidRPr="00A03933">
        <w:rPr>
          <w:rFonts w:ascii="Sakkal Majalla" w:eastAsia="Times New Roman" w:hAnsi="Sakkal Majalla" w:cs="Sakkal Majalla"/>
          <w:b/>
          <w:bCs/>
          <w:color w:val="1D2228"/>
          <w:sz w:val="32"/>
          <w:szCs w:val="32"/>
          <w:rtl/>
        </w:rPr>
        <w:t xml:space="preserve">آدم سميث </w:t>
      </w:r>
      <w:r w:rsidRPr="00A03933">
        <w:rPr>
          <w:rFonts w:ascii="Sakkal Majalla" w:eastAsia="Times New Roman" w:hAnsi="Sakkal Majalla" w:cs="Sakkal Majalla"/>
          <w:color w:val="1D2228"/>
          <w:sz w:val="32"/>
          <w:szCs w:val="32"/>
          <w:rtl/>
        </w:rPr>
        <w:t>و</w:t>
      </w:r>
      <w:r w:rsidRPr="00A03933">
        <w:rPr>
          <w:rFonts w:ascii="Sakkal Majalla" w:eastAsia="Times New Roman" w:hAnsi="Sakkal Majalla" w:cs="Sakkal Majalla"/>
          <w:b/>
          <w:bCs/>
          <w:color w:val="1D2228"/>
          <w:sz w:val="32"/>
          <w:szCs w:val="32"/>
          <w:rtl/>
        </w:rPr>
        <w:t xml:space="preserve">توماس روبرت مالتوس </w:t>
      </w:r>
      <w:r w:rsidRPr="00A03933">
        <w:rPr>
          <w:rFonts w:ascii="Sakkal Majalla" w:eastAsia="Times New Roman" w:hAnsi="Sakkal Majalla" w:cs="Sakkal Majalla"/>
          <w:color w:val="1D2228"/>
          <w:sz w:val="32"/>
          <w:szCs w:val="32"/>
          <w:rtl/>
        </w:rPr>
        <w:t>و</w:t>
      </w:r>
      <w:r w:rsidRPr="00A03933">
        <w:rPr>
          <w:rFonts w:ascii="Sakkal Majalla" w:eastAsia="Times New Roman" w:hAnsi="Sakkal Majalla" w:cs="Sakkal Majalla"/>
          <w:b/>
          <w:bCs/>
          <w:color w:val="1D2228"/>
          <w:sz w:val="32"/>
          <w:szCs w:val="32"/>
          <w:rtl/>
        </w:rPr>
        <w:t xml:space="preserve">دافيد ريكاردو </w:t>
      </w:r>
      <w:r w:rsidRPr="00A03933">
        <w:rPr>
          <w:rFonts w:ascii="Sakkal Majalla" w:eastAsia="Times New Roman" w:hAnsi="Sakkal Majalla" w:cs="Sakkal Majalla"/>
          <w:color w:val="1D2228"/>
          <w:sz w:val="32"/>
          <w:szCs w:val="32"/>
          <w:rtl/>
        </w:rPr>
        <w:t>و</w:t>
      </w:r>
      <w:r w:rsidRPr="00A03933">
        <w:rPr>
          <w:rFonts w:ascii="Sakkal Majalla" w:eastAsia="Times New Roman" w:hAnsi="Sakkal Majalla" w:cs="Sakkal Majalla"/>
          <w:b/>
          <w:bCs/>
          <w:color w:val="1D2228"/>
          <w:sz w:val="32"/>
          <w:szCs w:val="32"/>
          <w:rtl/>
        </w:rPr>
        <w:t xml:space="preserve">جون باتيست ساي </w:t>
      </w:r>
      <w:r w:rsidRPr="00A03933">
        <w:rPr>
          <w:rFonts w:ascii="Sakkal Majalla" w:eastAsia="Times New Roman" w:hAnsi="Sakkal Majalla" w:cs="Sakkal Majalla"/>
          <w:color w:val="1D2228"/>
          <w:sz w:val="32"/>
          <w:szCs w:val="32"/>
          <w:rtl/>
        </w:rPr>
        <w:t>و</w:t>
      </w:r>
      <w:r w:rsidRPr="00A03933">
        <w:rPr>
          <w:rFonts w:ascii="Sakkal Majalla" w:eastAsia="Times New Roman" w:hAnsi="Sakkal Majalla" w:cs="Sakkal Majalla"/>
          <w:b/>
          <w:bCs/>
          <w:color w:val="1D2228"/>
          <w:sz w:val="32"/>
          <w:szCs w:val="32"/>
          <w:rtl/>
        </w:rPr>
        <w:t>جون سيوارت ميل</w:t>
      </w:r>
      <w:r w:rsidRPr="00A03933">
        <w:rPr>
          <w:rFonts w:ascii="Sakkal Majalla" w:eastAsia="Times New Roman" w:hAnsi="Sakkal Majalla" w:cs="Sakkal Majalla"/>
          <w:color w:val="1D2228"/>
          <w:sz w:val="32"/>
          <w:szCs w:val="32"/>
          <w:rtl/>
        </w:rPr>
        <w:t xml:space="preserve"> غير أن الثلاثة الأوائل هم الأشهر على الاطلاق، إلى درجة أصبح يطلق عليهم اسم </w:t>
      </w:r>
      <w:r w:rsidRPr="00A03933">
        <w:rPr>
          <w:rFonts w:ascii="Sakkal Majalla" w:eastAsia="Times New Roman" w:hAnsi="Sakkal Majalla" w:cs="Sakkal Majalla"/>
          <w:b/>
          <w:bCs/>
          <w:color w:val="1D2228"/>
          <w:sz w:val="32"/>
          <w:szCs w:val="32"/>
          <w:rtl/>
        </w:rPr>
        <w:t>"الرسل الثلاثة لليبرالية".</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rtl/>
        </w:rPr>
      </w:pPr>
      <w:r w:rsidRPr="00A03933">
        <w:rPr>
          <w:rFonts w:ascii="Sakkal Majalla" w:eastAsia="Times New Roman" w:hAnsi="Sakkal Majalla" w:cs="Sakkal Majalla"/>
          <w:b/>
          <w:bCs/>
          <w:color w:val="1D2228"/>
          <w:sz w:val="32"/>
          <w:szCs w:val="32"/>
          <w:u w:val="single"/>
          <w:rtl/>
        </w:rPr>
        <w:lastRenderedPageBreak/>
        <w:t>3- أهم أفكار المدرسة الكلاسيكية</w:t>
      </w:r>
      <w:r w:rsidRPr="00A03933">
        <w:rPr>
          <w:rFonts w:ascii="Sakkal Majalla" w:eastAsia="Times New Roman" w:hAnsi="Sakkal Majalla" w:cs="Sakkal Majalla"/>
          <w:b/>
          <w:bCs/>
          <w:color w:val="1D2228"/>
          <w:sz w:val="32"/>
          <w:szCs w:val="32"/>
          <w:rtl/>
        </w:rPr>
        <w:t>:</w:t>
      </w:r>
    </w:p>
    <w:p w:rsidR="006F7F74" w:rsidRPr="00A03933" w:rsidRDefault="006F7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b/>
          <w:bCs/>
          <w:color w:val="1D2228"/>
          <w:sz w:val="32"/>
          <w:szCs w:val="32"/>
          <w:rtl/>
        </w:rPr>
        <w:t xml:space="preserve">  </w:t>
      </w:r>
      <w:r w:rsidRPr="00A03933">
        <w:rPr>
          <w:rFonts w:ascii="Sakkal Majalla" w:eastAsia="Times New Roman" w:hAnsi="Sakkal Majalla" w:cs="Sakkal Majalla"/>
          <w:b/>
          <w:bCs/>
          <w:color w:val="1D2228"/>
          <w:sz w:val="32"/>
          <w:szCs w:val="32"/>
          <w:u w:val="single"/>
          <w:rtl/>
        </w:rPr>
        <w:t>أ/نظريات آدم سميث(1723- 1790):</w:t>
      </w:r>
      <w:r w:rsidRPr="00A03933">
        <w:rPr>
          <w:rFonts w:ascii="Sakkal Majalla" w:eastAsia="Times New Roman" w:hAnsi="Sakkal Majalla" w:cs="Sakkal Majalla"/>
          <w:color w:val="1D2228"/>
          <w:sz w:val="32"/>
          <w:szCs w:val="32"/>
          <w:rtl/>
        </w:rPr>
        <w:t xml:space="preserve"> وهو فيلسوف ومفكر انجليزي ذائع الصيت، ضمّن نظرياته الاقتصادية في كتابه الشهير "بحث في طبيعة وأسباب ثروة الأمم عام 1776، واشتهر هذا الكتاب شهرة كاسحة إلى درجه إن لقّب بــــ</w:t>
      </w:r>
      <w:r w:rsidRPr="00A03933">
        <w:rPr>
          <w:rFonts w:ascii="Sakkal Majalla" w:eastAsia="Times New Roman" w:hAnsi="Sakkal Majalla" w:cs="Sakkal Majalla"/>
          <w:b/>
          <w:bCs/>
          <w:color w:val="1D2228"/>
          <w:sz w:val="32"/>
          <w:szCs w:val="32"/>
          <w:rtl/>
        </w:rPr>
        <w:t>"إنجيل الليبرالية"،</w:t>
      </w:r>
      <w:r w:rsidRPr="00A03933">
        <w:rPr>
          <w:rFonts w:ascii="Sakkal Majalla" w:eastAsia="Times New Roman" w:hAnsi="Sakkal Majalla" w:cs="Sakkal Majalla"/>
          <w:color w:val="1D2228"/>
          <w:sz w:val="32"/>
          <w:szCs w:val="32"/>
          <w:rtl/>
        </w:rPr>
        <w:t xml:space="preserve"> كما له كتاب آخر هو "نظرية المشاعر الأخلاقية" عام 1759، ويمكن إجمال أهم نظرياته في؛</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p>
    <w:p w:rsidR="006F7F74" w:rsidRPr="00A03933" w:rsidRDefault="006F7F74" w:rsidP="00A03933">
      <w:pPr>
        <w:pStyle w:val="Paragraphedeliste"/>
        <w:numPr>
          <w:ilvl w:val="0"/>
          <w:numId w:val="4"/>
        </w:numPr>
        <w:shd w:val="clear" w:color="auto" w:fill="FFFFFF"/>
        <w:tabs>
          <w:tab w:val="right" w:pos="0"/>
        </w:tabs>
        <w:bidi/>
        <w:spacing w:after="0" w:line="360" w:lineRule="auto"/>
        <w:jc w:val="both"/>
        <w:rPr>
          <w:rFonts w:ascii="Sakkal Majalla" w:eastAsia="Times New Roman" w:hAnsi="Sakkal Majalla" w:cs="Sakkal Majalla"/>
          <w:b/>
          <w:bCs/>
          <w:color w:val="1D2228"/>
          <w:sz w:val="32"/>
          <w:szCs w:val="32"/>
          <w:u w:val="single"/>
          <w:rtl/>
        </w:rPr>
      </w:pPr>
      <w:r w:rsidRPr="00A03933">
        <w:rPr>
          <w:rFonts w:ascii="Sakkal Majalla" w:eastAsia="Times New Roman" w:hAnsi="Sakkal Majalla" w:cs="Sakkal Majalla"/>
          <w:b/>
          <w:bCs/>
          <w:color w:val="1D2228"/>
          <w:sz w:val="32"/>
          <w:szCs w:val="32"/>
          <w:u w:val="single"/>
          <w:rtl/>
        </w:rPr>
        <w:t>نظريه الحرية الاقتصادية؛</w:t>
      </w:r>
    </w:p>
    <w:p w:rsidR="006F7F74" w:rsidRPr="00A03933" w:rsidRDefault="006F7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نادى آدم سميث بابتعاد الدولة عن المجال الطبيعي للشؤون الاقتصادية متأثرا بأفكار الطبيعيين، ومستدلا بان سعي الأفراد لتحقيق مصالحهم الشخصية يعتبر من أقوى الدوافع المحركة لسلوكهم الاجتماعي من منطلق أن المصلحة الفردية تتناغم مع المصلحة الجماعية وهنا يقول </w:t>
      </w:r>
      <w:r w:rsidRPr="00A03933">
        <w:rPr>
          <w:rFonts w:ascii="Sakkal Majalla" w:eastAsia="Times New Roman" w:hAnsi="Sakkal Majalla" w:cs="Sakkal Majalla"/>
          <w:b/>
          <w:bCs/>
          <w:color w:val="1D2228"/>
          <w:sz w:val="32"/>
          <w:szCs w:val="32"/>
          <w:rtl/>
        </w:rPr>
        <w:t xml:space="preserve">"إننا لا نتوقع غذاءنا من إحسان الجزار أو صانع أو الخباز، وإنما نتوقعه من عنايتهم بمصلحتهم الخاصة، إننا لا نخاطب إنسانيتهم وإنما نخاطب حبهم لذواتهم"، </w:t>
      </w:r>
      <w:r w:rsidRPr="00A03933">
        <w:rPr>
          <w:rFonts w:ascii="Sakkal Majalla" w:eastAsia="Times New Roman" w:hAnsi="Sakkal Majalla" w:cs="Sakkal Majalla"/>
          <w:color w:val="1D2228"/>
          <w:sz w:val="32"/>
          <w:szCs w:val="32"/>
          <w:rtl/>
        </w:rPr>
        <w:t xml:space="preserve">فآدم سميث رأى بوجود ما أسماه </w:t>
      </w:r>
      <w:r w:rsidRPr="00A03933">
        <w:rPr>
          <w:rFonts w:ascii="Sakkal Majalla" w:eastAsia="Times New Roman" w:hAnsi="Sakkal Majalla" w:cs="Sakkal Majalla"/>
          <w:b/>
          <w:bCs/>
          <w:color w:val="1D2228"/>
          <w:sz w:val="32"/>
          <w:szCs w:val="32"/>
          <w:rtl/>
        </w:rPr>
        <w:t>"اليد الخفية"</w:t>
      </w:r>
      <w:r w:rsidRPr="00A03933">
        <w:rPr>
          <w:rFonts w:ascii="Sakkal Majalla" w:eastAsia="Times New Roman" w:hAnsi="Sakkal Majalla" w:cs="Sakkal Majalla"/>
          <w:color w:val="1D2228"/>
          <w:sz w:val="32"/>
          <w:szCs w:val="32"/>
          <w:rtl/>
        </w:rPr>
        <w:t xml:space="preserve"> التي تخلق الانسجام بين المصالح وتخلق التوازن في السوق.</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p>
    <w:p w:rsidR="006F7F74" w:rsidRPr="00A03933" w:rsidRDefault="00FE3AEF"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b/>
          <w:bCs/>
          <w:color w:val="1D2228"/>
          <w:sz w:val="32"/>
          <w:szCs w:val="32"/>
          <w:u w:val="single"/>
          <w:rtl/>
        </w:rPr>
        <w:t>2- نظريه القيمة:</w:t>
      </w:r>
      <w:r w:rsidR="006F7F74" w:rsidRPr="00A03933">
        <w:rPr>
          <w:rFonts w:ascii="Sakkal Majalla" w:eastAsia="Times New Roman" w:hAnsi="Sakkal Majalla" w:cs="Sakkal Majalla"/>
          <w:color w:val="1D2228"/>
          <w:sz w:val="32"/>
          <w:szCs w:val="32"/>
          <w:rtl/>
        </w:rPr>
        <w:t xml:space="preserve"> يرى ادم سميث أن أساس القيمة هو العمل، ويقول في هذا الشأن "إن العمل الإنساني دون غيره ومصدر الثروة".</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p>
    <w:p w:rsidR="006F7F74" w:rsidRPr="00A03933" w:rsidRDefault="00FE3AEF"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u w:val="single"/>
          <w:rtl/>
        </w:rPr>
      </w:pPr>
      <w:r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b/>
          <w:bCs/>
          <w:color w:val="1D2228"/>
          <w:sz w:val="32"/>
          <w:szCs w:val="32"/>
          <w:u w:val="single"/>
          <w:rtl/>
        </w:rPr>
        <w:t>3- نظريه تقسيم العمل والتخصص:</w:t>
      </w:r>
    </w:p>
    <w:p w:rsidR="006F7F74" w:rsidRPr="00A03933" w:rsidRDefault="006F7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نادى سميث بضرورة تقسيم العمل داخل المجتمع وداخل الوحدة الإنتاجية، مستدلا في هذا الإطار بما رآه في أحد مصانع الدبابيس من  منطلق أن التخصص يزيد في جودة وكمية الإنتاج، فيقول "إن زيادة ثروة الأمة مرهون بزيادة إنتاجية العمل التي ترجع أساسا إلى تقسيم العمل بين الأفراد".</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p>
    <w:p w:rsidR="006F7F74" w:rsidRPr="00A03933" w:rsidRDefault="00FE3AEF"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u w:val="single"/>
          <w:rtl/>
        </w:rPr>
      </w:pPr>
      <w:r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b/>
          <w:bCs/>
          <w:color w:val="1D2228"/>
          <w:sz w:val="32"/>
          <w:szCs w:val="32"/>
          <w:u w:val="single"/>
          <w:rtl/>
        </w:rPr>
        <w:t>4- نظريه الأسعار والتوزيع:</w:t>
      </w:r>
    </w:p>
    <w:p w:rsidR="006F7F74" w:rsidRPr="00A03933" w:rsidRDefault="00850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w:t>
      </w:r>
      <w:r w:rsidR="006F7F74" w:rsidRPr="00A03933">
        <w:rPr>
          <w:rFonts w:ascii="Sakkal Majalla" w:eastAsia="Times New Roman" w:hAnsi="Sakkal Majalla" w:cs="Sakkal Majalla"/>
          <w:color w:val="1D2228"/>
          <w:sz w:val="32"/>
          <w:szCs w:val="32"/>
          <w:rtl/>
        </w:rPr>
        <w:t xml:space="preserve"> يرى سميث بأن السعر يتحدث من خلال ثلاثة عناصر هي الريع - الربح – الأجر؛ بحيث أن </w:t>
      </w:r>
      <w:r w:rsidR="006F7F74" w:rsidRPr="00A03933">
        <w:rPr>
          <w:rFonts w:ascii="Sakkal Majalla" w:eastAsia="Times New Roman" w:hAnsi="Sakkal Majalla" w:cs="Sakkal Majalla"/>
          <w:b/>
          <w:bCs/>
          <w:color w:val="1D2228"/>
          <w:sz w:val="32"/>
          <w:szCs w:val="32"/>
          <w:rtl/>
        </w:rPr>
        <w:t xml:space="preserve">الريع </w:t>
      </w:r>
      <w:r w:rsidR="006F7F74" w:rsidRPr="00A03933">
        <w:rPr>
          <w:rFonts w:ascii="Sakkal Majalla" w:eastAsia="Times New Roman" w:hAnsi="Sakkal Majalla" w:cs="Sakkal Majalla"/>
          <w:color w:val="1D2228"/>
          <w:sz w:val="32"/>
          <w:szCs w:val="32"/>
          <w:rtl/>
        </w:rPr>
        <w:t xml:space="preserve">هو عائد الأرض، </w:t>
      </w:r>
      <w:r w:rsidR="006F7F74" w:rsidRPr="00A03933">
        <w:rPr>
          <w:rFonts w:ascii="Sakkal Majalla" w:eastAsia="Times New Roman" w:hAnsi="Sakkal Majalla" w:cs="Sakkal Majalla"/>
          <w:b/>
          <w:bCs/>
          <w:color w:val="1D2228"/>
          <w:sz w:val="32"/>
          <w:szCs w:val="32"/>
          <w:rtl/>
        </w:rPr>
        <w:t>الربح</w:t>
      </w:r>
      <w:r w:rsidR="006F7F74" w:rsidRPr="00A03933">
        <w:rPr>
          <w:rFonts w:ascii="Sakkal Majalla" w:eastAsia="Times New Roman" w:hAnsi="Sakkal Majalla" w:cs="Sakkal Majalla"/>
          <w:color w:val="1D2228"/>
          <w:sz w:val="32"/>
          <w:szCs w:val="32"/>
          <w:rtl/>
        </w:rPr>
        <w:t xml:space="preserve"> هو عائد رأس المال أما </w:t>
      </w:r>
      <w:r w:rsidR="006F7F74" w:rsidRPr="00A03933">
        <w:rPr>
          <w:rFonts w:ascii="Sakkal Majalla" w:eastAsia="Times New Roman" w:hAnsi="Sakkal Majalla" w:cs="Sakkal Majalla"/>
          <w:b/>
          <w:bCs/>
          <w:color w:val="1D2228"/>
          <w:sz w:val="32"/>
          <w:szCs w:val="32"/>
          <w:rtl/>
        </w:rPr>
        <w:t>الأجر</w:t>
      </w:r>
      <w:r w:rsidR="006F7F74" w:rsidRPr="00A03933">
        <w:rPr>
          <w:rFonts w:ascii="Sakkal Majalla" w:eastAsia="Times New Roman" w:hAnsi="Sakkal Majalla" w:cs="Sakkal Majalla"/>
          <w:color w:val="1D2228"/>
          <w:sz w:val="32"/>
          <w:szCs w:val="32"/>
          <w:rtl/>
        </w:rPr>
        <w:t xml:space="preserve"> فهو عائد العمل.</w:t>
      </w:r>
    </w:p>
    <w:p w:rsidR="00850F74" w:rsidRPr="00A03933" w:rsidRDefault="00850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Pr>
      </w:pPr>
    </w:p>
    <w:p w:rsidR="006F7F74" w:rsidRPr="00A03933" w:rsidRDefault="00FE3AEF"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u w:val="single"/>
          <w:rtl/>
        </w:rPr>
      </w:pPr>
      <w:r w:rsidRPr="00A03933">
        <w:rPr>
          <w:rFonts w:ascii="Sakkal Majalla" w:eastAsia="Times New Roman" w:hAnsi="Sakkal Majalla" w:cs="Sakkal Majalla"/>
          <w:b/>
          <w:bCs/>
          <w:color w:val="1D2228"/>
          <w:sz w:val="32"/>
          <w:szCs w:val="32"/>
          <w:rtl/>
        </w:rPr>
        <w:t xml:space="preserve">    </w:t>
      </w:r>
      <w:r w:rsidR="00850F74" w:rsidRPr="00A03933">
        <w:rPr>
          <w:rFonts w:ascii="Sakkal Majalla" w:eastAsia="Times New Roman" w:hAnsi="Sakkal Majalla" w:cs="Sakkal Majalla"/>
          <w:b/>
          <w:bCs/>
          <w:color w:val="1D2228"/>
          <w:sz w:val="32"/>
          <w:szCs w:val="32"/>
          <w:rtl/>
        </w:rPr>
        <w:t xml:space="preserve"> </w:t>
      </w:r>
      <w:r w:rsidR="00850F74" w:rsidRPr="00A03933">
        <w:rPr>
          <w:rFonts w:ascii="Sakkal Majalla" w:eastAsia="Times New Roman" w:hAnsi="Sakkal Majalla" w:cs="Sakkal Majalla"/>
          <w:b/>
          <w:bCs/>
          <w:color w:val="1D2228"/>
          <w:sz w:val="32"/>
          <w:szCs w:val="32"/>
          <w:u w:val="single"/>
          <w:rtl/>
        </w:rPr>
        <w:t xml:space="preserve"> </w:t>
      </w:r>
      <w:r w:rsidR="006F7F74" w:rsidRPr="00A03933">
        <w:rPr>
          <w:rFonts w:ascii="Sakkal Majalla" w:eastAsia="Times New Roman" w:hAnsi="Sakkal Majalla" w:cs="Sakkal Majalla"/>
          <w:b/>
          <w:bCs/>
          <w:color w:val="1D2228"/>
          <w:sz w:val="32"/>
          <w:szCs w:val="32"/>
          <w:u w:val="single"/>
          <w:rtl/>
        </w:rPr>
        <w:t>5- دور الدولة:</w:t>
      </w:r>
    </w:p>
    <w:p w:rsidR="006F7F74" w:rsidRPr="00A03933" w:rsidRDefault="00850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w:t>
      </w:r>
      <w:r w:rsidR="006F7F74" w:rsidRPr="00A03933">
        <w:rPr>
          <w:rFonts w:ascii="Sakkal Majalla" w:eastAsia="Times New Roman" w:hAnsi="Sakkal Majalla" w:cs="Sakkal Majalla"/>
          <w:color w:val="1D2228"/>
          <w:sz w:val="32"/>
          <w:szCs w:val="32"/>
          <w:rtl/>
        </w:rPr>
        <w:t xml:space="preserve"> طالب سميث بتحرير التجارة الداخلية والخارجية، ونادى بعدم تدخل الدولة في الشؤون الاقتصادية، وأن ينحصر دورها في ثلاثة (03) وظائف أساسية هي؛ إقامة العدل في المجتمع /  الدفاع عن إقليم ا</w:t>
      </w:r>
      <w:r w:rsidRPr="00A03933">
        <w:rPr>
          <w:rFonts w:ascii="Sakkal Majalla" w:eastAsia="Times New Roman" w:hAnsi="Sakkal Majalla" w:cs="Sakkal Majalla"/>
          <w:color w:val="1D2228"/>
          <w:sz w:val="32"/>
          <w:szCs w:val="32"/>
          <w:rtl/>
        </w:rPr>
        <w:t>لدولة / وإنشاء المشروعات الكبرى (الدولة الحارسة أو الدولة الدركي).</w:t>
      </w:r>
    </w:p>
    <w:p w:rsidR="00C631F7" w:rsidRPr="00A03933" w:rsidRDefault="00C631F7"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p>
    <w:p w:rsidR="00FE3AEF" w:rsidRPr="00A03933" w:rsidRDefault="00C631F7"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u w:val="single"/>
          <w:rtl/>
        </w:rPr>
        <w:t>6- نظرية المزايا (التكاليف المطلقة):</w:t>
      </w:r>
      <w:r w:rsidRPr="00A03933">
        <w:rPr>
          <w:rFonts w:ascii="Sakkal Majalla" w:eastAsia="Times New Roman" w:hAnsi="Sakkal Majalla" w:cs="Sakkal Majalla"/>
          <w:color w:val="1D2228"/>
          <w:sz w:val="32"/>
          <w:szCs w:val="32"/>
          <w:rtl/>
        </w:rPr>
        <w:t xml:space="preserve"> </w:t>
      </w:r>
    </w:p>
    <w:p w:rsidR="00C631F7" w:rsidRPr="00A03933" w:rsidRDefault="00FE3AEF"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w:t>
      </w:r>
      <w:r w:rsidR="00C631F7" w:rsidRPr="00A03933">
        <w:rPr>
          <w:rFonts w:ascii="Sakkal Majalla" w:eastAsia="Times New Roman" w:hAnsi="Sakkal Majalla" w:cs="Sakkal Majalla"/>
          <w:color w:val="1D2228"/>
          <w:sz w:val="32"/>
          <w:szCs w:val="32"/>
          <w:rtl/>
        </w:rPr>
        <w:t>هاجم آدم سميث النظام الماركنتيلي الذي أرسى قواعده المذهب التجاري والذي قام على تقييد التجارة الخارجية (السياسة الحمائية) حيث دافع سميث على حرية التجارة بين الدول من منطلق أنه، وكما قال، "إذا كان في مقدور بلد أجنبي أن يمدنا بسلعة أرخص مما لو أنتجناها نحن، فلنشتريها منه ببعض إنتاج صناعتنا".</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rPr>
      </w:pPr>
    </w:p>
    <w:p w:rsidR="001C0C00" w:rsidRDefault="00850F74" w:rsidP="00A03933">
      <w:pPr>
        <w:shd w:val="clear" w:color="auto" w:fill="FFFFFF"/>
        <w:tabs>
          <w:tab w:val="right" w:pos="0"/>
        </w:tabs>
        <w:bidi/>
        <w:spacing w:after="0" w:line="360" w:lineRule="auto"/>
        <w:ind w:left="-1"/>
        <w:jc w:val="both"/>
        <w:rPr>
          <w:rFonts w:ascii="Sakkal Majalla" w:eastAsia="Times New Roman" w:hAnsi="Sakkal Majalla" w:cs="Sakkal Majalla" w:hint="cs"/>
          <w:b/>
          <w:bCs/>
          <w:color w:val="1D2228"/>
          <w:sz w:val="32"/>
          <w:szCs w:val="32"/>
          <w:u w:val="single"/>
          <w:rtl/>
        </w:rPr>
      </w:pPr>
      <w:r w:rsidRPr="00A03933">
        <w:rPr>
          <w:rFonts w:ascii="Sakkal Majalla" w:eastAsia="Times New Roman" w:hAnsi="Sakkal Majalla" w:cs="Sakkal Majalla"/>
          <w:b/>
          <w:bCs/>
          <w:color w:val="1D2228"/>
          <w:sz w:val="32"/>
          <w:szCs w:val="32"/>
          <w:u w:val="single"/>
          <w:rtl/>
        </w:rPr>
        <w:t xml:space="preserve">ب/ </w:t>
      </w:r>
      <w:r w:rsidR="001C0C00">
        <w:rPr>
          <w:rFonts w:ascii="Sakkal Majalla" w:eastAsia="Times New Roman" w:hAnsi="Sakkal Majalla" w:cs="Sakkal Majalla" w:hint="cs"/>
          <w:b/>
          <w:bCs/>
          <w:color w:val="1D2228"/>
          <w:sz w:val="32"/>
          <w:szCs w:val="32"/>
          <w:u w:val="single"/>
          <w:rtl/>
        </w:rPr>
        <w:t>قانون ساي (نسبة للاقتصادي الفرنسي جون باتيست ساي 1767- 1832):</w:t>
      </w:r>
    </w:p>
    <w:p w:rsidR="00685722" w:rsidRPr="00826D72" w:rsidRDefault="001C0C00" w:rsidP="00685722">
      <w:pPr>
        <w:shd w:val="clear" w:color="auto" w:fill="FFFFFF"/>
        <w:tabs>
          <w:tab w:val="right" w:pos="0"/>
        </w:tabs>
        <w:bidi/>
        <w:spacing w:after="0" w:line="360" w:lineRule="auto"/>
        <w:ind w:left="-1"/>
        <w:jc w:val="both"/>
        <w:rPr>
          <w:rFonts w:ascii="Sakkal Majalla" w:eastAsia="Times New Roman" w:hAnsi="Sakkal Majalla" w:cs="Sakkal Majalla" w:hint="cs"/>
          <w:color w:val="1D2228"/>
          <w:sz w:val="32"/>
          <w:szCs w:val="32"/>
          <w:rtl/>
          <w:lang w:bidi="ar-DZ"/>
        </w:rPr>
      </w:pPr>
      <w:r w:rsidRPr="00C12C07">
        <w:rPr>
          <w:rFonts w:ascii="Sakkal Majalla" w:eastAsia="Times New Roman" w:hAnsi="Sakkal Majalla" w:cs="Sakkal Majalla" w:hint="cs"/>
          <w:color w:val="1D2228"/>
          <w:sz w:val="32"/>
          <w:szCs w:val="32"/>
          <w:rtl/>
        </w:rPr>
        <w:t>يعتبر ساي أحد مؤسسي الفكر الااقتصادي الكلاسيكي من خلال كتابه المهم "مقال في الاقتصاد السياسي" 1803؛</w:t>
      </w:r>
      <w:r w:rsidR="00685722">
        <w:rPr>
          <w:rFonts w:ascii="Sakkal Majalla" w:eastAsia="Times New Roman" w:hAnsi="Sakkal Majalla" w:cs="Sakkal Majalla" w:hint="cs"/>
          <w:color w:val="1D2228"/>
          <w:sz w:val="32"/>
          <w:szCs w:val="32"/>
          <w:rtl/>
        </w:rPr>
        <w:t xml:space="preserve"> </w:t>
      </w:r>
      <w:r w:rsidRPr="00C12C07">
        <w:rPr>
          <w:rFonts w:ascii="Sakkal Majalla" w:eastAsia="Times New Roman" w:hAnsi="Sakkal Majalla" w:cs="Sakkal Majalla" w:hint="cs"/>
          <w:color w:val="1D2228"/>
          <w:sz w:val="32"/>
          <w:szCs w:val="32"/>
          <w:rtl/>
        </w:rPr>
        <w:t>ومضمون قانونه أن</w:t>
      </w:r>
      <w:r>
        <w:rPr>
          <w:rFonts w:ascii="Sakkal Majalla" w:eastAsia="Times New Roman" w:hAnsi="Sakkal Majalla" w:cs="Sakkal Majalla" w:hint="cs"/>
          <w:b/>
          <w:bCs/>
          <w:color w:val="1D2228"/>
          <w:sz w:val="32"/>
          <w:szCs w:val="32"/>
          <w:rtl/>
        </w:rPr>
        <w:t xml:space="preserve"> "العرض يخلق الطلب عليه" </w:t>
      </w:r>
      <w:r w:rsidRPr="00826D72">
        <w:rPr>
          <w:rFonts w:ascii="Sakkal Majalla" w:eastAsia="Times New Roman" w:hAnsi="Sakkal Majalla" w:cs="Sakkal Majalla" w:hint="cs"/>
          <w:color w:val="1D2228"/>
          <w:sz w:val="32"/>
          <w:szCs w:val="32"/>
          <w:rtl/>
        </w:rPr>
        <w:t>وبالتالي حسبه، لن تكون هناك بطالة إج</w:t>
      </w:r>
      <w:r w:rsidR="00826D72">
        <w:rPr>
          <w:rFonts w:ascii="Sakkal Majalla" w:eastAsia="Times New Roman" w:hAnsi="Sakkal Majalla" w:cs="Sakkal Majalla" w:hint="cs"/>
          <w:color w:val="1D2228"/>
          <w:sz w:val="32"/>
          <w:szCs w:val="32"/>
          <w:rtl/>
        </w:rPr>
        <w:t>ــــ</w:t>
      </w:r>
      <w:r w:rsidRPr="00826D72">
        <w:rPr>
          <w:rFonts w:ascii="Sakkal Majalla" w:eastAsia="Times New Roman" w:hAnsi="Sakkal Majalla" w:cs="Sakkal Majalla" w:hint="cs"/>
          <w:color w:val="1D2228"/>
          <w:sz w:val="32"/>
          <w:szCs w:val="32"/>
          <w:rtl/>
        </w:rPr>
        <w:t>باري</w:t>
      </w:r>
      <w:r w:rsidR="00826D72">
        <w:rPr>
          <w:rFonts w:ascii="Sakkal Majalla" w:eastAsia="Times New Roman" w:hAnsi="Sakkal Majalla" w:cs="Sakkal Majalla" w:hint="cs"/>
          <w:color w:val="1D2228"/>
          <w:sz w:val="32"/>
          <w:szCs w:val="32"/>
          <w:rtl/>
        </w:rPr>
        <w:t>ـــــ</w:t>
      </w:r>
      <w:r w:rsidRPr="00826D72">
        <w:rPr>
          <w:rFonts w:ascii="Sakkal Majalla" w:eastAsia="Times New Roman" w:hAnsi="Sakkal Majalla" w:cs="Sakkal Majalla" w:hint="cs"/>
          <w:color w:val="1D2228"/>
          <w:sz w:val="32"/>
          <w:szCs w:val="32"/>
          <w:rtl/>
        </w:rPr>
        <w:t>ة (إذا ك</w:t>
      </w:r>
      <w:r w:rsidR="00826D72">
        <w:rPr>
          <w:rFonts w:ascii="Sakkal Majalla" w:eastAsia="Times New Roman" w:hAnsi="Sakkal Majalla" w:cs="Sakkal Majalla" w:hint="cs"/>
          <w:color w:val="1D2228"/>
          <w:sz w:val="32"/>
          <w:szCs w:val="32"/>
          <w:rtl/>
        </w:rPr>
        <w:t>ــ</w:t>
      </w:r>
      <w:r w:rsidRPr="00826D72">
        <w:rPr>
          <w:rFonts w:ascii="Sakkal Majalla" w:eastAsia="Times New Roman" w:hAnsi="Sakkal Majalla" w:cs="Sakkal Majalla" w:hint="cs"/>
          <w:color w:val="1D2228"/>
          <w:sz w:val="32"/>
          <w:szCs w:val="32"/>
          <w:rtl/>
        </w:rPr>
        <w:t>انت قد تكون اختيارية أو م</w:t>
      </w:r>
      <w:r w:rsidR="00826D72">
        <w:rPr>
          <w:rFonts w:ascii="Sakkal Majalla" w:eastAsia="Times New Roman" w:hAnsi="Sakkal Majalla" w:cs="Sakkal Majalla" w:hint="cs"/>
          <w:color w:val="1D2228"/>
          <w:sz w:val="32"/>
          <w:szCs w:val="32"/>
          <w:rtl/>
        </w:rPr>
        <w:t>ــــــــ</w:t>
      </w:r>
      <w:r w:rsidRPr="00826D72">
        <w:rPr>
          <w:rFonts w:ascii="Sakkal Majalla" w:eastAsia="Times New Roman" w:hAnsi="Sakkal Majalla" w:cs="Sakkal Majalla" w:hint="cs"/>
          <w:color w:val="1D2228"/>
          <w:sz w:val="32"/>
          <w:szCs w:val="32"/>
          <w:rtl/>
        </w:rPr>
        <w:t>ؤقتة)، وعلي</w:t>
      </w:r>
      <w:r w:rsidR="00826D72">
        <w:rPr>
          <w:rFonts w:ascii="Sakkal Majalla" w:eastAsia="Times New Roman" w:hAnsi="Sakkal Majalla" w:cs="Sakkal Majalla" w:hint="cs"/>
          <w:color w:val="1D2228"/>
          <w:sz w:val="32"/>
          <w:szCs w:val="32"/>
          <w:rtl/>
        </w:rPr>
        <w:t>ـــــــــ</w:t>
      </w:r>
      <w:r w:rsidRPr="00826D72">
        <w:rPr>
          <w:rFonts w:ascii="Sakkal Majalla" w:eastAsia="Times New Roman" w:hAnsi="Sakkal Majalla" w:cs="Sakkal Majalla" w:hint="cs"/>
          <w:color w:val="1D2228"/>
          <w:sz w:val="32"/>
          <w:szCs w:val="32"/>
          <w:rtl/>
        </w:rPr>
        <w:t>ه فالأسواق ح</w:t>
      </w:r>
      <w:r w:rsidR="00826D72">
        <w:rPr>
          <w:rFonts w:ascii="Sakkal Majalla" w:eastAsia="Times New Roman" w:hAnsi="Sakkal Majalla" w:cs="Sakkal Majalla" w:hint="cs"/>
          <w:color w:val="1D2228"/>
          <w:sz w:val="32"/>
          <w:szCs w:val="32"/>
          <w:rtl/>
        </w:rPr>
        <w:t>ــــــ</w:t>
      </w:r>
      <w:r w:rsidRPr="00826D72">
        <w:rPr>
          <w:rFonts w:ascii="Sakkal Majalla" w:eastAsia="Times New Roman" w:hAnsi="Sakkal Majalla" w:cs="Sakkal Majalla" w:hint="cs"/>
          <w:color w:val="1D2228"/>
          <w:sz w:val="32"/>
          <w:szCs w:val="32"/>
          <w:rtl/>
        </w:rPr>
        <w:t>سب ساي تصلح ن</w:t>
      </w:r>
      <w:r w:rsidR="00826D72">
        <w:rPr>
          <w:rFonts w:ascii="Sakkal Majalla" w:eastAsia="Times New Roman" w:hAnsi="Sakkal Majalla" w:cs="Sakkal Majalla" w:hint="cs"/>
          <w:color w:val="1D2228"/>
          <w:sz w:val="32"/>
          <w:szCs w:val="32"/>
          <w:rtl/>
        </w:rPr>
        <w:t>ــــــــــ</w:t>
      </w:r>
      <w:r w:rsidRPr="00826D72">
        <w:rPr>
          <w:rFonts w:ascii="Sakkal Majalla" w:eastAsia="Times New Roman" w:hAnsi="Sakkal Majalla" w:cs="Sakkal Majalla" w:hint="cs"/>
          <w:color w:val="1D2228"/>
          <w:sz w:val="32"/>
          <w:szCs w:val="32"/>
          <w:rtl/>
        </w:rPr>
        <w:t>فسها بنفسها</w:t>
      </w:r>
      <w:r w:rsidR="00685722">
        <w:rPr>
          <w:rFonts w:ascii="Sakkal Majalla" w:eastAsia="Times New Roman" w:hAnsi="Sakkal Majalla" w:cs="Sakkal Majalla" w:hint="cs"/>
          <w:color w:val="1D2228"/>
          <w:sz w:val="32"/>
          <w:szCs w:val="32"/>
          <w:rtl/>
        </w:rPr>
        <w:t xml:space="preserve"> </w:t>
      </w:r>
      <w:r w:rsidRPr="00826D72">
        <w:rPr>
          <w:rFonts w:ascii="Sakkal Majalla" w:eastAsia="Times New Roman" w:hAnsi="Sakkal Majalla" w:cs="Sakkal Majalla" w:hint="cs"/>
          <w:color w:val="1D2228"/>
          <w:sz w:val="32"/>
          <w:szCs w:val="32"/>
          <w:rtl/>
        </w:rPr>
        <w:t xml:space="preserve"> </w:t>
      </w:r>
      <w:r w:rsidR="00685722" w:rsidRPr="00826D72">
        <w:rPr>
          <w:rFonts w:ascii="Sakkal Majalla" w:eastAsia="Times New Roman" w:hAnsi="Sakkal Majalla" w:cs="Sakkal Majalla"/>
          <w:color w:val="1D2228"/>
          <w:sz w:val="36"/>
          <w:szCs w:val="36"/>
        </w:rPr>
        <w:t>Self – regulating market</w:t>
      </w:r>
      <w:r w:rsidR="00685722" w:rsidRPr="00826D72">
        <w:rPr>
          <w:rFonts w:ascii="Sakkal Majalla" w:eastAsia="Times New Roman" w:hAnsi="Sakkal Majalla" w:cs="Sakkal Majalla" w:hint="cs"/>
          <w:color w:val="1D2228"/>
          <w:sz w:val="36"/>
          <w:szCs w:val="36"/>
          <w:rtl/>
          <w:lang w:bidi="ar-DZ"/>
        </w:rPr>
        <w:t>.</w:t>
      </w:r>
    </w:p>
    <w:p w:rsidR="00826D72" w:rsidRDefault="00826D72" w:rsidP="001C0C00">
      <w:pPr>
        <w:shd w:val="clear" w:color="auto" w:fill="FFFFFF"/>
        <w:tabs>
          <w:tab w:val="right" w:pos="0"/>
        </w:tabs>
        <w:bidi/>
        <w:spacing w:after="0" w:line="360" w:lineRule="auto"/>
        <w:ind w:left="-1"/>
        <w:jc w:val="both"/>
        <w:rPr>
          <w:rFonts w:ascii="Sakkal Majalla" w:eastAsia="Times New Roman" w:hAnsi="Sakkal Majalla" w:cs="Sakkal Majalla" w:hint="cs"/>
          <w:color w:val="1D2228"/>
          <w:sz w:val="32"/>
          <w:szCs w:val="32"/>
          <w:rtl/>
          <w:lang w:bidi="ar-DZ"/>
        </w:rPr>
      </w:pPr>
    </w:p>
    <w:p w:rsidR="00850F74" w:rsidRPr="00A03933" w:rsidRDefault="001C0C00" w:rsidP="001C0C00">
      <w:pPr>
        <w:shd w:val="clear" w:color="auto" w:fill="FFFFFF"/>
        <w:tabs>
          <w:tab w:val="right" w:pos="0"/>
        </w:tabs>
        <w:bidi/>
        <w:spacing w:after="0" w:line="360" w:lineRule="auto"/>
        <w:ind w:left="-1"/>
        <w:jc w:val="both"/>
        <w:rPr>
          <w:rFonts w:ascii="Sakkal Majalla" w:eastAsia="Times New Roman" w:hAnsi="Sakkal Majalla" w:cs="Sakkal Majalla"/>
          <w:b/>
          <w:bCs/>
          <w:color w:val="1D2228"/>
          <w:sz w:val="32"/>
          <w:szCs w:val="32"/>
          <w:rtl/>
        </w:rPr>
      </w:pPr>
      <w:r>
        <w:rPr>
          <w:rFonts w:ascii="Sakkal Majalla" w:eastAsia="Times New Roman" w:hAnsi="Sakkal Majalla" w:cs="Sakkal Majalla" w:hint="cs"/>
          <w:b/>
          <w:bCs/>
          <w:color w:val="1D2228"/>
          <w:sz w:val="32"/>
          <w:szCs w:val="32"/>
          <w:u w:val="single"/>
          <w:rtl/>
        </w:rPr>
        <w:t xml:space="preserve">ج/ </w:t>
      </w:r>
      <w:r w:rsidR="006F7F74" w:rsidRPr="00A03933">
        <w:rPr>
          <w:rFonts w:ascii="Sakkal Majalla" w:eastAsia="Times New Roman" w:hAnsi="Sakkal Majalla" w:cs="Sakkal Majalla"/>
          <w:b/>
          <w:bCs/>
          <w:color w:val="1D2228"/>
          <w:sz w:val="32"/>
          <w:szCs w:val="32"/>
          <w:u w:val="single"/>
          <w:rtl/>
        </w:rPr>
        <w:t>نظريه السكان عند توماس روبرت مالتوس (1766- 1834)؛</w:t>
      </w:r>
      <w:r w:rsidR="006F7F74" w:rsidRPr="00A03933">
        <w:rPr>
          <w:rFonts w:ascii="Sakkal Majalla" w:eastAsia="Times New Roman" w:hAnsi="Sakkal Majalla" w:cs="Sakkal Majalla"/>
          <w:b/>
          <w:bCs/>
          <w:color w:val="1D2228"/>
          <w:sz w:val="32"/>
          <w:szCs w:val="32"/>
          <w:rtl/>
        </w:rPr>
        <w:t xml:space="preserve"> </w:t>
      </w:r>
    </w:p>
    <w:p w:rsidR="006F7F74" w:rsidRPr="00A03933" w:rsidRDefault="00FE3AEF"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color w:val="1D2228"/>
          <w:sz w:val="32"/>
          <w:szCs w:val="32"/>
          <w:rtl/>
        </w:rPr>
        <w:t>هو قس بريطاني ذو إنتماء أرستقراطي، كان موظفا في شركه الهند الشرقية البريطانية، له كتابين "مبادئ الاقتصاد السياسي" و"بحث في مبادئ السكان" 1798؛ والذي ضمنه نظريته الشهيرة حول السكان؛ فلقد أدت معايشته لنتائج الثورة الصناعية إلى تشاؤمه في ما يتعلق بالتقدم الاقتصادي أين رأى بان السكان يتزايدون بمتتالية هندسية في حين لا يتزايد الإنتاج بمتتالية حسابية وهو ما يؤدي إلى الإخلال بالتوازن الاقتصادي الذي رأى سميت بأنه تلقائي الحدوث، في حين رأى أن تحقيق هذا التوازن يتم عن طريق نوعين من الموانع؛</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b/>
          <w:bCs/>
          <w:color w:val="1D2228"/>
          <w:sz w:val="32"/>
          <w:szCs w:val="32"/>
          <w:rtl/>
        </w:rPr>
        <w:t xml:space="preserve">     </w:t>
      </w:r>
      <w:r w:rsidRPr="00A03933">
        <w:rPr>
          <w:rFonts w:ascii="Sakkal Majalla" w:eastAsia="Times New Roman" w:hAnsi="Sakkal Majalla" w:cs="Sakkal Majalla"/>
          <w:b/>
          <w:bCs/>
          <w:color w:val="1D2228"/>
          <w:sz w:val="32"/>
          <w:szCs w:val="32"/>
          <w:u w:val="single"/>
          <w:rtl/>
        </w:rPr>
        <w:t xml:space="preserve"> </w:t>
      </w:r>
      <w:r w:rsidRPr="00A03933">
        <w:rPr>
          <w:rFonts w:ascii="Sakkal Majalla" w:eastAsia="Times New Roman" w:hAnsi="Sakkal Majalla" w:cs="Sakkal Majalla"/>
          <w:b/>
          <w:bCs/>
          <w:color w:val="1D2228"/>
          <w:sz w:val="32"/>
          <w:szCs w:val="32"/>
          <w:rtl/>
        </w:rPr>
        <w:t xml:space="preserve"> </w:t>
      </w:r>
      <w:r w:rsidRPr="00A03933">
        <w:rPr>
          <w:rFonts w:ascii="Sakkal Majalla" w:eastAsia="Times New Roman" w:hAnsi="Sakkal Majalla" w:cs="Sakkal Majalla"/>
          <w:b/>
          <w:bCs/>
          <w:color w:val="1D2228"/>
          <w:sz w:val="32"/>
          <w:szCs w:val="32"/>
          <w:u w:val="single"/>
          <w:rtl/>
        </w:rPr>
        <w:t>أ/ ايجابية</w:t>
      </w:r>
      <w:r w:rsidRPr="00A03933">
        <w:rPr>
          <w:rFonts w:ascii="Sakkal Majalla" w:eastAsia="Times New Roman" w:hAnsi="Sakkal Majalla" w:cs="Sakkal Majalla"/>
          <w:b/>
          <w:bCs/>
          <w:color w:val="1D2228"/>
          <w:sz w:val="32"/>
          <w:szCs w:val="32"/>
          <w:rtl/>
        </w:rPr>
        <w:t>:</w:t>
      </w:r>
      <w:r w:rsidRPr="00A03933">
        <w:rPr>
          <w:rFonts w:ascii="Sakkal Majalla" w:eastAsia="Times New Roman" w:hAnsi="Sakkal Majalla" w:cs="Sakkal Majalla"/>
          <w:color w:val="1D2228"/>
          <w:sz w:val="32"/>
          <w:szCs w:val="32"/>
          <w:rtl/>
        </w:rPr>
        <w:t xml:space="preserve"> تؤدي إلى الإنقاص من الأعداد الزائدة للسكان كالحروب والأوبئة والأمراض والمجاعات </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r w:rsidRPr="00A03933">
        <w:rPr>
          <w:rFonts w:ascii="Sakkal Majalla" w:eastAsia="Times New Roman" w:hAnsi="Sakkal Majalla" w:cs="Sakkal Majalla"/>
          <w:color w:val="1D2228"/>
          <w:sz w:val="32"/>
          <w:szCs w:val="32"/>
          <w:rtl/>
        </w:rPr>
        <w:t xml:space="preserve">       </w:t>
      </w:r>
      <w:r w:rsidRPr="00A03933">
        <w:rPr>
          <w:rFonts w:ascii="Sakkal Majalla" w:eastAsia="Times New Roman" w:hAnsi="Sakkal Majalla" w:cs="Sakkal Majalla"/>
          <w:b/>
          <w:bCs/>
          <w:color w:val="1D2228"/>
          <w:sz w:val="32"/>
          <w:szCs w:val="32"/>
          <w:u w:val="single"/>
          <w:rtl/>
        </w:rPr>
        <w:t>ب/سلبية</w:t>
      </w:r>
      <w:r w:rsidRPr="00A03933">
        <w:rPr>
          <w:rFonts w:ascii="Sakkal Majalla" w:eastAsia="Times New Roman" w:hAnsi="Sakkal Majalla" w:cs="Sakkal Majalla"/>
          <w:b/>
          <w:bCs/>
          <w:color w:val="1D2228"/>
          <w:sz w:val="32"/>
          <w:szCs w:val="32"/>
          <w:rtl/>
        </w:rPr>
        <w:t>:</w:t>
      </w:r>
      <w:r w:rsidRPr="00A03933">
        <w:rPr>
          <w:rFonts w:ascii="Sakkal Majalla" w:eastAsia="Times New Roman" w:hAnsi="Sakkal Majalla" w:cs="Sakkal Majalla"/>
          <w:color w:val="1D2228"/>
          <w:sz w:val="32"/>
          <w:szCs w:val="32"/>
          <w:rtl/>
        </w:rPr>
        <w:t xml:space="preserve"> تحول دون الزيادة في أعداد السكان، وتتمثل في تأخير الزواج وتنظيم النسل، غير أنه تراجع عن هذه الأخيرة كونه من رجال الكنيسة الذين يرفضون ذلك، ونادى بتأخير الزواج كحل لهذا الخلل.</w:t>
      </w:r>
    </w:p>
    <w:p w:rsidR="006F7F74" w:rsidRPr="00A03933" w:rsidRDefault="00850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لقد </w:t>
      </w:r>
      <w:r w:rsidR="006F7F74" w:rsidRPr="00A03933">
        <w:rPr>
          <w:rFonts w:ascii="Sakkal Majalla" w:eastAsia="Times New Roman" w:hAnsi="Sakkal Majalla" w:cs="Sakkal Majalla"/>
          <w:color w:val="1D2228"/>
          <w:sz w:val="32"/>
          <w:szCs w:val="32"/>
          <w:rtl/>
        </w:rPr>
        <w:t>قوبلت هذه النظرية بنقد شديد من طرف "ويليام قودين" و"كارل ماركس" الذي سماه ب</w:t>
      </w:r>
      <w:r w:rsidRPr="00A03933">
        <w:rPr>
          <w:rFonts w:ascii="Sakkal Majalla" w:eastAsia="Times New Roman" w:hAnsi="Sakkal Majalla" w:cs="Sakkal Majalla"/>
          <w:color w:val="1D2228"/>
          <w:sz w:val="32"/>
          <w:szCs w:val="32"/>
          <w:rtl/>
        </w:rPr>
        <w:t>ـــــــــ</w:t>
      </w:r>
      <w:r w:rsidR="006F7F74" w:rsidRPr="00A03933">
        <w:rPr>
          <w:rFonts w:ascii="Sakkal Majalla" w:eastAsia="Times New Roman" w:hAnsi="Sakkal Majalla" w:cs="Sakkal Majalla"/>
          <w:color w:val="1D2228"/>
          <w:sz w:val="32"/>
          <w:szCs w:val="32"/>
          <w:rtl/>
        </w:rPr>
        <w:t>"مطية ملاك الأراضي".</w:t>
      </w:r>
    </w:p>
    <w:p w:rsidR="00850F74" w:rsidRPr="00A03933" w:rsidRDefault="00850F74" w:rsidP="00A03933">
      <w:pPr>
        <w:shd w:val="clear" w:color="auto" w:fill="FFFFFF"/>
        <w:tabs>
          <w:tab w:val="right" w:pos="0"/>
        </w:tabs>
        <w:bidi/>
        <w:spacing w:after="0" w:line="360" w:lineRule="auto"/>
        <w:jc w:val="both"/>
        <w:rPr>
          <w:rFonts w:ascii="Sakkal Majalla" w:eastAsia="Times New Roman" w:hAnsi="Sakkal Majalla" w:cs="Sakkal Majalla"/>
          <w:color w:val="1D2228"/>
          <w:sz w:val="32"/>
          <w:szCs w:val="32"/>
        </w:rPr>
      </w:pPr>
    </w:p>
    <w:p w:rsidR="006F7F74" w:rsidRPr="00A03933" w:rsidRDefault="001C0C00"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u w:val="single"/>
          <w:rtl/>
        </w:rPr>
      </w:pPr>
      <w:r>
        <w:rPr>
          <w:rFonts w:ascii="Sakkal Majalla" w:eastAsia="Times New Roman" w:hAnsi="Sakkal Majalla" w:cs="Sakkal Majalla" w:hint="cs"/>
          <w:b/>
          <w:bCs/>
          <w:color w:val="1D2228"/>
          <w:sz w:val="32"/>
          <w:szCs w:val="32"/>
          <w:u w:val="single"/>
          <w:rtl/>
        </w:rPr>
        <w:t>د</w:t>
      </w:r>
      <w:r w:rsidR="006F7F74" w:rsidRPr="00A03933">
        <w:rPr>
          <w:rFonts w:ascii="Sakkal Majalla" w:eastAsia="Times New Roman" w:hAnsi="Sakkal Majalla" w:cs="Sakkal Majalla"/>
          <w:b/>
          <w:bCs/>
          <w:color w:val="1D2228"/>
          <w:sz w:val="32"/>
          <w:szCs w:val="32"/>
          <w:u w:val="single"/>
          <w:rtl/>
        </w:rPr>
        <w:t>/ نظريه الريع عند ريكاردو(1772-1823):</w:t>
      </w:r>
    </w:p>
    <w:p w:rsidR="006F7F74" w:rsidRPr="00A03933" w:rsidRDefault="00850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w:t>
      </w:r>
      <w:r w:rsidR="006F7F74" w:rsidRPr="00A03933">
        <w:rPr>
          <w:rFonts w:ascii="Sakkal Majalla" w:eastAsia="Times New Roman" w:hAnsi="Sakkal Majalla" w:cs="Sakkal Majalla"/>
          <w:color w:val="1D2228"/>
          <w:sz w:val="32"/>
          <w:szCs w:val="32"/>
          <w:rtl/>
        </w:rPr>
        <w:t>على الرغم من دراسة كل من آدم سميث وروبرت مالتوس لظاهرة الريع إلا أنها تنسب لريكاردو كونه استطاع إدراك أهمية الفكرة ودلالاتها بالنسبة للنظرية الاقتصادية بشكل عام، ويمكن فهم فحوى هذه النظرية كالتالي؛</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b/>
          <w:bCs/>
          <w:color w:val="1D2228"/>
          <w:sz w:val="32"/>
          <w:szCs w:val="32"/>
          <w:rtl/>
        </w:rPr>
        <w:lastRenderedPageBreak/>
        <w:t xml:space="preserve">    </w:t>
      </w:r>
      <w:r w:rsidRPr="00A03933">
        <w:rPr>
          <w:rFonts w:ascii="Sakkal Majalla" w:eastAsia="Times New Roman" w:hAnsi="Sakkal Majalla" w:cs="Sakkal Majalla"/>
          <w:b/>
          <w:bCs/>
          <w:color w:val="1D2228"/>
          <w:sz w:val="32"/>
          <w:szCs w:val="32"/>
          <w:u w:val="single"/>
          <w:rtl/>
        </w:rPr>
        <w:t>أ-1- قانون تناقص الغلة</w:t>
      </w:r>
      <w:r w:rsidRPr="00A03933">
        <w:rPr>
          <w:rFonts w:ascii="Sakkal Majalla" w:eastAsia="Times New Roman" w:hAnsi="Sakkal Majalla" w:cs="Sakkal Majalla"/>
          <w:color w:val="1D2228"/>
          <w:sz w:val="32"/>
          <w:szCs w:val="32"/>
          <w:rtl/>
        </w:rPr>
        <w:t>: يعتبر ريكاردو أن قانون تناقص الغلة من القوانين الأساسية التي تحكم الإنتاج الزراعي في الحدين الأفقي والعمودي؛</w:t>
      </w:r>
    </w:p>
    <w:p w:rsidR="00850F74" w:rsidRPr="00A03933" w:rsidRDefault="00850F74" w:rsidP="00A03933">
      <w:pPr>
        <w:shd w:val="clear" w:color="auto" w:fill="FFFFFF"/>
        <w:tabs>
          <w:tab w:val="right" w:pos="0"/>
        </w:tabs>
        <w:bidi/>
        <w:spacing w:after="0" w:line="360" w:lineRule="auto"/>
        <w:jc w:val="both"/>
        <w:rPr>
          <w:rFonts w:ascii="Sakkal Majalla" w:eastAsia="Times New Roman" w:hAnsi="Sakkal Majalla" w:cs="Sakkal Majalla"/>
          <w:color w:val="1D2228"/>
          <w:sz w:val="32"/>
          <w:szCs w:val="32"/>
          <w:rtl/>
        </w:rPr>
      </w:pPr>
    </w:p>
    <w:p w:rsidR="006F7F74" w:rsidRPr="00A03933" w:rsidRDefault="00850F74" w:rsidP="00A03933">
      <w:pPr>
        <w:shd w:val="clear" w:color="auto" w:fill="FFFFFF"/>
        <w:tabs>
          <w:tab w:val="right" w:pos="0"/>
        </w:tabs>
        <w:bidi/>
        <w:spacing w:after="0" w:line="360" w:lineRule="auto"/>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w:t>
      </w:r>
      <w:r w:rsidR="006F7F74" w:rsidRPr="00A03933">
        <w:rPr>
          <w:rFonts w:ascii="Sakkal Majalla" w:eastAsia="Times New Roman" w:hAnsi="Sakkal Majalla" w:cs="Sakkal Majalla"/>
          <w:b/>
          <w:bCs/>
          <w:color w:val="1D2228"/>
          <w:sz w:val="32"/>
          <w:szCs w:val="32"/>
          <w:rtl/>
        </w:rPr>
        <w:t>على مستوى الحد الأفقي؛</w:t>
      </w:r>
      <w:r w:rsidR="006F7F74" w:rsidRPr="00A03933">
        <w:rPr>
          <w:rFonts w:ascii="Sakkal Majalla" w:eastAsia="Times New Roman" w:hAnsi="Sakkal Majalla" w:cs="Sakkal Majalla"/>
          <w:color w:val="1D2228"/>
          <w:sz w:val="32"/>
          <w:szCs w:val="32"/>
          <w:rtl/>
        </w:rPr>
        <w:t xml:space="preserve"> يرجع تناقص الغلة أو الإنتاج إلى كون الأرض المستغلة ليست متساوية الخصوبة، وأن المجتمع يبدأ في استغلال الأراضي الخصبة أولا، غير أن التزايد السكاني يفرض على المنتجين التوسع في استغلال الأراضي حتى وان كانت أقل خصوبة لزيادة الإنتاج، وهذا ما يؤدي إلى تشغيل نفس رأس المال ونفس كمية العمل مقابل ناتج اقل من ذلك المحصل في الأراضي الأكثر خصوبة، أي أن امتداد الحد الأفقي للإنتاج يقترن بزيادة النفقة الحقيقية للإنتاج الزراعي.</w:t>
      </w:r>
    </w:p>
    <w:p w:rsidR="00850F74" w:rsidRPr="00A03933" w:rsidRDefault="00850F74" w:rsidP="00A03933">
      <w:pPr>
        <w:shd w:val="clear" w:color="auto" w:fill="FFFFFF"/>
        <w:tabs>
          <w:tab w:val="right" w:pos="0"/>
        </w:tabs>
        <w:bidi/>
        <w:spacing w:after="0" w:line="360" w:lineRule="auto"/>
        <w:jc w:val="both"/>
        <w:rPr>
          <w:rFonts w:ascii="Sakkal Majalla" w:eastAsia="Times New Roman" w:hAnsi="Sakkal Majalla" w:cs="Sakkal Majalla"/>
          <w:color w:val="1D2228"/>
          <w:sz w:val="32"/>
          <w:szCs w:val="32"/>
          <w:rtl/>
        </w:rPr>
      </w:pP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b/>
          <w:bCs/>
          <w:color w:val="1D2228"/>
          <w:sz w:val="32"/>
          <w:szCs w:val="32"/>
          <w:rtl/>
        </w:rPr>
        <w:t xml:space="preserve">    </w:t>
      </w:r>
      <w:r w:rsidRPr="00A03933">
        <w:rPr>
          <w:rFonts w:ascii="Sakkal Majalla" w:eastAsia="Times New Roman" w:hAnsi="Sakkal Majalla" w:cs="Sakkal Majalla"/>
          <w:b/>
          <w:bCs/>
          <w:color w:val="1D2228"/>
          <w:sz w:val="32"/>
          <w:szCs w:val="32"/>
          <w:u w:val="single"/>
          <w:rtl/>
        </w:rPr>
        <w:t>أ-2 - على المستوى الحد العمودي؛</w:t>
      </w:r>
      <w:r w:rsidRPr="00A03933">
        <w:rPr>
          <w:rFonts w:ascii="Sakkal Majalla" w:eastAsia="Times New Roman" w:hAnsi="Sakkal Majalla" w:cs="Sakkal Majalla"/>
          <w:color w:val="1D2228"/>
          <w:sz w:val="32"/>
          <w:szCs w:val="32"/>
          <w:rtl/>
        </w:rPr>
        <w:t xml:space="preserve"> هنا تناقص الغلة ينتج عن الاستخدام الكثيف والمتكرر لنفس القطعة الأرضية في الإنتاج، وهو ما يؤدي إلى إفقارها وبالتالي قله الإنتاج.</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p>
    <w:p w:rsidR="006F7F74" w:rsidRPr="00A03933" w:rsidRDefault="00850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b/>
          <w:bCs/>
          <w:color w:val="1D2228"/>
          <w:sz w:val="32"/>
          <w:szCs w:val="32"/>
          <w:rtl/>
        </w:rPr>
        <w:t xml:space="preserve">   </w:t>
      </w:r>
      <w:r w:rsidR="006F7F74" w:rsidRPr="00A03933">
        <w:rPr>
          <w:rFonts w:ascii="Sakkal Majalla" w:eastAsia="Times New Roman" w:hAnsi="Sakkal Majalla" w:cs="Sakkal Majalla"/>
          <w:b/>
          <w:bCs/>
          <w:color w:val="1D2228"/>
          <w:sz w:val="32"/>
          <w:szCs w:val="32"/>
          <w:u w:val="single"/>
          <w:rtl/>
        </w:rPr>
        <w:t>ملاحظة هامة:</w:t>
      </w:r>
      <w:r w:rsidR="006F7F74" w:rsidRPr="00A03933">
        <w:rPr>
          <w:rFonts w:ascii="Sakkal Majalla" w:eastAsia="Times New Roman" w:hAnsi="Sakkal Majalla" w:cs="Sakkal Majalla"/>
          <w:color w:val="1D2228"/>
          <w:sz w:val="32"/>
          <w:szCs w:val="32"/>
          <w:rtl/>
        </w:rPr>
        <w:t xml:space="preserve"> على الرغم من أن هذا القانون تناقص الغلة عند التقليديين من مميزات النشاط الزراعي دون غيره إلا أن الدراسات الاقتصادية فيما بعد قد بينت بأنه يشمل كل أنواع النشاطات الاقتصادية  كالصناعة والمناجم والنقل؛ </w:t>
      </w:r>
      <w:r w:rsidRPr="00A03933">
        <w:rPr>
          <w:rFonts w:ascii="Sakkal Majalla" w:eastAsia="Times New Roman" w:hAnsi="Sakkal Majalla" w:cs="Sakkal Majalla"/>
          <w:color w:val="1D2228"/>
          <w:sz w:val="32"/>
          <w:szCs w:val="32"/>
          <w:rtl/>
        </w:rPr>
        <w:t>فقانون تناقص الغلة هو قانون عام؛</w:t>
      </w:r>
    </w:p>
    <w:p w:rsidR="006F7F74" w:rsidRPr="00A03933" w:rsidRDefault="00850F74" w:rsidP="00A03933">
      <w:pPr>
        <w:shd w:val="clear" w:color="auto" w:fill="FFFFFF"/>
        <w:tabs>
          <w:tab w:val="right" w:pos="0"/>
        </w:tabs>
        <w:bidi/>
        <w:spacing w:after="0" w:line="360" w:lineRule="auto"/>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w:t>
      </w:r>
      <w:r w:rsidR="006F7F74" w:rsidRPr="00A03933">
        <w:rPr>
          <w:rFonts w:ascii="Sakkal Majalla" w:eastAsia="Times New Roman" w:hAnsi="Sakkal Majalla" w:cs="Sakkal Majalla"/>
          <w:color w:val="1D2228"/>
          <w:sz w:val="32"/>
          <w:szCs w:val="32"/>
          <w:rtl/>
        </w:rPr>
        <w:t xml:space="preserve">وينشا الريع حسب ريكاردو عندما يزيد سعر المنتوج عن نفقه الإنتاج وهو ما يحدث عند البدء في استغلال الأراضي الأقل خصوبة، وبالتالي ترتفع تكاليف الإنتاج، وهو ما يحتم على المنتجين رفع الأسعار لدى مستغلي الأراضي الأقل خصوبة، ذلك أن منتوج القطعتين يجب أن يباع بسعر واحد في السوق، وهو الثمن الذي يتناسب مع تكاليف الإنتاج في أسوء ظروفه، أي في الأراضي الأقل خصوبة، وبالتالي، يستفيد مستغلو الأراضي الأكثر خصوبة من الفارق في التكاليف بينهم وبين مستغلي الأراضي الأقل خصوبة، أو ما </w:t>
      </w:r>
      <w:r w:rsidR="006F7F74" w:rsidRPr="00A03933">
        <w:rPr>
          <w:rFonts w:ascii="Sakkal Majalla" w:eastAsia="Times New Roman" w:hAnsi="Sakkal Majalla" w:cs="Sakkal Majalla"/>
          <w:color w:val="1D2228"/>
          <w:sz w:val="32"/>
          <w:szCs w:val="32"/>
          <w:rtl/>
        </w:rPr>
        <w:lastRenderedPageBreak/>
        <w:t>سماه ريكاردو بــ"الأرض الحدية"، وهو الفارق الذي يسميه ريكاردو الذي بـــــ"الريع التفاضلي"، والذي يؤول إلى ملاك الأراضي الأكثر خصوبة.</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p>
    <w:p w:rsidR="006F7F74" w:rsidRPr="00A03933" w:rsidRDefault="00850F74" w:rsidP="00A03933">
      <w:pPr>
        <w:shd w:val="clear" w:color="auto" w:fill="FFFFFF"/>
        <w:tabs>
          <w:tab w:val="right" w:pos="0"/>
        </w:tabs>
        <w:bidi/>
        <w:spacing w:after="0" w:line="360" w:lineRule="auto"/>
        <w:ind w:left="-1"/>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w:t>
      </w:r>
      <w:r w:rsidR="006F7F74" w:rsidRPr="00A03933">
        <w:rPr>
          <w:rFonts w:ascii="Sakkal Majalla" w:eastAsia="Times New Roman" w:hAnsi="Sakkal Majalla" w:cs="Sakkal Majalla"/>
          <w:color w:val="1D2228"/>
          <w:sz w:val="32"/>
          <w:szCs w:val="32"/>
          <w:rtl/>
        </w:rPr>
        <w:t>لقد لقيت "نظرية الريع" لريكاردو اهتماما بالغا من طرف الكثير من المفكرين أمثال "جون ستيوارت ميل" الذي نادى بضرورة استيلاء الدولة على الريع باعتباره زيادة غير مكتسبة في ثروة الشخص المالك، أما الاقتصادي الأمريكي "هنري جورج" فقد ذهب أبعد من هذا عندما رأى بان مصدر الفقر في المجتمع يرجع  للريع الذي يمتص كل فائض يحققه النظام الاقتصادي، وبالتالي يزداد الغني غنى والفقير فقرا، والحل حسبه هو إلغاء الضرائب وفرض ضريبة واحدة على ملاك الأراضي لمصادره الريع.</w:t>
      </w:r>
    </w:p>
    <w:p w:rsidR="006F7F74" w:rsidRPr="00A03933" w:rsidRDefault="006F7F74" w:rsidP="00A03933">
      <w:pPr>
        <w:shd w:val="clear" w:color="auto" w:fill="FFFFFF"/>
        <w:tabs>
          <w:tab w:val="right" w:pos="0"/>
        </w:tabs>
        <w:bidi/>
        <w:spacing w:after="0" w:line="360" w:lineRule="auto"/>
        <w:jc w:val="both"/>
        <w:rPr>
          <w:rFonts w:ascii="Sakkal Majalla" w:eastAsia="Times New Roman" w:hAnsi="Sakkal Majalla" w:cs="Sakkal Majalla"/>
          <w:color w:val="1D2228"/>
          <w:sz w:val="32"/>
          <w:szCs w:val="32"/>
        </w:rPr>
      </w:pP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b/>
          <w:bCs/>
          <w:color w:val="1D2228"/>
          <w:sz w:val="32"/>
          <w:szCs w:val="32"/>
          <w:rtl/>
        </w:rPr>
      </w:pPr>
      <w:r w:rsidRPr="00A03933">
        <w:rPr>
          <w:rFonts w:ascii="Sakkal Majalla" w:eastAsia="Times New Roman" w:hAnsi="Sakkal Majalla" w:cs="Sakkal Majalla"/>
          <w:b/>
          <w:bCs/>
          <w:color w:val="1D2228"/>
          <w:sz w:val="32"/>
          <w:szCs w:val="32"/>
          <w:u w:val="single"/>
          <w:rtl/>
        </w:rPr>
        <w:t>4- ميلاد الاقتصاد السياسي كعلم كائن بذاته</w:t>
      </w:r>
      <w:r w:rsidRPr="00A03933">
        <w:rPr>
          <w:rFonts w:ascii="Sakkal Majalla" w:eastAsia="Times New Roman" w:hAnsi="Sakkal Majalla" w:cs="Sakkal Majalla"/>
          <w:b/>
          <w:bCs/>
          <w:color w:val="1D2228"/>
          <w:sz w:val="32"/>
          <w:szCs w:val="32"/>
          <w:rtl/>
        </w:rPr>
        <w:t>:</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 xml:space="preserve"> تبلور مولد علم الاقتصاد السياسي على أيدي رواد المدرسة الكلاسيكية راجع إلى جملة عوامل هي:</w:t>
      </w:r>
    </w:p>
    <w:p w:rsidR="006F7F74" w:rsidRPr="00A03933" w:rsidRDefault="006F7F74" w:rsidP="00A03933">
      <w:pPr>
        <w:pStyle w:val="Paragraphedeliste"/>
        <w:numPr>
          <w:ilvl w:val="0"/>
          <w:numId w:val="1"/>
        </w:num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r w:rsidRPr="00A03933">
        <w:rPr>
          <w:rFonts w:ascii="Sakkal Majalla" w:eastAsia="Times New Roman" w:hAnsi="Sakkal Majalla" w:cs="Sakkal Majalla"/>
          <w:color w:val="1D2228"/>
          <w:sz w:val="32"/>
          <w:szCs w:val="32"/>
          <w:rtl/>
        </w:rPr>
        <w:t>انتصار الاتجاه العلمي في الحياة الفكرية والاجتماعية وحلوله محل الاتجاه الديني بفعل جمله من التغيرات الاقتصادية والاجتماعية.</w:t>
      </w:r>
    </w:p>
    <w:p w:rsidR="006F7F74" w:rsidRPr="00A03933" w:rsidRDefault="006F7F74" w:rsidP="00A03933">
      <w:pPr>
        <w:pStyle w:val="Paragraphedeliste"/>
        <w:numPr>
          <w:ilvl w:val="0"/>
          <w:numId w:val="1"/>
        </w:num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r w:rsidRPr="00A03933">
        <w:rPr>
          <w:rFonts w:ascii="Sakkal Majalla" w:eastAsia="Times New Roman" w:hAnsi="Sakkal Majalla" w:cs="Sakkal Majalla"/>
          <w:color w:val="1D2228"/>
          <w:sz w:val="32"/>
          <w:szCs w:val="32"/>
          <w:rtl/>
        </w:rPr>
        <w:t>انتشار النقد الفلسفي وشيوع المنهج التجريبي جراء تطور النظرية المادية للكون على نحو جعل من أصحاب هذه النظرية (جون لوك) وجود المادة السابق عن وجود الفكرة.</w:t>
      </w:r>
    </w:p>
    <w:p w:rsidR="006F7F74" w:rsidRPr="00A03933" w:rsidRDefault="006F7F74" w:rsidP="00A03933">
      <w:pPr>
        <w:pStyle w:val="Paragraphedeliste"/>
        <w:numPr>
          <w:ilvl w:val="0"/>
          <w:numId w:val="1"/>
        </w:num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r w:rsidRPr="00A03933">
        <w:rPr>
          <w:rFonts w:ascii="Sakkal Majalla" w:eastAsia="Times New Roman" w:hAnsi="Sakkal Majalla" w:cs="Sakkal Majalla"/>
          <w:color w:val="1D2228"/>
          <w:sz w:val="32"/>
          <w:szCs w:val="32"/>
          <w:rtl/>
        </w:rPr>
        <w:t xml:space="preserve"> انتشار </w:t>
      </w:r>
      <w:r w:rsidRPr="00A03933">
        <w:rPr>
          <w:rFonts w:ascii="Sakkal Majalla" w:eastAsia="Times New Roman" w:hAnsi="Sakkal Majalla" w:cs="Sakkal Majalla"/>
          <w:b/>
          <w:bCs/>
          <w:color w:val="1D2228"/>
          <w:sz w:val="32"/>
          <w:szCs w:val="32"/>
          <w:rtl/>
        </w:rPr>
        <w:t>فكرة النظام الطبيعي</w:t>
      </w:r>
      <w:r w:rsidRPr="00A03933">
        <w:rPr>
          <w:rFonts w:ascii="Sakkal Majalla" w:eastAsia="Times New Roman" w:hAnsi="Sakkal Majalla" w:cs="Sakkal Majalla"/>
          <w:color w:val="1D2228"/>
          <w:sz w:val="32"/>
          <w:szCs w:val="32"/>
          <w:rtl/>
        </w:rPr>
        <w:t xml:space="preserve"> الذي تقابله قوانين وضعة أمكن اكتشافها عبر وسائل منطقية.</w:t>
      </w:r>
    </w:p>
    <w:p w:rsidR="006F7F74" w:rsidRPr="00A03933" w:rsidRDefault="006F7F74" w:rsidP="00A03933">
      <w:pPr>
        <w:pStyle w:val="Paragraphedeliste"/>
        <w:numPr>
          <w:ilvl w:val="0"/>
          <w:numId w:val="1"/>
        </w:num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Pr>
      </w:pPr>
      <w:r w:rsidRPr="00A03933">
        <w:rPr>
          <w:rFonts w:ascii="Sakkal Majalla" w:eastAsia="Times New Roman" w:hAnsi="Sakkal Majalla" w:cs="Sakkal Majalla"/>
          <w:color w:val="1D2228"/>
          <w:sz w:val="32"/>
          <w:szCs w:val="32"/>
          <w:rtl/>
        </w:rPr>
        <w:t>بروز الفردية كفلسفة تقدس الحرية وترى بتناغمها مع الصالح العام.</w:t>
      </w:r>
    </w:p>
    <w:p w:rsidR="006F7F74" w:rsidRPr="00A03933" w:rsidRDefault="006F7F74" w:rsidP="00A03933">
      <w:pPr>
        <w:shd w:val="clear" w:color="auto" w:fill="FFFFFF"/>
        <w:tabs>
          <w:tab w:val="right" w:pos="0"/>
        </w:tabs>
        <w:bidi/>
        <w:spacing w:after="0" w:line="360" w:lineRule="auto"/>
        <w:ind w:left="424" w:hanging="425"/>
        <w:jc w:val="both"/>
        <w:rPr>
          <w:rFonts w:ascii="Sakkal Majalla" w:eastAsia="Times New Roman" w:hAnsi="Sakkal Majalla" w:cs="Sakkal Majalla"/>
          <w:color w:val="1D2228"/>
          <w:sz w:val="32"/>
          <w:szCs w:val="32"/>
          <w:rtl/>
        </w:rPr>
      </w:pPr>
    </w:p>
    <w:p w:rsidR="006F7F74" w:rsidRPr="00A03933" w:rsidRDefault="006F7F74" w:rsidP="00A03933">
      <w:pPr>
        <w:pStyle w:val="Paragraphedeliste"/>
        <w:numPr>
          <w:ilvl w:val="0"/>
          <w:numId w:val="3"/>
        </w:numPr>
        <w:shd w:val="clear" w:color="auto" w:fill="FFFFFF"/>
        <w:tabs>
          <w:tab w:val="right" w:pos="0"/>
        </w:tabs>
        <w:bidi/>
        <w:spacing w:after="0" w:line="360" w:lineRule="auto"/>
        <w:jc w:val="both"/>
        <w:rPr>
          <w:rFonts w:ascii="Sakkal Majalla" w:eastAsia="Times New Roman" w:hAnsi="Sakkal Majalla" w:cs="Sakkal Majalla"/>
          <w:b/>
          <w:bCs/>
          <w:color w:val="1D2228"/>
          <w:sz w:val="32"/>
          <w:szCs w:val="32"/>
          <w:rtl/>
        </w:rPr>
      </w:pPr>
      <w:r w:rsidRPr="00A03933">
        <w:rPr>
          <w:rFonts w:ascii="Sakkal Majalla" w:eastAsia="Times New Roman" w:hAnsi="Sakkal Majalla" w:cs="Sakkal Majalla"/>
          <w:b/>
          <w:bCs/>
          <w:color w:val="1D2228"/>
          <w:sz w:val="32"/>
          <w:szCs w:val="32"/>
          <w:rtl/>
        </w:rPr>
        <w:t>هذه هي باختصار الظروف العامة التي نمت فيها أفكار المدرسة الكلاسيكية معلنة عن مولد علم الاقتصاد السياسي بعد تراكم تاريخي طويل لسلسلة من الأفكار الاقتصادية.</w:t>
      </w:r>
    </w:p>
    <w:p w:rsidR="00F41CE1" w:rsidRPr="00A03933" w:rsidRDefault="00F41CE1" w:rsidP="00A03933">
      <w:pPr>
        <w:spacing w:line="360" w:lineRule="auto"/>
        <w:jc w:val="both"/>
        <w:rPr>
          <w:rFonts w:ascii="Sakkal Majalla" w:hAnsi="Sakkal Majalla" w:cs="Sakkal Majalla"/>
          <w:sz w:val="32"/>
          <w:szCs w:val="32"/>
        </w:rPr>
      </w:pPr>
    </w:p>
    <w:sectPr w:rsidR="00F41CE1" w:rsidRPr="00A03933" w:rsidSect="009E218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030" w:rsidRDefault="00C87030" w:rsidP="00C631F7">
      <w:pPr>
        <w:spacing w:after="0" w:line="240" w:lineRule="auto"/>
      </w:pPr>
      <w:r>
        <w:separator/>
      </w:r>
    </w:p>
  </w:endnote>
  <w:endnote w:type="continuationSeparator" w:id="1">
    <w:p w:rsidR="00C87030" w:rsidRDefault="00C87030" w:rsidP="00C631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2934308"/>
      <w:docPartObj>
        <w:docPartGallery w:val="Page Numbers (Bottom of Page)"/>
        <w:docPartUnique/>
      </w:docPartObj>
    </w:sdtPr>
    <w:sdtContent>
      <w:p w:rsidR="00C631F7" w:rsidRDefault="00875128">
        <w:pPr>
          <w:pStyle w:val="Pieddepage"/>
          <w:jc w:val="center"/>
        </w:pPr>
        <w:r w:rsidRPr="00C631F7">
          <w:rPr>
            <w:b/>
            <w:bCs/>
          </w:rPr>
          <w:fldChar w:fldCharType="begin"/>
        </w:r>
        <w:r w:rsidR="00C631F7" w:rsidRPr="00C631F7">
          <w:rPr>
            <w:b/>
            <w:bCs/>
          </w:rPr>
          <w:instrText xml:space="preserve"> PAGE   \* MERGEFORMAT </w:instrText>
        </w:r>
        <w:r w:rsidRPr="00C631F7">
          <w:rPr>
            <w:b/>
            <w:bCs/>
          </w:rPr>
          <w:fldChar w:fldCharType="separate"/>
        </w:r>
        <w:r w:rsidR="00685722">
          <w:rPr>
            <w:b/>
            <w:bCs/>
            <w:noProof/>
          </w:rPr>
          <w:t>1</w:t>
        </w:r>
        <w:r w:rsidRPr="00C631F7">
          <w:rPr>
            <w:b/>
            <w:bCs/>
          </w:rPr>
          <w:fldChar w:fldCharType="end"/>
        </w:r>
      </w:p>
    </w:sdtContent>
  </w:sdt>
  <w:p w:rsidR="00C631F7" w:rsidRDefault="00C631F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030" w:rsidRDefault="00C87030" w:rsidP="00C631F7">
      <w:pPr>
        <w:spacing w:after="0" w:line="240" w:lineRule="auto"/>
      </w:pPr>
      <w:r>
        <w:separator/>
      </w:r>
    </w:p>
  </w:footnote>
  <w:footnote w:type="continuationSeparator" w:id="1">
    <w:p w:rsidR="00C87030" w:rsidRDefault="00C87030" w:rsidP="00C63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33" w:rsidRPr="004E7E5D" w:rsidRDefault="00A03933" w:rsidP="00A03933">
    <w:pPr>
      <w:pStyle w:val="En-tte"/>
      <w:rPr>
        <w:b/>
        <w:bCs/>
        <w:lang w:bidi="ar-DZ"/>
      </w:rPr>
    </w:pPr>
    <w:r>
      <w:rPr>
        <w:rFonts w:hint="cs"/>
        <w:b/>
        <w:bCs/>
        <w:rtl/>
        <w:lang w:bidi="ar-DZ"/>
      </w:rPr>
      <w:t xml:space="preserve">أ. </w:t>
    </w:r>
    <w:r w:rsidRPr="004E7E5D">
      <w:rPr>
        <w:rFonts w:hint="cs"/>
        <w:b/>
        <w:bCs/>
        <w:rtl/>
        <w:lang w:bidi="ar-DZ"/>
      </w:rPr>
      <w:t xml:space="preserve">د بلال لعيساني       محاضرات في الاقتصاد السياسي   </w:t>
    </w:r>
    <w:r>
      <w:rPr>
        <w:rFonts w:hint="cs"/>
        <w:b/>
        <w:bCs/>
        <w:rtl/>
        <w:lang w:bidi="ar-DZ"/>
      </w:rPr>
      <w:t xml:space="preserve">  </w:t>
    </w:r>
    <w:r w:rsidRPr="004E7E5D">
      <w:rPr>
        <w:rFonts w:hint="cs"/>
        <w:b/>
        <w:bCs/>
        <w:rtl/>
        <w:lang w:bidi="ar-DZ"/>
      </w:rPr>
      <w:t xml:space="preserve">    السنة الأولى جذع مشترك</w:t>
    </w:r>
    <w:r>
      <w:rPr>
        <w:rFonts w:hint="cs"/>
        <w:b/>
        <w:bCs/>
        <w:rtl/>
        <w:lang w:bidi="ar-DZ"/>
      </w:rPr>
      <w:t xml:space="preserve"> علوم سياسية         2025/ 2026   </w:t>
    </w:r>
  </w:p>
  <w:p w:rsidR="00C631F7" w:rsidRDefault="00C631F7">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017C7"/>
    <w:multiLevelType w:val="hybridMultilevel"/>
    <w:tmpl w:val="BBFAE7A0"/>
    <w:lvl w:ilvl="0" w:tplc="F6E8D9A2">
      <w:start w:val="5"/>
      <w:numFmt w:val="bullet"/>
      <w:lvlText w:val="-"/>
      <w:lvlJc w:val="left"/>
      <w:pPr>
        <w:ind w:left="419" w:hanging="360"/>
      </w:pPr>
      <w:rPr>
        <w:rFonts w:ascii="Sakkal Majalla" w:eastAsia="Times New Roman" w:hAnsi="Sakkal Majalla" w:cs="Sakkal Majalla" w:hint="default"/>
      </w:rPr>
    </w:lvl>
    <w:lvl w:ilvl="1" w:tplc="040C0003" w:tentative="1">
      <w:start w:val="1"/>
      <w:numFmt w:val="bullet"/>
      <w:lvlText w:val="o"/>
      <w:lvlJc w:val="left"/>
      <w:pPr>
        <w:ind w:left="1139" w:hanging="360"/>
      </w:pPr>
      <w:rPr>
        <w:rFonts w:ascii="Courier New" w:hAnsi="Courier New" w:cs="Courier New" w:hint="default"/>
      </w:rPr>
    </w:lvl>
    <w:lvl w:ilvl="2" w:tplc="040C0005" w:tentative="1">
      <w:start w:val="1"/>
      <w:numFmt w:val="bullet"/>
      <w:lvlText w:val=""/>
      <w:lvlJc w:val="left"/>
      <w:pPr>
        <w:ind w:left="1859" w:hanging="360"/>
      </w:pPr>
      <w:rPr>
        <w:rFonts w:ascii="Wingdings" w:hAnsi="Wingdings" w:hint="default"/>
      </w:rPr>
    </w:lvl>
    <w:lvl w:ilvl="3" w:tplc="040C0001" w:tentative="1">
      <w:start w:val="1"/>
      <w:numFmt w:val="bullet"/>
      <w:lvlText w:val=""/>
      <w:lvlJc w:val="left"/>
      <w:pPr>
        <w:ind w:left="2579" w:hanging="360"/>
      </w:pPr>
      <w:rPr>
        <w:rFonts w:ascii="Symbol" w:hAnsi="Symbol" w:hint="default"/>
      </w:rPr>
    </w:lvl>
    <w:lvl w:ilvl="4" w:tplc="040C0003" w:tentative="1">
      <w:start w:val="1"/>
      <w:numFmt w:val="bullet"/>
      <w:lvlText w:val="o"/>
      <w:lvlJc w:val="left"/>
      <w:pPr>
        <w:ind w:left="3299" w:hanging="360"/>
      </w:pPr>
      <w:rPr>
        <w:rFonts w:ascii="Courier New" w:hAnsi="Courier New" w:cs="Courier New" w:hint="default"/>
      </w:rPr>
    </w:lvl>
    <w:lvl w:ilvl="5" w:tplc="040C0005" w:tentative="1">
      <w:start w:val="1"/>
      <w:numFmt w:val="bullet"/>
      <w:lvlText w:val=""/>
      <w:lvlJc w:val="left"/>
      <w:pPr>
        <w:ind w:left="4019" w:hanging="360"/>
      </w:pPr>
      <w:rPr>
        <w:rFonts w:ascii="Wingdings" w:hAnsi="Wingdings" w:hint="default"/>
      </w:rPr>
    </w:lvl>
    <w:lvl w:ilvl="6" w:tplc="040C0001" w:tentative="1">
      <w:start w:val="1"/>
      <w:numFmt w:val="bullet"/>
      <w:lvlText w:val=""/>
      <w:lvlJc w:val="left"/>
      <w:pPr>
        <w:ind w:left="4739" w:hanging="360"/>
      </w:pPr>
      <w:rPr>
        <w:rFonts w:ascii="Symbol" w:hAnsi="Symbol" w:hint="default"/>
      </w:rPr>
    </w:lvl>
    <w:lvl w:ilvl="7" w:tplc="040C0003" w:tentative="1">
      <w:start w:val="1"/>
      <w:numFmt w:val="bullet"/>
      <w:lvlText w:val="o"/>
      <w:lvlJc w:val="left"/>
      <w:pPr>
        <w:ind w:left="5459" w:hanging="360"/>
      </w:pPr>
      <w:rPr>
        <w:rFonts w:ascii="Courier New" w:hAnsi="Courier New" w:cs="Courier New" w:hint="default"/>
      </w:rPr>
    </w:lvl>
    <w:lvl w:ilvl="8" w:tplc="040C0005" w:tentative="1">
      <w:start w:val="1"/>
      <w:numFmt w:val="bullet"/>
      <w:lvlText w:val=""/>
      <w:lvlJc w:val="left"/>
      <w:pPr>
        <w:ind w:left="6179" w:hanging="360"/>
      </w:pPr>
      <w:rPr>
        <w:rFonts w:ascii="Wingdings" w:hAnsi="Wingdings" w:hint="default"/>
      </w:rPr>
    </w:lvl>
  </w:abstractNum>
  <w:abstractNum w:abstractNumId="1">
    <w:nsid w:val="2DCC29C8"/>
    <w:multiLevelType w:val="hybridMultilevel"/>
    <w:tmpl w:val="2BDAB69E"/>
    <w:lvl w:ilvl="0" w:tplc="6A34E030">
      <w:start w:val="1"/>
      <w:numFmt w:val="decimal"/>
      <w:lvlText w:val="%1-"/>
      <w:lvlJc w:val="left"/>
      <w:pPr>
        <w:ind w:left="824" w:hanging="360"/>
      </w:pPr>
      <w:rPr>
        <w:rFonts w:hint="default"/>
      </w:rPr>
    </w:lvl>
    <w:lvl w:ilvl="1" w:tplc="040C0019" w:tentative="1">
      <w:start w:val="1"/>
      <w:numFmt w:val="lowerLetter"/>
      <w:lvlText w:val="%2."/>
      <w:lvlJc w:val="left"/>
      <w:pPr>
        <w:ind w:left="1544" w:hanging="360"/>
      </w:pPr>
    </w:lvl>
    <w:lvl w:ilvl="2" w:tplc="040C001B" w:tentative="1">
      <w:start w:val="1"/>
      <w:numFmt w:val="lowerRoman"/>
      <w:lvlText w:val="%3."/>
      <w:lvlJc w:val="right"/>
      <w:pPr>
        <w:ind w:left="2264" w:hanging="180"/>
      </w:pPr>
    </w:lvl>
    <w:lvl w:ilvl="3" w:tplc="040C000F" w:tentative="1">
      <w:start w:val="1"/>
      <w:numFmt w:val="decimal"/>
      <w:lvlText w:val="%4."/>
      <w:lvlJc w:val="left"/>
      <w:pPr>
        <w:ind w:left="2984" w:hanging="360"/>
      </w:pPr>
    </w:lvl>
    <w:lvl w:ilvl="4" w:tplc="040C0019" w:tentative="1">
      <w:start w:val="1"/>
      <w:numFmt w:val="lowerLetter"/>
      <w:lvlText w:val="%5."/>
      <w:lvlJc w:val="left"/>
      <w:pPr>
        <w:ind w:left="3704" w:hanging="360"/>
      </w:pPr>
    </w:lvl>
    <w:lvl w:ilvl="5" w:tplc="040C001B" w:tentative="1">
      <w:start w:val="1"/>
      <w:numFmt w:val="lowerRoman"/>
      <w:lvlText w:val="%6."/>
      <w:lvlJc w:val="right"/>
      <w:pPr>
        <w:ind w:left="4424" w:hanging="180"/>
      </w:pPr>
    </w:lvl>
    <w:lvl w:ilvl="6" w:tplc="040C000F" w:tentative="1">
      <w:start w:val="1"/>
      <w:numFmt w:val="decimal"/>
      <w:lvlText w:val="%7."/>
      <w:lvlJc w:val="left"/>
      <w:pPr>
        <w:ind w:left="5144" w:hanging="360"/>
      </w:pPr>
    </w:lvl>
    <w:lvl w:ilvl="7" w:tplc="040C0019" w:tentative="1">
      <w:start w:val="1"/>
      <w:numFmt w:val="lowerLetter"/>
      <w:lvlText w:val="%8."/>
      <w:lvlJc w:val="left"/>
      <w:pPr>
        <w:ind w:left="5864" w:hanging="360"/>
      </w:pPr>
    </w:lvl>
    <w:lvl w:ilvl="8" w:tplc="040C001B" w:tentative="1">
      <w:start w:val="1"/>
      <w:numFmt w:val="lowerRoman"/>
      <w:lvlText w:val="%9."/>
      <w:lvlJc w:val="right"/>
      <w:pPr>
        <w:ind w:left="6584" w:hanging="180"/>
      </w:pPr>
    </w:lvl>
  </w:abstractNum>
  <w:abstractNum w:abstractNumId="2">
    <w:nsid w:val="72736AD8"/>
    <w:multiLevelType w:val="hybridMultilevel"/>
    <w:tmpl w:val="1CDA21E8"/>
    <w:lvl w:ilvl="0" w:tplc="FB4E9EE4">
      <w:start w:val="1"/>
      <w:numFmt w:val="arabicAlpha"/>
      <w:lvlText w:val="%1-"/>
      <w:lvlJc w:val="left"/>
      <w:pPr>
        <w:ind w:left="1335" w:hanging="720"/>
      </w:pPr>
      <w:rPr>
        <w:rFonts w:hint="default"/>
      </w:rPr>
    </w:lvl>
    <w:lvl w:ilvl="1" w:tplc="040C0019" w:tentative="1">
      <w:start w:val="1"/>
      <w:numFmt w:val="lowerLetter"/>
      <w:lvlText w:val="%2."/>
      <w:lvlJc w:val="left"/>
      <w:pPr>
        <w:ind w:left="1695" w:hanging="360"/>
      </w:pPr>
    </w:lvl>
    <w:lvl w:ilvl="2" w:tplc="040C001B" w:tentative="1">
      <w:start w:val="1"/>
      <w:numFmt w:val="lowerRoman"/>
      <w:lvlText w:val="%3."/>
      <w:lvlJc w:val="right"/>
      <w:pPr>
        <w:ind w:left="2415" w:hanging="180"/>
      </w:pPr>
    </w:lvl>
    <w:lvl w:ilvl="3" w:tplc="040C000F" w:tentative="1">
      <w:start w:val="1"/>
      <w:numFmt w:val="decimal"/>
      <w:lvlText w:val="%4."/>
      <w:lvlJc w:val="left"/>
      <w:pPr>
        <w:ind w:left="3135" w:hanging="360"/>
      </w:pPr>
    </w:lvl>
    <w:lvl w:ilvl="4" w:tplc="040C0019" w:tentative="1">
      <w:start w:val="1"/>
      <w:numFmt w:val="lowerLetter"/>
      <w:lvlText w:val="%5."/>
      <w:lvlJc w:val="left"/>
      <w:pPr>
        <w:ind w:left="3855" w:hanging="360"/>
      </w:pPr>
    </w:lvl>
    <w:lvl w:ilvl="5" w:tplc="040C001B" w:tentative="1">
      <w:start w:val="1"/>
      <w:numFmt w:val="lowerRoman"/>
      <w:lvlText w:val="%6."/>
      <w:lvlJc w:val="right"/>
      <w:pPr>
        <w:ind w:left="4575" w:hanging="180"/>
      </w:pPr>
    </w:lvl>
    <w:lvl w:ilvl="6" w:tplc="040C000F" w:tentative="1">
      <w:start w:val="1"/>
      <w:numFmt w:val="decimal"/>
      <w:lvlText w:val="%7."/>
      <w:lvlJc w:val="left"/>
      <w:pPr>
        <w:ind w:left="5295" w:hanging="360"/>
      </w:pPr>
    </w:lvl>
    <w:lvl w:ilvl="7" w:tplc="040C0019" w:tentative="1">
      <w:start w:val="1"/>
      <w:numFmt w:val="lowerLetter"/>
      <w:lvlText w:val="%8."/>
      <w:lvlJc w:val="left"/>
      <w:pPr>
        <w:ind w:left="6015" w:hanging="360"/>
      </w:pPr>
    </w:lvl>
    <w:lvl w:ilvl="8" w:tplc="040C001B" w:tentative="1">
      <w:start w:val="1"/>
      <w:numFmt w:val="lowerRoman"/>
      <w:lvlText w:val="%9."/>
      <w:lvlJc w:val="right"/>
      <w:pPr>
        <w:ind w:left="6735" w:hanging="180"/>
      </w:pPr>
    </w:lvl>
  </w:abstractNum>
  <w:abstractNum w:abstractNumId="3">
    <w:nsid w:val="762D6D50"/>
    <w:multiLevelType w:val="hybridMultilevel"/>
    <w:tmpl w:val="0E2ACA6A"/>
    <w:lvl w:ilvl="0" w:tplc="06E4BD92">
      <w:start w:val="5"/>
      <w:numFmt w:val="bullet"/>
      <w:lvlText w:val="-"/>
      <w:lvlJc w:val="left"/>
      <w:pPr>
        <w:ind w:left="524" w:hanging="360"/>
      </w:pPr>
      <w:rPr>
        <w:rFonts w:ascii="Sakkal Majalla" w:eastAsia="Times New Roman" w:hAnsi="Sakkal Majalla" w:cs="Sakkal Majalla" w:hint="default"/>
      </w:rPr>
    </w:lvl>
    <w:lvl w:ilvl="1" w:tplc="040C0003" w:tentative="1">
      <w:start w:val="1"/>
      <w:numFmt w:val="bullet"/>
      <w:lvlText w:val="o"/>
      <w:lvlJc w:val="left"/>
      <w:pPr>
        <w:ind w:left="1244" w:hanging="360"/>
      </w:pPr>
      <w:rPr>
        <w:rFonts w:ascii="Courier New" w:hAnsi="Courier New" w:cs="Courier New" w:hint="default"/>
      </w:rPr>
    </w:lvl>
    <w:lvl w:ilvl="2" w:tplc="040C0005" w:tentative="1">
      <w:start w:val="1"/>
      <w:numFmt w:val="bullet"/>
      <w:lvlText w:val=""/>
      <w:lvlJc w:val="left"/>
      <w:pPr>
        <w:ind w:left="1964" w:hanging="360"/>
      </w:pPr>
      <w:rPr>
        <w:rFonts w:ascii="Wingdings" w:hAnsi="Wingdings" w:hint="default"/>
      </w:rPr>
    </w:lvl>
    <w:lvl w:ilvl="3" w:tplc="040C0001" w:tentative="1">
      <w:start w:val="1"/>
      <w:numFmt w:val="bullet"/>
      <w:lvlText w:val=""/>
      <w:lvlJc w:val="left"/>
      <w:pPr>
        <w:ind w:left="2684" w:hanging="360"/>
      </w:pPr>
      <w:rPr>
        <w:rFonts w:ascii="Symbol" w:hAnsi="Symbol" w:hint="default"/>
      </w:rPr>
    </w:lvl>
    <w:lvl w:ilvl="4" w:tplc="040C0003" w:tentative="1">
      <w:start w:val="1"/>
      <w:numFmt w:val="bullet"/>
      <w:lvlText w:val="o"/>
      <w:lvlJc w:val="left"/>
      <w:pPr>
        <w:ind w:left="3404" w:hanging="360"/>
      </w:pPr>
      <w:rPr>
        <w:rFonts w:ascii="Courier New" w:hAnsi="Courier New" w:cs="Courier New" w:hint="default"/>
      </w:rPr>
    </w:lvl>
    <w:lvl w:ilvl="5" w:tplc="040C0005" w:tentative="1">
      <w:start w:val="1"/>
      <w:numFmt w:val="bullet"/>
      <w:lvlText w:val=""/>
      <w:lvlJc w:val="left"/>
      <w:pPr>
        <w:ind w:left="4124" w:hanging="360"/>
      </w:pPr>
      <w:rPr>
        <w:rFonts w:ascii="Wingdings" w:hAnsi="Wingdings" w:hint="default"/>
      </w:rPr>
    </w:lvl>
    <w:lvl w:ilvl="6" w:tplc="040C0001" w:tentative="1">
      <w:start w:val="1"/>
      <w:numFmt w:val="bullet"/>
      <w:lvlText w:val=""/>
      <w:lvlJc w:val="left"/>
      <w:pPr>
        <w:ind w:left="4844" w:hanging="360"/>
      </w:pPr>
      <w:rPr>
        <w:rFonts w:ascii="Symbol" w:hAnsi="Symbol" w:hint="default"/>
      </w:rPr>
    </w:lvl>
    <w:lvl w:ilvl="7" w:tplc="040C0003" w:tentative="1">
      <w:start w:val="1"/>
      <w:numFmt w:val="bullet"/>
      <w:lvlText w:val="o"/>
      <w:lvlJc w:val="left"/>
      <w:pPr>
        <w:ind w:left="5564" w:hanging="360"/>
      </w:pPr>
      <w:rPr>
        <w:rFonts w:ascii="Courier New" w:hAnsi="Courier New" w:cs="Courier New" w:hint="default"/>
      </w:rPr>
    </w:lvl>
    <w:lvl w:ilvl="8" w:tplc="040C0005" w:tentative="1">
      <w:start w:val="1"/>
      <w:numFmt w:val="bullet"/>
      <w:lvlText w:val=""/>
      <w:lvlJc w:val="left"/>
      <w:pPr>
        <w:ind w:left="6284"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6F7F74"/>
    <w:rsid w:val="001C0C00"/>
    <w:rsid w:val="00685722"/>
    <w:rsid w:val="006F7F74"/>
    <w:rsid w:val="00826D72"/>
    <w:rsid w:val="00850F74"/>
    <w:rsid w:val="00875128"/>
    <w:rsid w:val="00986A34"/>
    <w:rsid w:val="009E2189"/>
    <w:rsid w:val="00A03933"/>
    <w:rsid w:val="00A1680E"/>
    <w:rsid w:val="00C12C07"/>
    <w:rsid w:val="00C631F7"/>
    <w:rsid w:val="00C87030"/>
    <w:rsid w:val="00F41CE1"/>
    <w:rsid w:val="00FE3AE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18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F7F74"/>
    <w:pPr>
      <w:ind w:left="720"/>
      <w:contextualSpacing/>
    </w:pPr>
  </w:style>
  <w:style w:type="paragraph" w:styleId="En-tte">
    <w:name w:val="header"/>
    <w:basedOn w:val="Normal"/>
    <w:link w:val="En-tteCar"/>
    <w:uiPriority w:val="99"/>
    <w:unhideWhenUsed/>
    <w:rsid w:val="00C631F7"/>
    <w:pPr>
      <w:tabs>
        <w:tab w:val="center" w:pos="4536"/>
        <w:tab w:val="right" w:pos="9072"/>
      </w:tabs>
      <w:spacing w:after="0" w:line="240" w:lineRule="auto"/>
    </w:pPr>
  </w:style>
  <w:style w:type="character" w:customStyle="1" w:styleId="En-tteCar">
    <w:name w:val="En-tête Car"/>
    <w:basedOn w:val="Policepardfaut"/>
    <w:link w:val="En-tte"/>
    <w:uiPriority w:val="99"/>
    <w:rsid w:val="00C631F7"/>
  </w:style>
  <w:style w:type="paragraph" w:styleId="Pieddepage">
    <w:name w:val="footer"/>
    <w:basedOn w:val="Normal"/>
    <w:link w:val="PieddepageCar"/>
    <w:uiPriority w:val="99"/>
    <w:unhideWhenUsed/>
    <w:rsid w:val="00C631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631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6</Pages>
  <Words>1183</Words>
  <Characters>6511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9</cp:revision>
  <dcterms:created xsi:type="dcterms:W3CDTF">2024-03-16T22:46:00Z</dcterms:created>
  <dcterms:modified xsi:type="dcterms:W3CDTF">2025-11-29T20:36:00Z</dcterms:modified>
</cp:coreProperties>
</file>