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14E71" w:rsidRDefault="00E14E71" w:rsidP="00E14E71">
      <w:pPr>
        <w:bidi/>
        <w:spacing w:after="0" w:line="240" w:lineRule="auto"/>
        <w:ind w:left="-625" w:right="-709"/>
        <w:jc w:val="center"/>
        <w:rPr>
          <w:rFonts w:ascii="Simplified Arabic" w:hAnsi="Simplified Arabic" w:cs="Simplified Arabic"/>
          <w:b/>
          <w:bCs/>
          <w:sz w:val="28"/>
          <w:szCs w:val="28"/>
          <w:u w:val="single"/>
          <w:lang w:bidi="ar-DZ"/>
        </w:rPr>
      </w:pPr>
    </w:p>
    <w:p w:rsidR="00E14E71" w:rsidRDefault="00E14E71" w:rsidP="00E14E71">
      <w:pPr>
        <w:bidi/>
        <w:spacing w:after="0" w:line="240" w:lineRule="auto"/>
        <w:ind w:left="-625" w:right="-709"/>
        <w:jc w:val="center"/>
        <w:rPr>
          <w:rFonts w:ascii="Simplified Arabic" w:hAnsi="Simplified Arabic" w:cs="Simplified Arabic" w:hint="cs"/>
          <w:b/>
          <w:bCs/>
          <w:sz w:val="28"/>
          <w:szCs w:val="28"/>
          <w:u w:val="single"/>
          <w:rtl/>
          <w:lang w:bidi="ar-DZ"/>
        </w:rPr>
      </w:pPr>
      <w:r>
        <w:rPr>
          <w:rFonts w:ascii="Simplified Arabic" w:hAnsi="Simplified Arabic" w:cs="Simplified Arabic" w:hint="cs"/>
          <w:b/>
          <w:bCs/>
          <w:sz w:val="28"/>
          <w:szCs w:val="28"/>
          <w:u w:val="single"/>
          <w:rtl/>
          <w:lang w:bidi="ar-DZ"/>
        </w:rPr>
        <w:t xml:space="preserve">جامعة </w:t>
      </w:r>
      <w:proofErr w:type="spellStart"/>
      <w:r>
        <w:rPr>
          <w:rFonts w:ascii="Simplified Arabic" w:hAnsi="Simplified Arabic" w:cs="Simplified Arabic" w:hint="cs"/>
          <w:b/>
          <w:bCs/>
          <w:sz w:val="28"/>
          <w:szCs w:val="28"/>
          <w:u w:val="single"/>
          <w:rtl/>
          <w:lang w:bidi="ar-DZ"/>
        </w:rPr>
        <w:t>جيجل</w:t>
      </w:r>
      <w:proofErr w:type="spellEnd"/>
    </w:p>
    <w:p w:rsidR="00E14E71" w:rsidRDefault="00E14E71" w:rsidP="00E14E71">
      <w:pPr>
        <w:bidi/>
        <w:spacing w:after="0" w:line="240" w:lineRule="auto"/>
        <w:ind w:left="-625" w:right="-709"/>
        <w:jc w:val="right"/>
        <w:rPr>
          <w:rFonts w:ascii="Simplified Arabic" w:hAnsi="Simplified Arabic" w:cs="Simplified Arabic" w:hint="cs"/>
          <w:b/>
          <w:bCs/>
          <w:sz w:val="28"/>
          <w:szCs w:val="28"/>
          <w:u w:val="single"/>
          <w:rtl/>
          <w:lang w:bidi="ar-DZ"/>
        </w:rPr>
      </w:pPr>
    </w:p>
    <w:p w:rsidR="00E14E71" w:rsidRDefault="00E14E71" w:rsidP="00E14E71">
      <w:pPr>
        <w:bidi/>
        <w:spacing w:after="0" w:line="240" w:lineRule="auto"/>
        <w:ind w:left="-625" w:right="-709"/>
        <w:jc w:val="right"/>
        <w:rPr>
          <w:rFonts w:ascii="Simplified Arabic" w:hAnsi="Simplified Arabic" w:cs="Simplified Arabic" w:hint="cs"/>
          <w:b/>
          <w:bCs/>
          <w:sz w:val="28"/>
          <w:szCs w:val="28"/>
          <w:u w:val="single"/>
          <w:rtl/>
          <w:lang w:bidi="ar-DZ"/>
        </w:rPr>
      </w:pPr>
      <w:r>
        <w:rPr>
          <w:rFonts w:ascii="Simplified Arabic" w:hAnsi="Simplified Arabic" w:cs="Simplified Arabic" w:hint="cs"/>
          <w:b/>
          <w:bCs/>
          <w:sz w:val="28"/>
          <w:szCs w:val="28"/>
          <w:u w:val="single"/>
          <w:rtl/>
          <w:lang w:bidi="ar-DZ"/>
        </w:rPr>
        <w:t>الدكتور/ كامل فؤاد</w:t>
      </w:r>
    </w:p>
    <w:p w:rsidR="00E14E71" w:rsidRDefault="00E14E71" w:rsidP="00E14E71">
      <w:pPr>
        <w:bidi/>
        <w:spacing w:after="0" w:line="240" w:lineRule="auto"/>
        <w:ind w:left="-625" w:right="-709"/>
        <w:rPr>
          <w:rFonts w:ascii="Simplified Arabic" w:hAnsi="Simplified Arabic" w:cs="Simplified Arabic" w:hint="cs"/>
          <w:sz w:val="24"/>
          <w:szCs w:val="24"/>
          <w:rtl/>
          <w:lang w:bidi="ar-DZ"/>
        </w:rPr>
      </w:pPr>
    </w:p>
    <w:p w:rsidR="00E14E71" w:rsidRPr="00E14E71" w:rsidRDefault="00E14E71" w:rsidP="00E14E71">
      <w:pPr>
        <w:bidi/>
        <w:spacing w:after="0" w:line="240" w:lineRule="auto"/>
        <w:ind w:left="-625" w:right="-709"/>
        <w:rPr>
          <w:rFonts w:ascii="Simplified Arabic" w:hAnsi="Simplified Arabic" w:cs="Simplified Arabic" w:hint="cs"/>
          <w:sz w:val="24"/>
          <w:szCs w:val="24"/>
          <w:rtl/>
          <w:lang w:bidi="ar-DZ"/>
        </w:rPr>
      </w:pPr>
      <w:proofErr w:type="gramStart"/>
      <w:r w:rsidRPr="00E14E71">
        <w:rPr>
          <w:rFonts w:ascii="Simplified Arabic" w:hAnsi="Simplified Arabic" w:cs="Simplified Arabic" w:hint="cs"/>
          <w:sz w:val="24"/>
          <w:szCs w:val="24"/>
          <w:rtl/>
          <w:lang w:bidi="ar-DZ"/>
        </w:rPr>
        <w:t>السنة</w:t>
      </w:r>
      <w:proofErr w:type="gramEnd"/>
      <w:r w:rsidRPr="00E14E71">
        <w:rPr>
          <w:rFonts w:ascii="Simplified Arabic" w:hAnsi="Simplified Arabic" w:cs="Simplified Arabic" w:hint="cs"/>
          <w:sz w:val="24"/>
          <w:szCs w:val="24"/>
          <w:rtl/>
          <w:lang w:bidi="ar-DZ"/>
        </w:rPr>
        <w:t xml:space="preserve"> الجامعية: 2025/2026</w:t>
      </w:r>
    </w:p>
    <w:p w:rsidR="00E14E71" w:rsidRPr="00E14E71" w:rsidRDefault="00E14E71" w:rsidP="00E14E71">
      <w:pPr>
        <w:bidi/>
        <w:spacing w:after="0" w:line="240" w:lineRule="auto"/>
        <w:ind w:left="-625" w:right="-709"/>
        <w:rPr>
          <w:rFonts w:ascii="Simplified Arabic" w:hAnsi="Simplified Arabic" w:cs="Simplified Arabic" w:hint="cs"/>
          <w:sz w:val="24"/>
          <w:szCs w:val="24"/>
          <w:rtl/>
          <w:lang w:bidi="ar-DZ"/>
        </w:rPr>
      </w:pPr>
      <w:r w:rsidRPr="00E14E71">
        <w:rPr>
          <w:rFonts w:ascii="Simplified Arabic" w:hAnsi="Simplified Arabic" w:cs="Simplified Arabic" w:hint="cs"/>
          <w:sz w:val="24"/>
          <w:szCs w:val="24"/>
          <w:rtl/>
          <w:lang w:bidi="ar-DZ"/>
        </w:rPr>
        <w:t xml:space="preserve">قسم: </w:t>
      </w:r>
      <w:proofErr w:type="gramStart"/>
      <w:r w:rsidRPr="00E14E71">
        <w:rPr>
          <w:rFonts w:ascii="Simplified Arabic" w:hAnsi="Simplified Arabic" w:cs="Simplified Arabic" w:hint="cs"/>
          <w:sz w:val="24"/>
          <w:szCs w:val="24"/>
          <w:rtl/>
          <w:lang w:bidi="ar-DZ"/>
        </w:rPr>
        <w:t>الحقوق</w:t>
      </w:r>
      <w:proofErr w:type="gramEnd"/>
      <w:r w:rsidRPr="00E14E71">
        <w:rPr>
          <w:rFonts w:ascii="Simplified Arabic" w:hAnsi="Simplified Arabic" w:cs="Simplified Arabic" w:hint="cs"/>
          <w:sz w:val="24"/>
          <w:szCs w:val="24"/>
          <w:rtl/>
          <w:lang w:bidi="ar-DZ"/>
        </w:rPr>
        <w:t xml:space="preserve"> </w:t>
      </w:r>
    </w:p>
    <w:p w:rsidR="00E14E71" w:rsidRPr="00E14E71" w:rsidRDefault="00E14E71" w:rsidP="00E14E71">
      <w:pPr>
        <w:bidi/>
        <w:spacing w:after="0" w:line="240" w:lineRule="auto"/>
        <w:ind w:left="-625" w:right="-709"/>
        <w:rPr>
          <w:rFonts w:ascii="Simplified Arabic" w:hAnsi="Simplified Arabic" w:cs="Simplified Arabic" w:hint="cs"/>
          <w:sz w:val="24"/>
          <w:szCs w:val="24"/>
          <w:rtl/>
          <w:lang w:bidi="ar-DZ"/>
        </w:rPr>
      </w:pPr>
      <w:r w:rsidRPr="00E14E71">
        <w:rPr>
          <w:rFonts w:ascii="Simplified Arabic" w:hAnsi="Simplified Arabic" w:cs="Simplified Arabic" w:hint="cs"/>
          <w:sz w:val="24"/>
          <w:szCs w:val="24"/>
          <w:rtl/>
          <w:lang w:bidi="ar-DZ"/>
        </w:rPr>
        <w:t>السنة الثالثة قانون خاص</w:t>
      </w:r>
    </w:p>
    <w:p w:rsidR="00E14E71" w:rsidRDefault="00E14E71" w:rsidP="00E14E71">
      <w:pPr>
        <w:bidi/>
        <w:spacing w:after="0" w:line="240" w:lineRule="auto"/>
        <w:ind w:left="-625" w:right="-709"/>
        <w:jc w:val="center"/>
        <w:rPr>
          <w:rFonts w:ascii="Simplified Arabic" w:hAnsi="Simplified Arabic" w:cs="Simplified Arabic"/>
          <w:b/>
          <w:bCs/>
          <w:sz w:val="28"/>
          <w:szCs w:val="28"/>
          <w:u w:val="single"/>
          <w:lang w:bidi="ar-DZ"/>
        </w:rPr>
      </w:pPr>
      <w:proofErr w:type="gramStart"/>
      <w:r>
        <w:rPr>
          <w:rFonts w:ascii="Simplified Arabic" w:hAnsi="Simplified Arabic" w:cs="Simplified Arabic"/>
          <w:b/>
          <w:bCs/>
          <w:sz w:val="28"/>
          <w:szCs w:val="28"/>
          <w:u w:val="single"/>
          <w:rtl/>
          <w:lang w:bidi="ar-DZ"/>
        </w:rPr>
        <w:t>الموضوع</w:t>
      </w:r>
      <w:proofErr w:type="gramEnd"/>
      <w:r>
        <w:rPr>
          <w:rFonts w:ascii="Simplified Arabic" w:hAnsi="Simplified Arabic" w:cs="Simplified Arabic"/>
          <w:b/>
          <w:bCs/>
          <w:sz w:val="28"/>
          <w:szCs w:val="28"/>
          <w:u w:val="single"/>
          <w:rtl/>
          <w:lang w:bidi="ar-DZ"/>
        </w:rPr>
        <w:t xml:space="preserve"> السادس: تفسير قواعد الإسناد</w:t>
      </w:r>
      <w:r>
        <w:rPr>
          <w:rFonts w:ascii="Simplified Arabic" w:hAnsi="Simplified Arabic" w:cs="Simplified Arabic" w:hint="cs"/>
          <w:b/>
          <w:bCs/>
          <w:sz w:val="28"/>
          <w:szCs w:val="28"/>
          <w:u w:val="single"/>
          <w:rtl/>
          <w:lang w:bidi="ar-DZ"/>
        </w:rPr>
        <w:t xml:space="preserve">: </w:t>
      </w:r>
      <w:r>
        <w:rPr>
          <w:rFonts w:ascii="Simplified Arabic" w:hAnsi="Simplified Arabic" w:cs="Simplified Arabic"/>
          <w:b/>
          <w:bCs/>
          <w:sz w:val="28"/>
          <w:szCs w:val="28"/>
          <w:u w:val="single"/>
          <w:rtl/>
          <w:lang w:bidi="ar-DZ"/>
        </w:rPr>
        <w:t>الإحــــالة</w:t>
      </w:r>
    </w:p>
    <w:p w:rsidR="00E14E71" w:rsidRDefault="00E14E71" w:rsidP="00E14E71">
      <w:pPr>
        <w:bidi/>
        <w:spacing w:before="240" w:after="0"/>
        <w:ind w:left="-625" w:right="-709"/>
        <w:jc w:val="both"/>
        <w:rPr>
          <w:rFonts w:ascii="Simplified Arabic" w:hAnsi="Simplified Arabic" w:cs="Simplified Arabic"/>
          <w:sz w:val="28"/>
          <w:szCs w:val="28"/>
          <w:rtl/>
          <w:lang w:bidi="ar-DZ"/>
        </w:rPr>
      </w:pPr>
      <w:r>
        <w:rPr>
          <w:rFonts w:ascii="Simplified Arabic" w:hAnsi="Simplified Arabic" w:cs="Simplified Arabic"/>
          <w:sz w:val="28"/>
          <w:szCs w:val="28"/>
          <w:rtl/>
          <w:lang w:bidi="ar-DZ"/>
        </w:rPr>
        <w:t xml:space="preserve">    يكمن مصدر هذه المشكلة في رفض القانون الأجنبي للاختصاص الممنوح له من طرف قاعدة الإسناد في قانون القاضي، وبالأحرى في التنازع بين قواعد الإسناد في قانون القاضي وقواعد الإسناد في القانون الأجنبي، لاختلاف ضابط الإسناد فيهما.</w:t>
      </w:r>
    </w:p>
    <w:p w:rsidR="00E14E71" w:rsidRDefault="00E14E71" w:rsidP="00E14E71">
      <w:pPr>
        <w:bidi/>
        <w:spacing w:before="240" w:after="0"/>
        <w:ind w:left="-625" w:right="-709"/>
        <w:jc w:val="both"/>
        <w:rPr>
          <w:rFonts w:ascii="Simplified Arabic" w:hAnsi="Simplified Arabic" w:cs="Simplified Arabic"/>
          <w:b/>
          <w:bCs/>
          <w:sz w:val="28"/>
          <w:szCs w:val="28"/>
          <w:rtl/>
          <w:lang w:bidi="ar-DZ"/>
        </w:rPr>
      </w:pPr>
      <w:proofErr w:type="gramStart"/>
      <w:r>
        <w:rPr>
          <w:rFonts w:ascii="Simplified Arabic" w:hAnsi="Simplified Arabic" w:cs="Simplified Arabic"/>
          <w:b/>
          <w:bCs/>
          <w:sz w:val="28"/>
          <w:szCs w:val="28"/>
          <w:rtl/>
          <w:lang w:bidi="ar-DZ"/>
        </w:rPr>
        <w:t>المبحث</w:t>
      </w:r>
      <w:proofErr w:type="gramEnd"/>
      <w:r>
        <w:rPr>
          <w:rFonts w:ascii="Simplified Arabic" w:hAnsi="Simplified Arabic" w:cs="Simplified Arabic"/>
          <w:b/>
          <w:bCs/>
          <w:sz w:val="28"/>
          <w:szCs w:val="28"/>
          <w:rtl/>
          <w:lang w:bidi="ar-DZ"/>
        </w:rPr>
        <w:t xml:space="preserve"> الأول: صور التنازع وأنواع الإحالة:</w:t>
      </w:r>
    </w:p>
    <w:p w:rsidR="00E14E71" w:rsidRDefault="00E14E71" w:rsidP="00E14E71">
      <w:pPr>
        <w:bidi/>
        <w:spacing w:after="0"/>
        <w:ind w:left="-625" w:right="-709"/>
        <w:jc w:val="both"/>
        <w:rPr>
          <w:rFonts w:ascii="Simplified Arabic" w:hAnsi="Simplified Arabic" w:cs="Simplified Arabic"/>
          <w:b/>
          <w:bCs/>
          <w:sz w:val="28"/>
          <w:szCs w:val="28"/>
          <w:rtl/>
          <w:lang w:bidi="ar-DZ"/>
        </w:rPr>
      </w:pPr>
      <w:proofErr w:type="gramStart"/>
      <w:r>
        <w:rPr>
          <w:rFonts w:ascii="Simplified Arabic" w:hAnsi="Simplified Arabic" w:cs="Simplified Arabic"/>
          <w:b/>
          <w:bCs/>
          <w:sz w:val="28"/>
          <w:szCs w:val="28"/>
          <w:rtl/>
          <w:lang w:bidi="ar-DZ"/>
        </w:rPr>
        <w:t>المطلب</w:t>
      </w:r>
      <w:proofErr w:type="gramEnd"/>
      <w:r>
        <w:rPr>
          <w:rFonts w:ascii="Simplified Arabic" w:hAnsi="Simplified Arabic" w:cs="Simplified Arabic"/>
          <w:b/>
          <w:bCs/>
          <w:sz w:val="28"/>
          <w:szCs w:val="28"/>
          <w:rtl/>
          <w:lang w:bidi="ar-DZ"/>
        </w:rPr>
        <w:t xml:space="preserve"> الأول: صور التنازع   </w:t>
      </w:r>
    </w:p>
    <w:p w:rsidR="00E14E71" w:rsidRDefault="00E14E71" w:rsidP="00E14E71">
      <w:pPr>
        <w:bidi/>
        <w:spacing w:after="0"/>
        <w:ind w:left="-625" w:right="-709"/>
        <w:jc w:val="both"/>
        <w:rPr>
          <w:rFonts w:ascii="Simplified Arabic" w:hAnsi="Simplified Arabic" w:cs="Simplified Arabic"/>
          <w:sz w:val="28"/>
          <w:szCs w:val="28"/>
          <w:rtl/>
          <w:lang w:bidi="ar-DZ"/>
        </w:rPr>
      </w:pPr>
      <w:r>
        <w:rPr>
          <w:rFonts w:ascii="Simplified Arabic" w:hAnsi="Simplified Arabic" w:cs="Simplified Arabic"/>
          <w:b/>
          <w:bCs/>
          <w:sz w:val="28"/>
          <w:szCs w:val="28"/>
          <w:rtl/>
          <w:lang w:bidi="ar-DZ"/>
        </w:rPr>
        <w:t>الصورة الأولى:</w:t>
      </w:r>
      <w:r>
        <w:rPr>
          <w:rFonts w:ascii="Simplified Arabic" w:hAnsi="Simplified Arabic" w:cs="Simplified Arabic"/>
          <w:sz w:val="28"/>
          <w:szCs w:val="28"/>
          <w:rtl/>
          <w:lang w:bidi="ar-DZ"/>
        </w:rPr>
        <w:t xml:space="preserve"> </w:t>
      </w:r>
      <w:r>
        <w:rPr>
          <w:rFonts w:ascii="Simplified Arabic" w:hAnsi="Simplified Arabic" w:cs="Simplified Arabic"/>
          <w:b/>
          <w:bCs/>
          <w:sz w:val="28"/>
          <w:szCs w:val="28"/>
          <w:rtl/>
          <w:lang w:bidi="ar-DZ"/>
        </w:rPr>
        <w:t>التنازع الإيجابي</w:t>
      </w:r>
      <w:r>
        <w:rPr>
          <w:rFonts w:ascii="Simplified Arabic" w:hAnsi="Simplified Arabic" w:cs="Simplified Arabic"/>
          <w:sz w:val="28"/>
          <w:szCs w:val="28"/>
          <w:rtl/>
          <w:lang w:bidi="ar-DZ"/>
        </w:rPr>
        <w:t xml:space="preserve">: يحدث هذا النوع من التنازع عندما تسند قاعدة التنازع في قانون كل دولة لها علاقة بالنزاع الاختصاص إلى قانونها، فهذا التنازع لا يثار أي إشكال يذكر، إذ من المتفق عليه فقها وقضاء أنه على كل قاضي أن يطبق قانونه الوطني، لأن مهمة القاضي هي تطبيق قوانين دولته.  </w:t>
      </w:r>
    </w:p>
    <w:p w:rsidR="00E14E71" w:rsidRDefault="00E14E71" w:rsidP="00E14E71">
      <w:pPr>
        <w:bidi/>
        <w:spacing w:after="0"/>
        <w:ind w:left="-625" w:right="-709"/>
        <w:jc w:val="both"/>
        <w:rPr>
          <w:rFonts w:ascii="Simplified Arabic" w:hAnsi="Simplified Arabic" w:cs="Simplified Arabic"/>
          <w:sz w:val="28"/>
          <w:szCs w:val="28"/>
          <w:rtl/>
          <w:lang w:bidi="ar-DZ"/>
        </w:rPr>
      </w:pPr>
      <w:r>
        <w:rPr>
          <w:rFonts w:ascii="Simplified Arabic" w:hAnsi="Simplified Arabic" w:cs="Simplified Arabic"/>
          <w:sz w:val="28"/>
          <w:szCs w:val="28"/>
          <w:rtl/>
          <w:lang w:bidi="ar-DZ"/>
        </w:rPr>
        <w:t>مثال: توفي ألماني متوطن في فرنسا تاركا وراءه أموالا منقولة، فإذا عرض النزاع على القضاء الألماني، فإنه سيطبق عليه القانون الألماني، لأن قواعد الإسناد فيه تخضع التركة في المنقولات لقانون جنسية المتوفى، أما إذا عرض النزاع على القضاء الفرنسي، فإنه سيطبق عليه القانون الفرنسي، لأنه يخضع التركة في المنقولات لقانون موطن المتوفى.</w:t>
      </w:r>
    </w:p>
    <w:p w:rsidR="00E14E71" w:rsidRDefault="00E14E71" w:rsidP="00E14E71">
      <w:pPr>
        <w:bidi/>
        <w:spacing w:after="0"/>
        <w:ind w:left="-625" w:right="-709"/>
        <w:jc w:val="both"/>
        <w:rPr>
          <w:rFonts w:ascii="Simplified Arabic" w:hAnsi="Simplified Arabic" w:cs="Simplified Arabic"/>
          <w:sz w:val="28"/>
          <w:szCs w:val="28"/>
          <w:rtl/>
          <w:lang w:bidi="ar-DZ"/>
        </w:rPr>
      </w:pPr>
      <w:proofErr w:type="gramStart"/>
      <w:r>
        <w:rPr>
          <w:rFonts w:ascii="Simplified Arabic" w:hAnsi="Simplified Arabic" w:cs="Simplified Arabic"/>
          <w:b/>
          <w:bCs/>
          <w:sz w:val="28"/>
          <w:szCs w:val="28"/>
          <w:rtl/>
          <w:lang w:bidi="ar-DZ"/>
        </w:rPr>
        <w:t>الصورة</w:t>
      </w:r>
      <w:proofErr w:type="gramEnd"/>
      <w:r>
        <w:rPr>
          <w:rFonts w:ascii="Simplified Arabic" w:hAnsi="Simplified Arabic" w:cs="Simplified Arabic"/>
          <w:b/>
          <w:bCs/>
          <w:sz w:val="28"/>
          <w:szCs w:val="28"/>
          <w:rtl/>
          <w:lang w:bidi="ar-DZ"/>
        </w:rPr>
        <w:t xml:space="preserve"> الثانية: التنازع السلبي:</w:t>
      </w:r>
      <w:r>
        <w:rPr>
          <w:rFonts w:ascii="Simplified Arabic" w:hAnsi="Simplified Arabic" w:cs="Simplified Arabic"/>
          <w:sz w:val="28"/>
          <w:szCs w:val="28"/>
          <w:rtl/>
          <w:lang w:bidi="ar-DZ"/>
        </w:rPr>
        <w:t xml:space="preserve"> يحدث هذا النوع من التنازع عندما تسند قاعدة التنازع في قانون كل دولة لها علاقة بالنزاع الاختصاص إلى قانون أجنبي غير قانون القاضي.</w:t>
      </w:r>
    </w:p>
    <w:p w:rsidR="00E14E71" w:rsidRDefault="00E14E71" w:rsidP="00E14E71">
      <w:pPr>
        <w:bidi/>
        <w:spacing w:after="0"/>
        <w:ind w:left="-625" w:right="-709"/>
        <w:jc w:val="both"/>
        <w:rPr>
          <w:rFonts w:ascii="Simplified Arabic" w:hAnsi="Simplified Arabic" w:cs="Simplified Arabic"/>
          <w:sz w:val="28"/>
          <w:szCs w:val="28"/>
          <w:rtl/>
          <w:lang w:bidi="ar-DZ"/>
        </w:rPr>
      </w:pPr>
      <w:r>
        <w:rPr>
          <w:rFonts w:ascii="Simplified Arabic" w:hAnsi="Simplified Arabic" w:cs="Simplified Arabic"/>
          <w:sz w:val="28"/>
          <w:szCs w:val="28"/>
          <w:rtl/>
          <w:lang w:bidi="ar-DZ"/>
        </w:rPr>
        <w:t xml:space="preserve">مثال: إذا تعلق نزاع بأهلية انجليزي متوطن في الجزائر، فالقانون الإنجليزي سيكون هو المختص وفقا لقاعدة الإسناد الجزائرية، ويكون القانون الجزائري هو المختص وفقا لقاعدة الإسناد الإنجليزية. </w:t>
      </w:r>
    </w:p>
    <w:p w:rsidR="00E14E71" w:rsidRDefault="00E14E71" w:rsidP="00E14E71">
      <w:pPr>
        <w:bidi/>
        <w:spacing w:after="0"/>
        <w:ind w:left="-625" w:right="-709"/>
        <w:jc w:val="both"/>
        <w:rPr>
          <w:rFonts w:ascii="Simplified Arabic" w:hAnsi="Simplified Arabic" w:cs="Simplified Arabic"/>
          <w:sz w:val="28"/>
          <w:szCs w:val="28"/>
          <w:rtl/>
          <w:lang w:bidi="ar-DZ"/>
        </w:rPr>
      </w:pPr>
      <w:r>
        <w:rPr>
          <w:rFonts w:ascii="Simplified Arabic" w:hAnsi="Simplified Arabic" w:cs="Simplified Arabic"/>
          <w:sz w:val="28"/>
          <w:szCs w:val="28"/>
          <w:rtl/>
          <w:lang w:bidi="ar-DZ"/>
        </w:rPr>
        <w:lastRenderedPageBreak/>
        <w:t xml:space="preserve">    </w:t>
      </w:r>
      <w:proofErr w:type="gramStart"/>
      <w:r>
        <w:rPr>
          <w:rFonts w:ascii="Simplified Arabic" w:hAnsi="Simplified Arabic" w:cs="Simplified Arabic"/>
          <w:sz w:val="28"/>
          <w:szCs w:val="28"/>
          <w:rtl/>
          <w:lang w:bidi="ar-DZ"/>
        </w:rPr>
        <w:t>ويطرح</w:t>
      </w:r>
      <w:proofErr w:type="gramEnd"/>
      <w:r>
        <w:rPr>
          <w:rFonts w:ascii="Simplified Arabic" w:hAnsi="Simplified Arabic" w:cs="Simplified Arabic"/>
          <w:sz w:val="28"/>
          <w:szCs w:val="28"/>
          <w:rtl/>
          <w:lang w:bidi="ar-DZ"/>
        </w:rPr>
        <w:t xml:space="preserve"> في هذا النوع من التنازع الإشكال التالي: هل يرجع القاضي المعروض عليه النزاع إلى قواعد الإسناد في القانون الأجنبي المختص وفقا لقواعد الإسناد في قانونه وبما تقضي </w:t>
      </w:r>
      <w:proofErr w:type="spellStart"/>
      <w:r>
        <w:rPr>
          <w:rFonts w:ascii="Simplified Arabic" w:hAnsi="Simplified Arabic" w:cs="Simplified Arabic"/>
          <w:sz w:val="28"/>
          <w:szCs w:val="28"/>
          <w:rtl/>
          <w:lang w:bidi="ar-DZ"/>
        </w:rPr>
        <w:t>به</w:t>
      </w:r>
      <w:proofErr w:type="spellEnd"/>
      <w:r>
        <w:rPr>
          <w:rFonts w:ascii="Simplified Arabic" w:hAnsi="Simplified Arabic" w:cs="Simplified Arabic"/>
          <w:sz w:val="28"/>
          <w:szCs w:val="28"/>
          <w:rtl/>
          <w:lang w:bidi="ar-DZ"/>
        </w:rPr>
        <w:t xml:space="preserve"> من اختصاص قانون آخر أم أنه يرجع مباشرة إلى القواعد الموضوعية فيه.</w:t>
      </w:r>
    </w:p>
    <w:p w:rsidR="00E14E71" w:rsidRDefault="00E14E71" w:rsidP="00E14E71">
      <w:pPr>
        <w:bidi/>
        <w:spacing w:after="0"/>
        <w:ind w:left="-625" w:right="-709"/>
        <w:jc w:val="both"/>
        <w:rPr>
          <w:rFonts w:ascii="Simplified Arabic" w:hAnsi="Simplified Arabic" w:cs="Simplified Arabic"/>
          <w:sz w:val="28"/>
          <w:szCs w:val="28"/>
          <w:rtl/>
          <w:lang w:bidi="ar-DZ"/>
        </w:rPr>
      </w:pPr>
      <w:r>
        <w:rPr>
          <w:rFonts w:ascii="Simplified Arabic" w:hAnsi="Simplified Arabic" w:cs="Simplified Arabic"/>
          <w:sz w:val="28"/>
          <w:szCs w:val="28"/>
          <w:rtl/>
          <w:lang w:bidi="ar-DZ"/>
        </w:rPr>
        <w:t xml:space="preserve">    ففي المثال السابق قواعد الإسناد في القانون الجزائري تمنح الاختصاص للقانون الإنجليزي باعتباره قانون الجنسية، غير أن قواعد الإسناد في القانون الإنجليزي ترفض الاختصاص الممنوح لها وتسنده للقانون الجزائري باعتباره قانون الموطن، ففي هذا الفرض هل يمتثل القاضي الجزائري المرفوع عليه النزاع لما تقضي </w:t>
      </w:r>
      <w:proofErr w:type="spellStart"/>
      <w:r>
        <w:rPr>
          <w:rFonts w:ascii="Simplified Arabic" w:hAnsi="Simplified Arabic" w:cs="Simplified Arabic"/>
          <w:sz w:val="28"/>
          <w:szCs w:val="28"/>
          <w:rtl/>
          <w:lang w:bidi="ar-DZ"/>
        </w:rPr>
        <w:t>به</w:t>
      </w:r>
      <w:proofErr w:type="spellEnd"/>
      <w:r>
        <w:rPr>
          <w:rFonts w:ascii="Simplified Arabic" w:hAnsi="Simplified Arabic" w:cs="Simplified Arabic"/>
          <w:sz w:val="28"/>
          <w:szCs w:val="28"/>
          <w:rtl/>
          <w:lang w:bidi="ar-DZ"/>
        </w:rPr>
        <w:t xml:space="preserve"> قاعدة الإسناد الإنجليزية من اختصاص قانونه أم أنه يطبق مباشرة القواعد الموضوعية في القانون الإنجليزي.</w:t>
      </w:r>
    </w:p>
    <w:p w:rsidR="00E14E71" w:rsidRDefault="00E14E71" w:rsidP="00E14E71">
      <w:pPr>
        <w:bidi/>
        <w:spacing w:after="0"/>
        <w:ind w:left="-625" w:right="-709"/>
        <w:jc w:val="both"/>
        <w:rPr>
          <w:rFonts w:ascii="Simplified Arabic" w:hAnsi="Simplified Arabic" w:cs="Simplified Arabic"/>
          <w:sz w:val="28"/>
          <w:szCs w:val="28"/>
          <w:rtl/>
          <w:lang w:bidi="ar-DZ"/>
        </w:rPr>
      </w:pPr>
      <w:r>
        <w:rPr>
          <w:rFonts w:ascii="Simplified Arabic" w:hAnsi="Simplified Arabic" w:cs="Simplified Arabic"/>
          <w:sz w:val="28"/>
          <w:szCs w:val="28"/>
          <w:rtl/>
          <w:lang w:bidi="ar-DZ"/>
        </w:rPr>
        <w:t xml:space="preserve">   يكمن الحل لحل التنازع السلبي بالأخذ بنظام الإحالة. </w:t>
      </w:r>
    </w:p>
    <w:p w:rsidR="00E14E71" w:rsidRDefault="00E14E71" w:rsidP="00E14E71">
      <w:pPr>
        <w:bidi/>
        <w:spacing w:after="0"/>
        <w:ind w:left="-625" w:right="-709"/>
        <w:jc w:val="both"/>
        <w:rPr>
          <w:rFonts w:ascii="Simplified Arabic" w:hAnsi="Simplified Arabic" w:cs="Simplified Arabic"/>
          <w:sz w:val="28"/>
          <w:szCs w:val="28"/>
          <w:rtl/>
          <w:lang w:bidi="ar-DZ"/>
        </w:rPr>
      </w:pPr>
      <w:r>
        <w:rPr>
          <w:rFonts w:ascii="Simplified Arabic" w:hAnsi="Simplified Arabic" w:cs="Simplified Arabic"/>
          <w:sz w:val="28"/>
          <w:szCs w:val="28"/>
          <w:rtl/>
          <w:lang w:bidi="ar-DZ"/>
        </w:rPr>
        <w:t>وقد طرحت مشكلة لأول مرة على القضاء الفرنسي في قضية شهيرة تعرف بقضية "</w:t>
      </w:r>
      <w:proofErr w:type="spellStart"/>
      <w:r>
        <w:rPr>
          <w:rFonts w:ascii="Simplified Arabic" w:hAnsi="Simplified Arabic" w:cs="Simplified Arabic"/>
          <w:sz w:val="28"/>
          <w:szCs w:val="28"/>
          <w:rtl/>
          <w:lang w:bidi="ar-DZ"/>
        </w:rPr>
        <w:t>فورقو</w:t>
      </w:r>
      <w:proofErr w:type="spellEnd"/>
      <w:r>
        <w:rPr>
          <w:rFonts w:ascii="Simplified Arabic" w:hAnsi="Simplified Arabic" w:cs="Simplified Arabic"/>
          <w:sz w:val="28"/>
          <w:szCs w:val="28"/>
          <w:rtl/>
          <w:lang w:bidi="ar-DZ"/>
        </w:rPr>
        <w:t>" بتاريخ 24/06/1878.</w:t>
      </w:r>
    </w:p>
    <w:p w:rsidR="00E14E71" w:rsidRDefault="00E14E71" w:rsidP="00E14E71">
      <w:pPr>
        <w:bidi/>
        <w:spacing w:after="0"/>
        <w:ind w:left="-625" w:right="-709"/>
        <w:jc w:val="both"/>
        <w:rPr>
          <w:rFonts w:ascii="Simplified Arabic" w:hAnsi="Simplified Arabic" w:cs="Simplified Arabic"/>
          <w:b/>
          <w:bCs/>
          <w:sz w:val="28"/>
          <w:szCs w:val="28"/>
          <w:rtl/>
          <w:lang w:bidi="ar-DZ"/>
        </w:rPr>
      </w:pPr>
      <w:r>
        <w:rPr>
          <w:rFonts w:ascii="Simplified Arabic" w:hAnsi="Simplified Arabic" w:cs="Simplified Arabic"/>
          <w:sz w:val="28"/>
          <w:szCs w:val="28"/>
          <w:rtl/>
          <w:lang w:bidi="ar-DZ"/>
        </w:rPr>
        <w:t xml:space="preserve">  </w:t>
      </w:r>
      <w:proofErr w:type="gramStart"/>
      <w:r>
        <w:rPr>
          <w:rFonts w:ascii="Simplified Arabic" w:hAnsi="Simplified Arabic" w:cs="Simplified Arabic"/>
          <w:b/>
          <w:bCs/>
          <w:sz w:val="28"/>
          <w:szCs w:val="28"/>
          <w:rtl/>
          <w:lang w:bidi="ar-DZ"/>
        </w:rPr>
        <w:t>أنواع</w:t>
      </w:r>
      <w:proofErr w:type="gramEnd"/>
      <w:r>
        <w:rPr>
          <w:rFonts w:ascii="Simplified Arabic" w:hAnsi="Simplified Arabic" w:cs="Simplified Arabic"/>
          <w:b/>
          <w:bCs/>
          <w:sz w:val="28"/>
          <w:szCs w:val="28"/>
          <w:rtl/>
          <w:lang w:bidi="ar-DZ"/>
        </w:rPr>
        <w:t xml:space="preserve"> الإحالة: </w:t>
      </w:r>
    </w:p>
    <w:p w:rsidR="00E14E71" w:rsidRDefault="00E14E71" w:rsidP="00E14E71">
      <w:pPr>
        <w:bidi/>
        <w:spacing w:after="0"/>
        <w:ind w:left="-625" w:right="-709"/>
        <w:jc w:val="both"/>
        <w:rPr>
          <w:rFonts w:ascii="Simplified Arabic" w:hAnsi="Simplified Arabic" w:cs="Simplified Arabic"/>
          <w:b/>
          <w:bCs/>
          <w:sz w:val="28"/>
          <w:szCs w:val="28"/>
          <w:rtl/>
          <w:lang w:bidi="ar-DZ"/>
        </w:rPr>
      </w:pPr>
      <w:r>
        <w:rPr>
          <w:rFonts w:ascii="Simplified Arabic" w:hAnsi="Simplified Arabic" w:cs="Simplified Arabic"/>
          <w:b/>
          <w:bCs/>
          <w:sz w:val="28"/>
          <w:szCs w:val="28"/>
          <w:lang w:bidi="ar-DZ"/>
        </w:rPr>
        <w:t xml:space="preserve">* </w:t>
      </w:r>
      <w:r>
        <w:rPr>
          <w:rFonts w:ascii="Simplified Arabic" w:hAnsi="Simplified Arabic" w:cs="Simplified Arabic"/>
          <w:b/>
          <w:bCs/>
          <w:sz w:val="28"/>
          <w:szCs w:val="28"/>
          <w:rtl/>
          <w:lang w:bidi="ar-DZ"/>
        </w:rPr>
        <w:t xml:space="preserve">الإحالة من الدرجة الأولى: </w:t>
      </w:r>
    </w:p>
    <w:p w:rsidR="00E14E71" w:rsidRDefault="00E14E71" w:rsidP="00E14E71">
      <w:pPr>
        <w:bidi/>
        <w:spacing w:after="0"/>
        <w:ind w:left="-625" w:right="-709"/>
        <w:jc w:val="both"/>
        <w:rPr>
          <w:rFonts w:ascii="Simplified Arabic" w:hAnsi="Simplified Arabic" w:cs="Simplified Arabic"/>
          <w:sz w:val="28"/>
          <w:szCs w:val="28"/>
          <w:rtl/>
          <w:lang w:bidi="ar-DZ"/>
        </w:rPr>
      </w:pPr>
      <w:r>
        <w:rPr>
          <w:rFonts w:ascii="Simplified Arabic" w:hAnsi="Simplified Arabic" w:cs="Simplified Arabic"/>
          <w:b/>
          <w:bCs/>
          <w:sz w:val="28"/>
          <w:szCs w:val="28"/>
          <w:rtl/>
          <w:lang w:bidi="ar-DZ"/>
        </w:rPr>
        <w:t xml:space="preserve">    </w:t>
      </w:r>
      <w:r>
        <w:rPr>
          <w:rFonts w:ascii="Simplified Arabic" w:hAnsi="Simplified Arabic" w:cs="Simplified Arabic"/>
          <w:sz w:val="28"/>
          <w:szCs w:val="28"/>
          <w:rtl/>
          <w:lang w:bidi="ar-DZ"/>
        </w:rPr>
        <w:t xml:space="preserve">تكون في حالة رفض قاعدة الإسناد في القانون الأجنبي الاختصاص، وإحالته على قانون قاضي الدعوى. وتشكل قضية </w:t>
      </w:r>
      <w:proofErr w:type="spellStart"/>
      <w:r>
        <w:rPr>
          <w:rFonts w:ascii="Simplified Arabic" w:hAnsi="Simplified Arabic" w:cs="Simplified Arabic"/>
          <w:sz w:val="28"/>
          <w:szCs w:val="28"/>
          <w:rtl/>
          <w:lang w:bidi="ar-DZ"/>
        </w:rPr>
        <w:t>فورقو</w:t>
      </w:r>
      <w:proofErr w:type="spellEnd"/>
      <w:r>
        <w:rPr>
          <w:rFonts w:ascii="Simplified Arabic" w:hAnsi="Simplified Arabic" w:cs="Simplified Arabic"/>
          <w:sz w:val="28"/>
          <w:szCs w:val="28"/>
          <w:rtl/>
          <w:lang w:bidi="ar-DZ"/>
        </w:rPr>
        <w:t xml:space="preserve"> نموذجا لهذا النوع من الإحالة، فالقانون الفرنسي أسند الاختصاص إلى القانون </w:t>
      </w:r>
      <w:proofErr w:type="spellStart"/>
      <w:r>
        <w:rPr>
          <w:rFonts w:ascii="Simplified Arabic" w:hAnsi="Simplified Arabic" w:cs="Simplified Arabic"/>
          <w:sz w:val="28"/>
          <w:szCs w:val="28"/>
          <w:rtl/>
          <w:lang w:bidi="ar-DZ"/>
        </w:rPr>
        <w:t>البافاري</w:t>
      </w:r>
      <w:proofErr w:type="spellEnd"/>
      <w:r>
        <w:rPr>
          <w:rFonts w:ascii="Simplified Arabic" w:hAnsi="Simplified Arabic" w:cs="Simplified Arabic"/>
          <w:sz w:val="28"/>
          <w:szCs w:val="28"/>
          <w:rtl/>
          <w:lang w:bidi="ar-DZ"/>
        </w:rPr>
        <w:t xml:space="preserve"> الذي أحال الاختصاص بعد رفضه للقانون الفرنسي.</w:t>
      </w:r>
    </w:p>
    <w:p w:rsidR="00E14E71" w:rsidRDefault="00E14E71" w:rsidP="00E14E71">
      <w:pPr>
        <w:bidi/>
        <w:spacing w:after="0"/>
        <w:ind w:left="-625" w:right="-709"/>
        <w:jc w:val="both"/>
        <w:rPr>
          <w:rFonts w:ascii="Simplified Arabic" w:hAnsi="Simplified Arabic" w:cs="Simplified Arabic"/>
          <w:sz w:val="28"/>
          <w:szCs w:val="28"/>
          <w:rtl/>
          <w:lang w:bidi="ar-DZ"/>
        </w:rPr>
      </w:pPr>
      <w:r>
        <w:rPr>
          <w:rFonts w:ascii="Simplified Arabic" w:hAnsi="Simplified Arabic" w:cs="Simplified Arabic"/>
          <w:sz w:val="28"/>
          <w:szCs w:val="28"/>
          <w:rtl/>
          <w:lang w:bidi="ar-DZ"/>
        </w:rPr>
        <w:t xml:space="preserve">    وقضايا الإحالة من الدرجة الأولى كثيرة خاصة في مسائل الأحوال الشخصية. ففي القانون الجزائري تخضع الأحوال الشخصية للقانون الوطني، أما في انجلترا وأمريكا فتخضع لقانون الموطن.</w:t>
      </w:r>
    </w:p>
    <w:p w:rsidR="00E14E71" w:rsidRDefault="00E14E71" w:rsidP="00E14E71">
      <w:pPr>
        <w:bidi/>
        <w:spacing w:after="0"/>
        <w:ind w:left="-625" w:right="-709"/>
        <w:jc w:val="both"/>
        <w:rPr>
          <w:rFonts w:ascii="Simplified Arabic" w:hAnsi="Simplified Arabic" w:cs="Simplified Arabic"/>
          <w:b/>
          <w:bCs/>
          <w:sz w:val="28"/>
          <w:szCs w:val="28"/>
          <w:rtl/>
          <w:lang w:bidi="ar-DZ"/>
        </w:rPr>
      </w:pPr>
      <w:r>
        <w:rPr>
          <w:rFonts w:ascii="Simplified Arabic" w:hAnsi="Simplified Arabic" w:cs="Simplified Arabic"/>
          <w:b/>
          <w:bCs/>
          <w:sz w:val="28"/>
          <w:szCs w:val="28"/>
          <w:lang w:bidi="ar-DZ"/>
        </w:rPr>
        <w:t xml:space="preserve">* </w:t>
      </w:r>
      <w:r>
        <w:rPr>
          <w:rFonts w:ascii="Simplified Arabic" w:hAnsi="Simplified Arabic" w:cs="Simplified Arabic"/>
          <w:b/>
          <w:bCs/>
          <w:sz w:val="28"/>
          <w:szCs w:val="28"/>
          <w:rtl/>
          <w:lang w:bidi="ar-DZ"/>
        </w:rPr>
        <w:t xml:space="preserve">الإحالة من الدرجة الثانية: </w:t>
      </w:r>
    </w:p>
    <w:p w:rsidR="00E14E71" w:rsidRDefault="00E14E71" w:rsidP="00E14E71">
      <w:pPr>
        <w:bidi/>
        <w:spacing w:after="0"/>
        <w:ind w:left="-625" w:right="-709"/>
        <w:jc w:val="both"/>
        <w:rPr>
          <w:rFonts w:ascii="Simplified Arabic" w:hAnsi="Simplified Arabic" w:cs="Simplified Arabic"/>
          <w:sz w:val="28"/>
          <w:szCs w:val="28"/>
          <w:rtl/>
          <w:lang w:bidi="ar-DZ"/>
        </w:rPr>
      </w:pPr>
      <w:r>
        <w:rPr>
          <w:rFonts w:ascii="Simplified Arabic" w:hAnsi="Simplified Arabic" w:cs="Simplified Arabic"/>
          <w:b/>
          <w:bCs/>
          <w:sz w:val="28"/>
          <w:szCs w:val="28"/>
          <w:rtl/>
          <w:lang w:bidi="ar-DZ"/>
        </w:rPr>
        <w:t xml:space="preserve">    </w:t>
      </w:r>
      <w:proofErr w:type="gramStart"/>
      <w:r>
        <w:rPr>
          <w:rFonts w:ascii="Simplified Arabic" w:hAnsi="Simplified Arabic" w:cs="Simplified Arabic"/>
          <w:sz w:val="28"/>
          <w:szCs w:val="28"/>
          <w:rtl/>
          <w:lang w:bidi="ar-DZ"/>
        </w:rPr>
        <w:t>تكون</w:t>
      </w:r>
      <w:proofErr w:type="gramEnd"/>
      <w:r>
        <w:rPr>
          <w:rFonts w:ascii="Simplified Arabic" w:hAnsi="Simplified Arabic" w:cs="Simplified Arabic"/>
          <w:sz w:val="28"/>
          <w:szCs w:val="28"/>
          <w:rtl/>
          <w:lang w:bidi="ar-DZ"/>
        </w:rPr>
        <w:t xml:space="preserve"> عندما تحيل قاعدة الإسناد في القانون الأجنبي الاختصاص إلى قانون ثالث الذي قد يقبل الاختصاص أو يرفضه، أي يحيله من جديد. </w:t>
      </w:r>
    </w:p>
    <w:p w:rsidR="00E14E71" w:rsidRDefault="00E14E71" w:rsidP="00E14E71">
      <w:pPr>
        <w:bidi/>
        <w:spacing w:after="0"/>
        <w:ind w:left="-625" w:right="-709"/>
        <w:jc w:val="both"/>
        <w:rPr>
          <w:rFonts w:ascii="Simplified Arabic" w:hAnsi="Simplified Arabic" w:cs="Simplified Arabic" w:hint="cs"/>
          <w:sz w:val="28"/>
          <w:szCs w:val="28"/>
          <w:rtl/>
          <w:lang w:bidi="ar-DZ"/>
        </w:rPr>
      </w:pPr>
      <w:r>
        <w:rPr>
          <w:rFonts w:ascii="Simplified Arabic" w:hAnsi="Simplified Arabic" w:cs="Simplified Arabic"/>
          <w:sz w:val="28"/>
          <w:szCs w:val="28"/>
          <w:rtl/>
          <w:lang w:bidi="ar-DZ"/>
        </w:rPr>
        <w:t xml:space="preserve">مثال: إذا عرض نزاع يتعلق بأهلية انجليزي متوطن في </w:t>
      </w:r>
      <w:proofErr w:type="spellStart"/>
      <w:r>
        <w:rPr>
          <w:rFonts w:ascii="Simplified Arabic" w:hAnsi="Simplified Arabic" w:cs="Simplified Arabic"/>
          <w:sz w:val="28"/>
          <w:szCs w:val="28"/>
          <w:rtl/>
          <w:lang w:bidi="ar-DZ"/>
        </w:rPr>
        <w:t>الدانمارك</w:t>
      </w:r>
      <w:proofErr w:type="spellEnd"/>
      <w:r>
        <w:rPr>
          <w:rFonts w:ascii="Simplified Arabic" w:hAnsi="Simplified Arabic" w:cs="Simplified Arabic"/>
          <w:sz w:val="28"/>
          <w:szCs w:val="28"/>
          <w:rtl/>
          <w:lang w:bidi="ar-DZ"/>
        </w:rPr>
        <w:t xml:space="preserve"> على القاضي الجزائري، فإن القانون الانجليزي هو المختص وفقا لقاعد التنازع الجزائرية، لكن القانون الانجليزي سوف يرفض الاختصاص المنوح له، ويحيله على القانون </w:t>
      </w:r>
      <w:proofErr w:type="spellStart"/>
      <w:r>
        <w:rPr>
          <w:rFonts w:ascii="Simplified Arabic" w:hAnsi="Simplified Arabic" w:cs="Simplified Arabic"/>
          <w:sz w:val="28"/>
          <w:szCs w:val="28"/>
          <w:rtl/>
          <w:lang w:bidi="ar-DZ"/>
        </w:rPr>
        <w:t>الدانماركي</w:t>
      </w:r>
      <w:proofErr w:type="spellEnd"/>
      <w:r>
        <w:rPr>
          <w:rFonts w:ascii="Simplified Arabic" w:hAnsi="Simplified Arabic" w:cs="Simplified Arabic"/>
          <w:sz w:val="28"/>
          <w:szCs w:val="28"/>
          <w:rtl/>
          <w:lang w:bidi="ar-DZ"/>
        </w:rPr>
        <w:t xml:space="preserve"> باعتباره قانون الموطن.</w:t>
      </w:r>
    </w:p>
    <w:p w:rsidR="00E14E71" w:rsidRDefault="00E14E71" w:rsidP="00E14E71">
      <w:pPr>
        <w:bidi/>
        <w:spacing w:after="0"/>
        <w:ind w:left="-625" w:right="-709"/>
        <w:jc w:val="both"/>
        <w:rPr>
          <w:rFonts w:ascii="Simplified Arabic" w:hAnsi="Simplified Arabic" w:cs="Simplified Arabic" w:hint="cs"/>
          <w:sz w:val="28"/>
          <w:szCs w:val="28"/>
          <w:rtl/>
          <w:lang w:bidi="ar-DZ"/>
        </w:rPr>
      </w:pPr>
    </w:p>
    <w:p w:rsidR="00E14E71" w:rsidRDefault="00E14E71" w:rsidP="00E14E71">
      <w:pPr>
        <w:bidi/>
        <w:spacing w:after="0"/>
        <w:ind w:left="-625" w:right="-709"/>
        <w:jc w:val="both"/>
        <w:rPr>
          <w:rFonts w:ascii="Simplified Arabic" w:hAnsi="Simplified Arabic" w:cs="Simplified Arabic"/>
          <w:sz w:val="28"/>
          <w:szCs w:val="28"/>
          <w:rtl/>
          <w:lang w:bidi="ar-DZ"/>
        </w:rPr>
      </w:pPr>
    </w:p>
    <w:p w:rsidR="00E14E71" w:rsidRDefault="00E14E71" w:rsidP="00E14E71">
      <w:pPr>
        <w:bidi/>
        <w:spacing w:before="240" w:after="0"/>
        <w:ind w:left="-625" w:right="-709"/>
        <w:jc w:val="both"/>
        <w:rPr>
          <w:rFonts w:ascii="Simplified Arabic" w:hAnsi="Simplified Arabic" w:cs="Simplified Arabic"/>
          <w:b/>
          <w:bCs/>
          <w:sz w:val="28"/>
          <w:szCs w:val="28"/>
          <w:rtl/>
          <w:lang w:bidi="ar-DZ"/>
        </w:rPr>
      </w:pPr>
      <w:proofErr w:type="gramStart"/>
      <w:r>
        <w:rPr>
          <w:rFonts w:ascii="Simplified Arabic" w:hAnsi="Simplified Arabic" w:cs="Simplified Arabic"/>
          <w:b/>
          <w:bCs/>
          <w:sz w:val="28"/>
          <w:szCs w:val="28"/>
          <w:rtl/>
          <w:lang w:bidi="ar-DZ"/>
        </w:rPr>
        <w:lastRenderedPageBreak/>
        <w:t>المبحث</w:t>
      </w:r>
      <w:proofErr w:type="gramEnd"/>
      <w:r>
        <w:rPr>
          <w:rFonts w:ascii="Simplified Arabic" w:hAnsi="Simplified Arabic" w:cs="Simplified Arabic"/>
          <w:b/>
          <w:bCs/>
          <w:sz w:val="28"/>
          <w:szCs w:val="28"/>
          <w:rtl/>
          <w:lang w:bidi="ar-DZ"/>
        </w:rPr>
        <w:t xml:space="preserve"> الثاني: موقف الفقه من مشكلة الإحالة: </w:t>
      </w:r>
    </w:p>
    <w:p w:rsidR="00E14E71" w:rsidRDefault="00E14E71" w:rsidP="00E14E71">
      <w:pPr>
        <w:bidi/>
        <w:ind w:left="-625" w:right="-709"/>
        <w:jc w:val="both"/>
        <w:rPr>
          <w:rFonts w:ascii="Simplified Arabic" w:hAnsi="Simplified Arabic" w:cs="Simplified Arabic"/>
          <w:b/>
          <w:bCs/>
          <w:sz w:val="28"/>
          <w:szCs w:val="28"/>
          <w:rtl/>
          <w:lang w:bidi="ar-DZ"/>
        </w:rPr>
      </w:pPr>
      <w:proofErr w:type="gramStart"/>
      <w:r>
        <w:rPr>
          <w:rFonts w:ascii="Simplified Arabic" w:hAnsi="Simplified Arabic" w:cs="Simplified Arabic"/>
          <w:b/>
          <w:bCs/>
          <w:sz w:val="28"/>
          <w:szCs w:val="28"/>
          <w:rtl/>
          <w:lang w:bidi="ar-DZ"/>
        </w:rPr>
        <w:t>المطلب</w:t>
      </w:r>
      <w:proofErr w:type="gramEnd"/>
      <w:r>
        <w:rPr>
          <w:rFonts w:ascii="Simplified Arabic" w:hAnsi="Simplified Arabic" w:cs="Simplified Arabic"/>
          <w:b/>
          <w:bCs/>
          <w:sz w:val="28"/>
          <w:szCs w:val="28"/>
          <w:rtl/>
          <w:lang w:bidi="ar-DZ"/>
        </w:rPr>
        <w:t xml:space="preserve"> الأول: الفقه الرافض للإحالة: </w:t>
      </w:r>
      <w:r>
        <w:rPr>
          <w:rFonts w:ascii="Simplified Arabic" w:hAnsi="Simplified Arabic" w:cs="Simplified Arabic"/>
          <w:sz w:val="28"/>
          <w:szCs w:val="28"/>
          <w:rtl/>
          <w:lang w:bidi="ar-DZ"/>
        </w:rPr>
        <w:t>يستند الفقه المنكر لفكرة الإحالة على الحجج الآتية:</w:t>
      </w:r>
    </w:p>
    <w:p w:rsidR="00E14E71" w:rsidRDefault="00E14E71" w:rsidP="00E14E71">
      <w:pPr>
        <w:bidi/>
        <w:ind w:left="-625" w:right="-709"/>
        <w:jc w:val="both"/>
        <w:rPr>
          <w:rFonts w:ascii="Simplified Arabic" w:hAnsi="Simplified Arabic" w:cs="Simplified Arabic"/>
          <w:b/>
          <w:bCs/>
          <w:sz w:val="28"/>
          <w:szCs w:val="28"/>
          <w:rtl/>
          <w:lang w:bidi="ar-DZ"/>
        </w:rPr>
      </w:pPr>
      <w:r>
        <w:rPr>
          <w:rFonts w:ascii="Simplified Arabic" w:hAnsi="Simplified Arabic" w:cs="Simplified Arabic"/>
          <w:sz w:val="28"/>
          <w:szCs w:val="28"/>
          <w:rtl/>
          <w:lang w:bidi="ar-DZ"/>
        </w:rPr>
        <w:t>* الغاية من تطبيق قاعدة التنازع الوطنية هو تحديد القانون المختص بحل النزاع، ولما ينتهي القاضي المرفوع عليه النزاع إلى اختصاص قانون أجنبي، فمعنى ذلك أنه فصل في مشكلة تنازع القوانين، أما إذا قام بتطبيق قواعد الإسناد في القانون الأجنبي، فهذا يعني حل للتنازع مرتين وبصورة متناقضة، وهو أمر غير مقبول، لذلك فالمقصود بالقانون الأجنبي هو القواعد الموضوعية الداخلية وليس قواعد التنازع فيه.</w:t>
      </w:r>
    </w:p>
    <w:p w:rsidR="00E14E71" w:rsidRDefault="00E14E71" w:rsidP="00E14E71">
      <w:pPr>
        <w:bidi/>
        <w:spacing w:after="0"/>
        <w:ind w:left="-625" w:right="-709"/>
        <w:jc w:val="both"/>
        <w:rPr>
          <w:rFonts w:ascii="Simplified Arabic" w:hAnsi="Simplified Arabic" w:cs="Simplified Arabic"/>
          <w:sz w:val="28"/>
          <w:szCs w:val="28"/>
          <w:rtl/>
          <w:lang w:bidi="ar-DZ"/>
        </w:rPr>
      </w:pPr>
      <w:r>
        <w:rPr>
          <w:rFonts w:ascii="Simplified Arabic" w:hAnsi="Simplified Arabic" w:cs="Simplified Arabic"/>
          <w:sz w:val="28"/>
          <w:szCs w:val="28"/>
          <w:rtl/>
          <w:lang w:bidi="ar-DZ"/>
        </w:rPr>
        <w:t xml:space="preserve">* تؤدي الإحالة إلى </w:t>
      </w:r>
      <w:r>
        <w:rPr>
          <w:rFonts w:ascii="Simplified Arabic" w:hAnsi="Simplified Arabic" w:cs="Simplified Arabic"/>
          <w:b/>
          <w:bCs/>
          <w:sz w:val="28"/>
          <w:szCs w:val="28"/>
          <w:rtl/>
          <w:lang w:bidi="ar-DZ"/>
        </w:rPr>
        <w:t>حلقة مفرغة</w:t>
      </w:r>
      <w:r>
        <w:rPr>
          <w:rFonts w:ascii="Simplified Arabic" w:hAnsi="Simplified Arabic" w:cs="Simplified Arabic"/>
          <w:sz w:val="28"/>
          <w:szCs w:val="28"/>
          <w:rtl/>
          <w:lang w:bidi="ar-DZ"/>
        </w:rPr>
        <w:t xml:space="preserve">: فحسب أنصار هذا الاتجاه الفقهي يجب اعتبار قانون القاضي جزءا لا يتجزأ، وعليه إذا أحالت قواعد الإسناد في القانون الأجنبي الاختصاص إلى قانون القاضي، فيجب الرجوع إلى قواعد الإسناد فيه، وهذا ما يجعلنا ندور في حلقة مفرقة، فيبقى النزاع بدون قانون يحكمه. </w:t>
      </w:r>
    </w:p>
    <w:p w:rsidR="00E14E71" w:rsidRDefault="00E14E71" w:rsidP="00E14E71">
      <w:pPr>
        <w:bidi/>
        <w:spacing w:after="0"/>
        <w:ind w:left="-625" w:right="-709"/>
        <w:jc w:val="both"/>
        <w:rPr>
          <w:rFonts w:ascii="Simplified Arabic" w:hAnsi="Simplified Arabic" w:cs="Simplified Arabic"/>
          <w:sz w:val="28"/>
          <w:szCs w:val="28"/>
          <w:rtl/>
          <w:lang w:bidi="ar-DZ"/>
        </w:rPr>
      </w:pPr>
      <w:r>
        <w:rPr>
          <w:rFonts w:ascii="Simplified Arabic" w:hAnsi="Simplified Arabic" w:cs="Simplified Arabic"/>
          <w:sz w:val="28"/>
          <w:szCs w:val="28"/>
          <w:rtl/>
          <w:lang w:bidi="ar-DZ"/>
        </w:rPr>
        <w:t xml:space="preserve">    ولتجنب هذه النتيجة السلبية، يجب عدم الأخذ بالإحالة أي تطبيق القواعد الموضوعية الداخلية في القانون الأجنبي دون قواعد التنازع فيه.</w:t>
      </w:r>
    </w:p>
    <w:p w:rsidR="00E14E71" w:rsidRDefault="00E14E71" w:rsidP="00E14E71">
      <w:pPr>
        <w:bidi/>
        <w:spacing w:after="0"/>
        <w:ind w:left="-625" w:right="-709"/>
        <w:jc w:val="both"/>
        <w:rPr>
          <w:rFonts w:ascii="Simplified Arabic" w:hAnsi="Simplified Arabic" w:cs="Simplified Arabic"/>
          <w:sz w:val="28"/>
          <w:szCs w:val="28"/>
          <w:rtl/>
          <w:lang w:bidi="ar-DZ"/>
        </w:rPr>
      </w:pPr>
      <w:r>
        <w:rPr>
          <w:rFonts w:ascii="Simplified Arabic" w:hAnsi="Simplified Arabic" w:cs="Simplified Arabic"/>
          <w:sz w:val="28"/>
          <w:szCs w:val="28"/>
          <w:rtl/>
          <w:lang w:bidi="ar-DZ"/>
        </w:rPr>
        <w:t>* الأخذ بالإحالة فيه انتهاك لسيادة دولة القاضي: فتطبيق القانون الذي تشير إليه قاعدة الإسناد الأجنبية من طرف القاضي المرفوع عليه النزاع، يعني امتثاله لأوامر المشرع الأجنبي، وفي هذا انتهاك لسيادة قانونه الوطني.</w:t>
      </w:r>
    </w:p>
    <w:p w:rsidR="00E14E71" w:rsidRDefault="00E14E71" w:rsidP="00E14E71">
      <w:pPr>
        <w:bidi/>
        <w:spacing w:before="240" w:after="0"/>
        <w:ind w:left="-625" w:right="-709"/>
        <w:jc w:val="both"/>
        <w:rPr>
          <w:rFonts w:ascii="Simplified Arabic" w:hAnsi="Simplified Arabic" w:cs="Simplified Arabic"/>
          <w:b/>
          <w:bCs/>
          <w:sz w:val="28"/>
          <w:szCs w:val="28"/>
          <w:rtl/>
          <w:lang w:bidi="ar-DZ"/>
        </w:rPr>
      </w:pPr>
      <w:proofErr w:type="gramStart"/>
      <w:r>
        <w:rPr>
          <w:rFonts w:ascii="Simplified Arabic" w:hAnsi="Simplified Arabic" w:cs="Simplified Arabic"/>
          <w:b/>
          <w:bCs/>
          <w:sz w:val="28"/>
          <w:szCs w:val="28"/>
          <w:rtl/>
          <w:lang w:bidi="ar-DZ"/>
        </w:rPr>
        <w:t>المطلب</w:t>
      </w:r>
      <w:proofErr w:type="gramEnd"/>
      <w:r>
        <w:rPr>
          <w:rFonts w:ascii="Simplified Arabic" w:hAnsi="Simplified Arabic" w:cs="Simplified Arabic"/>
          <w:b/>
          <w:bCs/>
          <w:sz w:val="28"/>
          <w:szCs w:val="28"/>
          <w:rtl/>
          <w:lang w:bidi="ar-DZ"/>
        </w:rPr>
        <w:t xml:space="preserve"> الثاني:الفقه المؤيد للإحالة</w:t>
      </w:r>
      <w:r>
        <w:rPr>
          <w:rFonts w:ascii="Simplified Arabic" w:hAnsi="Simplified Arabic" w:cs="Simplified Arabic"/>
          <w:sz w:val="28"/>
          <w:szCs w:val="28"/>
          <w:rtl/>
          <w:lang w:bidi="ar-DZ"/>
        </w:rPr>
        <w:t xml:space="preserve">: يستند في تبرير موقفه المؤيد للإحالة على حجج منها: </w:t>
      </w:r>
    </w:p>
    <w:p w:rsidR="00E14E71" w:rsidRDefault="00E14E71" w:rsidP="00E14E71">
      <w:pPr>
        <w:bidi/>
        <w:spacing w:after="0"/>
        <w:ind w:left="-625" w:right="-709"/>
        <w:jc w:val="both"/>
        <w:rPr>
          <w:rFonts w:ascii="Simplified Arabic" w:hAnsi="Simplified Arabic" w:cs="Simplified Arabic"/>
          <w:sz w:val="28"/>
          <w:szCs w:val="28"/>
          <w:rtl/>
          <w:lang w:bidi="ar-DZ"/>
        </w:rPr>
      </w:pPr>
      <w:r>
        <w:rPr>
          <w:rFonts w:ascii="Simplified Arabic" w:hAnsi="Simplified Arabic" w:cs="Simplified Arabic"/>
          <w:sz w:val="28"/>
          <w:szCs w:val="28"/>
          <w:rtl/>
          <w:lang w:bidi="ar-DZ"/>
        </w:rPr>
        <w:t xml:space="preserve">* يجب الرجوع إلى القانون الأجنبي التي أشارت إليه قاعدة الإسناد في قانون القاضي، وتطبيق قواعد الإسناد فيه، على اعتبار " </w:t>
      </w:r>
      <w:r>
        <w:rPr>
          <w:rFonts w:ascii="Simplified Arabic" w:hAnsi="Simplified Arabic" w:cs="Simplified Arabic"/>
          <w:b/>
          <w:bCs/>
          <w:sz w:val="28"/>
          <w:szCs w:val="28"/>
          <w:rtl/>
          <w:lang w:bidi="ar-DZ"/>
        </w:rPr>
        <w:t xml:space="preserve">أنه يشكل جزءا لا يتجزأ </w:t>
      </w:r>
      <w:r>
        <w:rPr>
          <w:rFonts w:ascii="Simplified Arabic" w:hAnsi="Simplified Arabic" w:cs="Simplified Arabic"/>
          <w:sz w:val="28"/>
          <w:szCs w:val="28"/>
          <w:rtl/>
          <w:lang w:bidi="ar-DZ"/>
        </w:rPr>
        <w:t>"، والأخذ بخلاف ذلك فيه إهدار لقواعد الإسناد الوطنية.</w:t>
      </w:r>
    </w:p>
    <w:p w:rsidR="00E14E71" w:rsidRDefault="00E14E71" w:rsidP="00E14E71">
      <w:pPr>
        <w:bidi/>
        <w:spacing w:after="0"/>
        <w:ind w:left="-625" w:right="-709"/>
        <w:jc w:val="both"/>
        <w:rPr>
          <w:rFonts w:ascii="Simplified Arabic" w:hAnsi="Simplified Arabic" w:cs="Simplified Arabic"/>
          <w:sz w:val="28"/>
          <w:szCs w:val="28"/>
          <w:rtl/>
          <w:lang w:bidi="ar-DZ"/>
        </w:rPr>
      </w:pPr>
      <w:r>
        <w:rPr>
          <w:rFonts w:ascii="Simplified Arabic" w:hAnsi="Simplified Arabic" w:cs="Simplified Arabic"/>
          <w:sz w:val="28"/>
          <w:szCs w:val="28"/>
          <w:rtl/>
          <w:lang w:bidi="ar-DZ"/>
        </w:rPr>
        <w:t xml:space="preserve">* تطبيق القواعد الموضوعية الداخلية في القانوني الأجنبي الذي تحيل قواعد إسناده الاختصاص إلى قانون أجنبي آخر، أمر غير مقبول. فلا يوجد أي مبرر معقول لتطبيق قانون داخلي أجنبي إذا كانت قاعدته </w:t>
      </w:r>
      <w:proofErr w:type="spellStart"/>
      <w:r>
        <w:rPr>
          <w:rFonts w:ascii="Simplified Arabic" w:hAnsi="Simplified Arabic" w:cs="Simplified Arabic"/>
          <w:sz w:val="28"/>
          <w:szCs w:val="28"/>
          <w:rtl/>
          <w:lang w:bidi="ar-DZ"/>
        </w:rPr>
        <w:t>التنازعية</w:t>
      </w:r>
      <w:proofErr w:type="spellEnd"/>
      <w:r>
        <w:rPr>
          <w:rFonts w:ascii="Simplified Arabic" w:hAnsi="Simplified Arabic" w:cs="Simplified Arabic"/>
          <w:sz w:val="28"/>
          <w:szCs w:val="28"/>
          <w:rtl/>
          <w:lang w:bidi="ar-DZ"/>
        </w:rPr>
        <w:t xml:space="preserve"> لا تعتبره مختصا أي ترفض الاختصاص</w:t>
      </w:r>
    </w:p>
    <w:p w:rsidR="00E14E71" w:rsidRDefault="00E14E71" w:rsidP="00E14E71">
      <w:pPr>
        <w:bidi/>
        <w:spacing w:after="0"/>
        <w:ind w:left="-625" w:right="-709"/>
        <w:jc w:val="both"/>
        <w:rPr>
          <w:rFonts w:ascii="Simplified Arabic" w:hAnsi="Simplified Arabic" w:cs="Simplified Arabic"/>
          <w:b/>
          <w:bCs/>
          <w:sz w:val="28"/>
          <w:szCs w:val="28"/>
          <w:rtl/>
          <w:lang w:bidi="ar-DZ"/>
        </w:rPr>
      </w:pPr>
      <w:r>
        <w:rPr>
          <w:rFonts w:ascii="Simplified Arabic" w:hAnsi="Simplified Arabic" w:cs="Simplified Arabic"/>
          <w:sz w:val="28"/>
          <w:szCs w:val="28"/>
          <w:rtl/>
          <w:lang w:bidi="ar-DZ"/>
        </w:rPr>
        <w:t xml:space="preserve">* </w:t>
      </w:r>
      <w:proofErr w:type="gramStart"/>
      <w:r>
        <w:rPr>
          <w:rFonts w:ascii="Simplified Arabic" w:hAnsi="Simplified Arabic" w:cs="Simplified Arabic"/>
          <w:sz w:val="28"/>
          <w:szCs w:val="28"/>
          <w:rtl/>
          <w:lang w:bidi="ar-DZ"/>
        </w:rPr>
        <w:t>تطبيق</w:t>
      </w:r>
      <w:proofErr w:type="gramEnd"/>
      <w:r>
        <w:rPr>
          <w:rFonts w:ascii="Simplified Arabic" w:hAnsi="Simplified Arabic" w:cs="Simplified Arabic"/>
          <w:sz w:val="28"/>
          <w:szCs w:val="28"/>
          <w:rtl/>
          <w:lang w:bidi="ar-DZ"/>
        </w:rPr>
        <w:t xml:space="preserve"> قاعدة التنازع الأجنبية لا يتم مباشرة، وإنما بالمرور على قاعدة التنازع الوطنية،  فأي تنازل عن السيادة التشريعية لدولة قاضي الدعوى إذن.   </w:t>
      </w:r>
    </w:p>
    <w:p w:rsidR="00E14E71" w:rsidRDefault="00E14E71" w:rsidP="00E14E71">
      <w:pPr>
        <w:bidi/>
        <w:spacing w:after="0"/>
        <w:ind w:left="-625" w:right="-709"/>
        <w:jc w:val="both"/>
        <w:rPr>
          <w:rFonts w:ascii="Simplified Arabic" w:hAnsi="Simplified Arabic" w:cs="Simplified Arabic"/>
          <w:b/>
          <w:bCs/>
          <w:sz w:val="28"/>
          <w:szCs w:val="28"/>
          <w:rtl/>
          <w:lang w:bidi="ar-DZ"/>
        </w:rPr>
      </w:pPr>
      <w:r>
        <w:rPr>
          <w:rFonts w:ascii="Simplified Arabic" w:hAnsi="Simplified Arabic" w:cs="Simplified Arabic"/>
          <w:sz w:val="28"/>
          <w:szCs w:val="28"/>
          <w:rtl/>
          <w:lang w:bidi="ar-DZ"/>
        </w:rPr>
        <w:t>* الإحالة وسيلة لتوحيد الحلول: فلو رفع نزاع يتعلق بأهلية انجليزي متوطن في الجزائر، فإن الاختصاص يكون للقانون الجزائري سواء رفع النزاع على القضاء الجزائري أو الإنجليزي.</w:t>
      </w:r>
    </w:p>
    <w:p w:rsidR="00E14E71" w:rsidRDefault="00E14E71" w:rsidP="00E14E71">
      <w:pPr>
        <w:bidi/>
        <w:ind w:left="-625" w:right="-709"/>
        <w:jc w:val="both"/>
        <w:rPr>
          <w:rFonts w:ascii="Simplified Arabic" w:hAnsi="Simplified Arabic" w:cs="Simplified Arabic" w:hint="cs"/>
          <w:b/>
          <w:bCs/>
          <w:sz w:val="28"/>
          <w:szCs w:val="28"/>
          <w:rtl/>
          <w:lang w:bidi="ar-DZ"/>
        </w:rPr>
      </w:pPr>
    </w:p>
    <w:p w:rsidR="00E14E71" w:rsidRDefault="00E14E71" w:rsidP="00E14E71">
      <w:pPr>
        <w:bidi/>
        <w:spacing w:after="0"/>
        <w:ind w:left="-625" w:right="-709"/>
        <w:jc w:val="both"/>
        <w:rPr>
          <w:rFonts w:ascii="Simplified Arabic" w:hAnsi="Simplified Arabic" w:cs="Simplified Arabic"/>
          <w:b/>
          <w:bCs/>
          <w:sz w:val="28"/>
          <w:szCs w:val="28"/>
          <w:rtl/>
          <w:lang w:bidi="ar-DZ"/>
        </w:rPr>
      </w:pPr>
      <w:proofErr w:type="gramStart"/>
      <w:r>
        <w:rPr>
          <w:rFonts w:ascii="Simplified Arabic" w:hAnsi="Simplified Arabic" w:cs="Simplified Arabic"/>
          <w:b/>
          <w:bCs/>
          <w:sz w:val="28"/>
          <w:szCs w:val="28"/>
          <w:rtl/>
          <w:lang w:bidi="ar-DZ"/>
        </w:rPr>
        <w:lastRenderedPageBreak/>
        <w:t>المبحث</w:t>
      </w:r>
      <w:proofErr w:type="gramEnd"/>
      <w:r>
        <w:rPr>
          <w:rFonts w:ascii="Simplified Arabic" w:hAnsi="Simplified Arabic" w:cs="Simplified Arabic"/>
          <w:b/>
          <w:bCs/>
          <w:sz w:val="28"/>
          <w:szCs w:val="28"/>
          <w:rtl/>
          <w:lang w:bidi="ar-DZ"/>
        </w:rPr>
        <w:t xml:space="preserve"> الثالث: أساس الإحالة: </w:t>
      </w:r>
    </w:p>
    <w:p w:rsidR="00E14E71" w:rsidRDefault="00E14E71" w:rsidP="00E14E71">
      <w:pPr>
        <w:bidi/>
        <w:ind w:left="-625" w:right="-709"/>
        <w:jc w:val="both"/>
        <w:rPr>
          <w:rFonts w:ascii="Simplified Arabic" w:hAnsi="Simplified Arabic" w:cs="Simplified Arabic"/>
          <w:sz w:val="28"/>
          <w:szCs w:val="28"/>
          <w:rtl/>
          <w:lang w:bidi="ar-DZ"/>
        </w:rPr>
      </w:pPr>
      <w:r>
        <w:rPr>
          <w:rFonts w:ascii="Simplified Arabic" w:hAnsi="Simplified Arabic" w:cs="Simplified Arabic"/>
          <w:b/>
          <w:bCs/>
          <w:sz w:val="28"/>
          <w:szCs w:val="28"/>
          <w:rtl/>
          <w:lang w:bidi="ar-DZ"/>
        </w:rPr>
        <w:t>أولا- الإحالة كتفويض:</w:t>
      </w:r>
      <w:r>
        <w:rPr>
          <w:rFonts w:ascii="Simplified Arabic" w:hAnsi="Simplified Arabic" w:cs="Simplified Arabic"/>
          <w:sz w:val="28"/>
          <w:szCs w:val="28"/>
          <w:rtl/>
          <w:lang w:bidi="ar-DZ"/>
        </w:rPr>
        <w:t xml:space="preserve"> تنتج الإحالة عن تفويض للاختصاص الممنوح للقانون الأجنبي؛ </w:t>
      </w:r>
    </w:p>
    <w:p w:rsidR="00E14E71" w:rsidRDefault="00E14E71" w:rsidP="00E14E71">
      <w:pPr>
        <w:bidi/>
        <w:spacing w:after="0"/>
        <w:ind w:left="-625" w:right="-709"/>
        <w:jc w:val="both"/>
        <w:rPr>
          <w:rFonts w:ascii="Simplified Arabic" w:hAnsi="Simplified Arabic" w:cs="Simplified Arabic"/>
          <w:sz w:val="28"/>
          <w:szCs w:val="28"/>
          <w:rtl/>
          <w:lang w:bidi="ar-DZ"/>
        </w:rPr>
      </w:pPr>
      <w:r>
        <w:rPr>
          <w:rFonts w:ascii="Simplified Arabic" w:hAnsi="Simplified Arabic" w:cs="Simplified Arabic"/>
          <w:sz w:val="28"/>
          <w:szCs w:val="28"/>
          <w:rtl/>
          <w:lang w:bidi="ar-DZ"/>
        </w:rPr>
        <w:t xml:space="preserve">    ومفاد ذلك، أن قاعدة الإسناد الوطنية حينما تمنح الاختصاص للقانون الأجنبي، فهي لا تقصد بذلك اختصاص القواعد الموضوعية في القانون الأجنبي، بل تفوض له سلطة تعيين القانون الواجب التطبيق على النزاع، والذي قد يكون قانونه الداخلي أو قانون القاضي(إحالة من الدرجة الأولى) أو قانون أجنبي آخر(إحالة من الدرجة الثانية).  </w:t>
      </w:r>
    </w:p>
    <w:p w:rsidR="00E14E71" w:rsidRDefault="00E14E71" w:rsidP="00E14E71">
      <w:pPr>
        <w:bidi/>
        <w:spacing w:after="0"/>
        <w:ind w:left="-625" w:right="-709"/>
        <w:jc w:val="both"/>
        <w:rPr>
          <w:rFonts w:ascii="Simplified Arabic" w:hAnsi="Simplified Arabic" w:cs="Simplified Arabic"/>
          <w:sz w:val="28"/>
          <w:szCs w:val="28"/>
          <w:rtl/>
          <w:lang w:bidi="ar-DZ"/>
        </w:rPr>
      </w:pPr>
      <w:proofErr w:type="gramStart"/>
      <w:r>
        <w:rPr>
          <w:rFonts w:ascii="Simplified Arabic" w:hAnsi="Simplified Arabic" w:cs="Simplified Arabic"/>
          <w:b/>
          <w:bCs/>
          <w:sz w:val="28"/>
          <w:szCs w:val="28"/>
          <w:rtl/>
          <w:lang w:bidi="ar-DZ"/>
        </w:rPr>
        <w:t>ثانيا</w:t>
      </w:r>
      <w:proofErr w:type="gramEnd"/>
      <w:r>
        <w:rPr>
          <w:rFonts w:ascii="Simplified Arabic" w:hAnsi="Simplified Arabic" w:cs="Simplified Arabic"/>
          <w:b/>
          <w:bCs/>
          <w:sz w:val="28"/>
          <w:szCs w:val="28"/>
          <w:rtl/>
          <w:lang w:bidi="ar-DZ"/>
        </w:rPr>
        <w:t>- الإحالة كحل احتياطي:</w:t>
      </w:r>
      <w:r>
        <w:rPr>
          <w:rFonts w:ascii="Simplified Arabic" w:hAnsi="Simplified Arabic" w:cs="Simplified Arabic"/>
          <w:sz w:val="28"/>
          <w:szCs w:val="28"/>
          <w:rtl/>
          <w:lang w:bidi="ar-DZ"/>
        </w:rPr>
        <w:t xml:space="preserve"> في حالة رفض القانون الأجنبي للاختصاص الممنوح له، يتم العمل بقاعدة الإسناد الاحتياطية. وهذه القاعدة قد تمنح الاختصاص لقانون قاضي الدعوى أو تمنحه لقانون أجنبي آخر. </w:t>
      </w:r>
    </w:p>
    <w:p w:rsidR="00E14E71" w:rsidRDefault="00E14E71" w:rsidP="00E14E71">
      <w:pPr>
        <w:bidi/>
        <w:spacing w:after="0"/>
        <w:ind w:left="-625" w:right="-709"/>
        <w:jc w:val="both"/>
        <w:rPr>
          <w:rFonts w:ascii="Simplified Arabic" w:hAnsi="Simplified Arabic" w:cs="Simplified Arabic"/>
          <w:sz w:val="28"/>
          <w:szCs w:val="28"/>
          <w:rtl/>
          <w:lang w:bidi="ar-DZ"/>
        </w:rPr>
      </w:pPr>
      <w:r>
        <w:rPr>
          <w:rFonts w:ascii="Simplified Arabic" w:hAnsi="Simplified Arabic" w:cs="Simplified Arabic"/>
          <w:sz w:val="28"/>
          <w:szCs w:val="28"/>
          <w:rtl/>
          <w:lang w:bidi="ar-DZ"/>
        </w:rPr>
        <w:t xml:space="preserve">    فحسب </w:t>
      </w:r>
      <w:proofErr w:type="spellStart"/>
      <w:r>
        <w:rPr>
          <w:rFonts w:ascii="Simplified Arabic" w:hAnsi="Simplified Arabic" w:cs="Simplified Arabic"/>
          <w:sz w:val="28"/>
          <w:szCs w:val="28"/>
          <w:rtl/>
          <w:lang w:bidi="ar-DZ"/>
        </w:rPr>
        <w:t>بيجونيير</w:t>
      </w:r>
      <w:proofErr w:type="spellEnd"/>
      <w:r>
        <w:rPr>
          <w:rFonts w:ascii="Simplified Arabic" w:hAnsi="Simplified Arabic" w:cs="Simplified Arabic"/>
          <w:sz w:val="28"/>
          <w:szCs w:val="28"/>
          <w:rtl/>
          <w:lang w:bidi="ar-DZ"/>
        </w:rPr>
        <w:t xml:space="preserve">، فإلى جانب قاعدة التنازع الأصلية، توجد قاعدة إسناد احتياطية، يتم العمل </w:t>
      </w:r>
      <w:proofErr w:type="spellStart"/>
      <w:r>
        <w:rPr>
          <w:rFonts w:ascii="Simplified Arabic" w:hAnsi="Simplified Arabic" w:cs="Simplified Arabic"/>
          <w:sz w:val="28"/>
          <w:szCs w:val="28"/>
          <w:rtl/>
          <w:lang w:bidi="ar-DZ"/>
        </w:rPr>
        <w:t>بها</w:t>
      </w:r>
      <w:proofErr w:type="spellEnd"/>
      <w:r>
        <w:rPr>
          <w:rFonts w:ascii="Simplified Arabic" w:hAnsi="Simplified Arabic" w:cs="Simplified Arabic"/>
          <w:sz w:val="28"/>
          <w:szCs w:val="28"/>
          <w:rtl/>
          <w:lang w:bidi="ar-DZ"/>
        </w:rPr>
        <w:t xml:space="preserve"> في حالة رفض القانون الأجنبي للاختصاص الممنوح له. وبالتالي يظل القاضي مؤتمرا دائما بأوامر </w:t>
      </w:r>
      <w:proofErr w:type="gramStart"/>
      <w:r>
        <w:rPr>
          <w:rFonts w:ascii="Simplified Arabic" w:hAnsi="Simplified Arabic" w:cs="Simplified Arabic"/>
          <w:sz w:val="28"/>
          <w:szCs w:val="28"/>
          <w:rtl/>
          <w:lang w:bidi="ar-DZ"/>
        </w:rPr>
        <w:t>مشرعه</w:t>
      </w:r>
      <w:proofErr w:type="gramEnd"/>
      <w:r>
        <w:rPr>
          <w:rFonts w:ascii="Simplified Arabic" w:hAnsi="Simplified Arabic" w:cs="Simplified Arabic"/>
          <w:sz w:val="28"/>
          <w:szCs w:val="28"/>
          <w:rtl/>
          <w:lang w:bidi="ar-DZ"/>
        </w:rPr>
        <w:t>.</w:t>
      </w:r>
    </w:p>
    <w:p w:rsidR="00E14E71" w:rsidRDefault="00E14E71" w:rsidP="00E14E71">
      <w:pPr>
        <w:bidi/>
        <w:spacing w:after="0"/>
        <w:ind w:left="-625" w:right="-709"/>
        <w:jc w:val="both"/>
        <w:rPr>
          <w:rFonts w:ascii="Simplified Arabic" w:hAnsi="Simplified Arabic" w:cs="Simplified Arabic"/>
          <w:sz w:val="28"/>
          <w:szCs w:val="28"/>
          <w:rtl/>
          <w:lang w:bidi="ar-DZ"/>
        </w:rPr>
      </w:pPr>
      <w:r>
        <w:rPr>
          <w:rFonts w:ascii="Simplified Arabic" w:hAnsi="Simplified Arabic" w:cs="Simplified Arabic"/>
          <w:b/>
          <w:bCs/>
          <w:sz w:val="28"/>
          <w:szCs w:val="28"/>
          <w:rtl/>
          <w:lang w:bidi="ar-DZ"/>
        </w:rPr>
        <w:t>ثالثا- تبرير الإحالة على أساس فكرة الإقليمية:</w:t>
      </w:r>
      <w:r>
        <w:rPr>
          <w:rFonts w:ascii="Simplified Arabic" w:hAnsi="Simplified Arabic" w:cs="Simplified Arabic"/>
          <w:sz w:val="28"/>
          <w:szCs w:val="28"/>
          <w:rtl/>
          <w:lang w:bidi="ar-DZ"/>
        </w:rPr>
        <w:t xml:space="preserve"> فحسب </w:t>
      </w:r>
      <w:proofErr w:type="spellStart"/>
      <w:r>
        <w:rPr>
          <w:rFonts w:ascii="Simplified Arabic" w:hAnsi="Simplified Arabic" w:cs="Simplified Arabic"/>
          <w:sz w:val="28"/>
          <w:szCs w:val="28"/>
          <w:rtl/>
          <w:lang w:bidi="ar-DZ"/>
        </w:rPr>
        <w:t>نبواييه</w:t>
      </w:r>
      <w:proofErr w:type="spellEnd"/>
      <w:r>
        <w:rPr>
          <w:rFonts w:ascii="Simplified Arabic" w:hAnsi="Simplified Arabic" w:cs="Simplified Arabic"/>
          <w:sz w:val="28"/>
          <w:szCs w:val="28"/>
          <w:rtl/>
          <w:lang w:bidi="ar-DZ"/>
        </w:rPr>
        <w:t xml:space="preserve"> يبقى النزاع بعد رفض القانون الأجنبي للاختصاص بدون قانون يحكمه، ولما كان الأصل عنده هو إقليمية القوانين، وأن تطبيق القانون الأجنبي ما هو إلا استثناء، تعين حينئذ تطبيق قانون القاضي على النزاع.</w:t>
      </w:r>
    </w:p>
    <w:p w:rsidR="00E14E71" w:rsidRDefault="00E14E71" w:rsidP="00E14E71">
      <w:pPr>
        <w:bidi/>
        <w:spacing w:after="0"/>
        <w:ind w:left="-625" w:right="-709"/>
        <w:jc w:val="both"/>
        <w:rPr>
          <w:rFonts w:ascii="Simplified Arabic" w:hAnsi="Simplified Arabic" w:cs="Simplified Arabic"/>
          <w:sz w:val="28"/>
          <w:szCs w:val="28"/>
          <w:rtl/>
          <w:lang w:bidi="ar-DZ"/>
        </w:rPr>
      </w:pPr>
      <w:r>
        <w:rPr>
          <w:rFonts w:ascii="Simplified Arabic" w:hAnsi="Simplified Arabic" w:cs="Simplified Arabic"/>
          <w:b/>
          <w:bCs/>
          <w:sz w:val="28"/>
          <w:szCs w:val="28"/>
          <w:rtl/>
          <w:lang w:bidi="ar-DZ"/>
        </w:rPr>
        <w:t>النقــــــــــــــد:</w:t>
      </w:r>
      <w:r>
        <w:rPr>
          <w:rFonts w:ascii="Simplified Arabic" w:hAnsi="Simplified Arabic" w:cs="Simplified Arabic"/>
          <w:sz w:val="28"/>
          <w:szCs w:val="28"/>
          <w:rtl/>
          <w:lang w:bidi="ar-DZ"/>
        </w:rPr>
        <w:t xml:space="preserve"> المغالاة في تطبيق قانون القاضي على الرغم من ارتباطه بالنزاع ارتباطا قضائيا فقط. </w:t>
      </w:r>
    </w:p>
    <w:p w:rsidR="00E14E71" w:rsidRDefault="00E14E71" w:rsidP="00E14E71">
      <w:pPr>
        <w:bidi/>
        <w:spacing w:after="0"/>
        <w:ind w:left="-625" w:right="-709"/>
        <w:jc w:val="both"/>
        <w:rPr>
          <w:rFonts w:ascii="Simplified Arabic" w:hAnsi="Simplified Arabic" w:cs="Simplified Arabic"/>
          <w:b/>
          <w:bCs/>
          <w:sz w:val="28"/>
          <w:szCs w:val="28"/>
          <w:rtl/>
          <w:lang w:bidi="ar-DZ"/>
        </w:rPr>
      </w:pPr>
      <w:r>
        <w:rPr>
          <w:rFonts w:ascii="Simplified Arabic" w:hAnsi="Simplified Arabic" w:cs="Simplified Arabic"/>
          <w:b/>
          <w:bCs/>
          <w:sz w:val="28"/>
          <w:szCs w:val="28"/>
          <w:rtl/>
          <w:lang w:bidi="ar-DZ"/>
        </w:rPr>
        <w:t>رابعا- تبرير الإحالة على فكرة التنسيق بين قواعد الإسناد:</w:t>
      </w:r>
      <w:r>
        <w:rPr>
          <w:rFonts w:ascii="Simplified Arabic" w:hAnsi="Simplified Arabic" w:cs="Simplified Arabic"/>
          <w:sz w:val="28"/>
          <w:szCs w:val="28"/>
          <w:rtl/>
          <w:lang w:bidi="ar-DZ"/>
        </w:rPr>
        <w:t xml:space="preserve"> حسب </w:t>
      </w:r>
      <w:proofErr w:type="spellStart"/>
      <w:r>
        <w:rPr>
          <w:rFonts w:ascii="Simplified Arabic" w:hAnsi="Simplified Arabic" w:cs="Simplified Arabic"/>
          <w:sz w:val="28"/>
          <w:szCs w:val="28"/>
          <w:rtl/>
          <w:lang w:bidi="ar-DZ"/>
        </w:rPr>
        <w:t>باتيفول</w:t>
      </w:r>
      <w:proofErr w:type="spellEnd"/>
      <w:r>
        <w:rPr>
          <w:rFonts w:ascii="Simplified Arabic" w:hAnsi="Simplified Arabic" w:cs="Simplified Arabic"/>
          <w:sz w:val="28"/>
          <w:szCs w:val="28"/>
          <w:rtl/>
          <w:lang w:bidi="ar-DZ"/>
        </w:rPr>
        <w:t xml:space="preserve"> لا يعتبر تطبيق قاعدة الإسناد الأجنبية تركا لقاعدة الإسناد الوطنية، وامتثالا لأوامر المشرع الأجنبي.</w:t>
      </w:r>
    </w:p>
    <w:p w:rsidR="00E14E71" w:rsidRDefault="00E14E71" w:rsidP="00E14E71">
      <w:pPr>
        <w:bidi/>
        <w:spacing w:after="0"/>
        <w:ind w:left="-625" w:right="-709"/>
        <w:jc w:val="both"/>
        <w:rPr>
          <w:rFonts w:ascii="Simplified Arabic" w:hAnsi="Simplified Arabic" w:cs="Simplified Arabic"/>
          <w:sz w:val="28"/>
          <w:szCs w:val="28"/>
          <w:rtl/>
          <w:lang w:bidi="ar-DZ"/>
        </w:rPr>
      </w:pPr>
      <w:r>
        <w:rPr>
          <w:rFonts w:ascii="Simplified Arabic" w:hAnsi="Simplified Arabic" w:cs="Simplified Arabic"/>
          <w:sz w:val="28"/>
          <w:szCs w:val="28"/>
          <w:rtl/>
          <w:lang w:bidi="ar-DZ"/>
        </w:rPr>
        <w:t xml:space="preserve">    وحسب الأستاذ </w:t>
      </w:r>
      <w:proofErr w:type="spellStart"/>
      <w:r>
        <w:rPr>
          <w:rFonts w:ascii="Simplified Arabic" w:hAnsi="Simplified Arabic" w:cs="Simplified Arabic"/>
          <w:sz w:val="28"/>
          <w:szCs w:val="28"/>
          <w:rtl/>
          <w:lang w:bidi="ar-DZ"/>
        </w:rPr>
        <w:t>باتيفول</w:t>
      </w:r>
      <w:proofErr w:type="spellEnd"/>
      <w:r>
        <w:rPr>
          <w:rFonts w:ascii="Simplified Arabic" w:hAnsi="Simplified Arabic" w:cs="Simplified Arabic"/>
          <w:sz w:val="28"/>
          <w:szCs w:val="28"/>
          <w:rtl/>
          <w:lang w:bidi="ar-DZ"/>
        </w:rPr>
        <w:t xml:space="preserve"> </w:t>
      </w:r>
      <w:r>
        <w:rPr>
          <w:rFonts w:ascii="Simplified Arabic" w:hAnsi="Simplified Arabic" w:cs="Simplified Arabic"/>
          <w:b/>
          <w:bCs/>
          <w:sz w:val="28"/>
          <w:szCs w:val="28"/>
          <w:rtl/>
          <w:lang w:bidi="ar-DZ"/>
        </w:rPr>
        <w:t>لا يوجد أي تنازل عن السيادة</w:t>
      </w:r>
      <w:r>
        <w:rPr>
          <w:rFonts w:ascii="Simplified Arabic" w:hAnsi="Simplified Arabic" w:cs="Simplified Arabic"/>
          <w:sz w:val="28"/>
          <w:szCs w:val="28"/>
          <w:rtl/>
          <w:lang w:bidi="ar-DZ"/>
        </w:rPr>
        <w:t>، طالما أن قاعد الإسناد الأجنبية لا تقوم بدورها إلا بناءا على قاعد الإسناد الوطنية، كما أنه لا يوجد أي مساس بالسيادة الأجنبية،</w:t>
      </w:r>
      <w:r>
        <w:rPr>
          <w:rFonts w:ascii="Simplified Arabic" w:hAnsi="Simplified Arabic" w:cs="Simplified Arabic"/>
          <w:b/>
          <w:bCs/>
          <w:sz w:val="28"/>
          <w:szCs w:val="28"/>
          <w:rtl/>
          <w:lang w:bidi="ar-DZ"/>
        </w:rPr>
        <w:t xml:space="preserve"> وإنما هناك تنسيق بين </w:t>
      </w:r>
      <w:proofErr w:type="spellStart"/>
      <w:r>
        <w:rPr>
          <w:rFonts w:ascii="Simplified Arabic" w:hAnsi="Simplified Arabic" w:cs="Simplified Arabic"/>
          <w:b/>
          <w:bCs/>
          <w:sz w:val="28"/>
          <w:szCs w:val="28"/>
          <w:rtl/>
          <w:lang w:bidi="ar-DZ"/>
        </w:rPr>
        <w:t>السيادات</w:t>
      </w:r>
      <w:proofErr w:type="spellEnd"/>
      <w:r>
        <w:rPr>
          <w:rFonts w:ascii="Simplified Arabic" w:hAnsi="Simplified Arabic" w:cs="Simplified Arabic"/>
          <w:sz w:val="28"/>
          <w:szCs w:val="28"/>
          <w:rtl/>
          <w:lang w:bidi="ar-DZ"/>
        </w:rPr>
        <w:t>.</w:t>
      </w:r>
    </w:p>
    <w:p w:rsidR="00E14E71" w:rsidRDefault="00E14E71" w:rsidP="00E14E71">
      <w:pPr>
        <w:bidi/>
        <w:spacing w:after="0"/>
        <w:ind w:left="-625" w:right="-709"/>
        <w:jc w:val="both"/>
        <w:rPr>
          <w:rFonts w:ascii="Simplified Arabic" w:hAnsi="Simplified Arabic" w:cs="Simplified Arabic"/>
          <w:sz w:val="28"/>
          <w:szCs w:val="28"/>
          <w:rtl/>
          <w:lang w:bidi="ar-DZ"/>
        </w:rPr>
      </w:pPr>
    </w:p>
    <w:p w:rsidR="00177F71" w:rsidRPr="00E14E71" w:rsidRDefault="00177F71" w:rsidP="00E14E71">
      <w:pPr>
        <w:bidi/>
        <w:rPr>
          <w:rFonts w:ascii="Simplified Arabic" w:hAnsi="Simplified Arabic" w:cs="Simplified Arabic"/>
          <w:sz w:val="28"/>
          <w:szCs w:val="28"/>
          <w:lang w:bidi="ar-DZ"/>
        </w:rPr>
      </w:pPr>
    </w:p>
    <w:sectPr w:rsidR="00177F71" w:rsidRPr="00E14E71" w:rsidSect="00177F71">
      <w:pgSz w:w="11906" w:h="16838"/>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implified Arabic">
    <w:panose1 w:val="02020603050405020304"/>
    <w:charset w:val="00"/>
    <w:family w:val="roman"/>
    <w:pitch w:val="variable"/>
    <w:sig w:usb0="00002003" w:usb1="00000000" w:usb2="00000000" w:usb3="00000000" w:csb0="0000004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grammar="clean"/>
  <w:defaultTabStop w:val="708"/>
  <w:hyphenationZone w:val="425"/>
  <w:characterSpacingControl w:val="doNotCompress"/>
  <w:compat/>
  <w:rsids>
    <w:rsidRoot w:val="00E14E71"/>
    <w:rsid w:val="00177F71"/>
    <w:rsid w:val="00E14E71"/>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4E71"/>
    <w:rPr>
      <w:rFonts w:eastAsiaTheme="minorEastAsia"/>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9510885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4</Pages>
  <Words>1006</Words>
  <Characters>5536</Characters>
  <Application>Microsoft Office Word</Application>
  <DocSecurity>0</DocSecurity>
  <Lines>46</Lines>
  <Paragraphs>13</Paragraphs>
  <ScaleCrop>false</ScaleCrop>
  <Company/>
  <LinksUpToDate>false</LinksUpToDate>
  <CharactersWithSpaces>6529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UTILISAT</dc:creator>
  <cp:lastModifiedBy>UTILISAT</cp:lastModifiedBy>
  <cp:revision>1</cp:revision>
  <dcterms:created xsi:type="dcterms:W3CDTF">2025-12-11T19:44:00Z</dcterms:created>
  <dcterms:modified xsi:type="dcterms:W3CDTF">2025-12-11T19:48:00Z</dcterms:modified>
</cp:coreProperties>
</file>