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AE2752">
      <w:pPr>
        <w:keepNext w:val="0"/>
        <w:keepLines w:val="0"/>
        <w:widowControl/>
        <w:suppressLineNumbers w:val="0"/>
        <w:jc w:val="left"/>
      </w:pPr>
    </w:p>
    <w:p w14:paraId="0F3E25E1">
      <w:pPr>
        <w:numPr>
          <w:ilvl w:val="0"/>
          <w:numId w:val="0"/>
        </w:numPr>
        <w:bidi/>
        <w:ind w:leftChars="0"/>
        <w:jc w:val="center"/>
        <w:rPr>
          <w:rFonts w:hint="cs" w:ascii="Simplified Arabic" w:hAnsi="Simplified Arabic" w:cs="Simplified Arabic"/>
          <w:b/>
          <w:bCs/>
          <w:color w:val="FF0000"/>
          <w:sz w:val="40"/>
          <w:szCs w:val="40"/>
          <w:rtl/>
          <w:lang w:val="en-US" w:bidi="ar-DZ"/>
        </w:rPr>
      </w:pPr>
      <w:bookmarkStart w:id="0" w:name="_GoBack"/>
      <w:bookmarkEnd w:id="0"/>
      <w:r>
        <w:rPr>
          <w:rFonts w:hint="cs" w:ascii="Simplified Arabic" w:hAnsi="Simplified Arabic" w:cs="Simplified Arabic"/>
          <w:b/>
          <w:bCs/>
          <w:color w:val="FF0000"/>
          <w:sz w:val="40"/>
          <w:szCs w:val="40"/>
          <w:rtl/>
          <w:lang w:val="fr-FR" w:bidi="ar-DZ"/>
        </w:rPr>
        <w:t>المحاضرة</w:t>
      </w:r>
      <w:r>
        <w:rPr>
          <w:rFonts w:hint="cs" w:ascii="Simplified Arabic" w:hAnsi="Simplified Arabic" w:cs="Simplified Arabic"/>
          <w:b/>
          <w:bCs/>
          <w:color w:val="FF0000"/>
          <w:sz w:val="40"/>
          <w:szCs w:val="40"/>
          <w:rtl/>
          <w:lang w:val="en-US" w:bidi="ar-DZ"/>
        </w:rPr>
        <w:t xml:space="preserve"> السادسة : </w:t>
      </w:r>
      <w:r>
        <w:rPr>
          <w:rFonts w:hint="cs" w:ascii="Simplified Arabic" w:hAnsi="Simplified Arabic" w:cs="Simplified Arabic"/>
          <w:b/>
          <w:bCs/>
          <w:color w:val="FF0000"/>
          <w:sz w:val="40"/>
          <w:szCs w:val="40"/>
          <w:rtl/>
          <w:lang w:val="fr-FR" w:bidi="ar-DZ"/>
        </w:rPr>
        <w:t>وظائف</w:t>
      </w:r>
      <w:r>
        <w:rPr>
          <w:rFonts w:hint="cs" w:ascii="Simplified Arabic" w:hAnsi="Simplified Arabic" w:cs="Simplified Arabic"/>
          <w:b/>
          <w:bCs/>
          <w:color w:val="FF0000"/>
          <w:sz w:val="40"/>
          <w:szCs w:val="40"/>
          <w:rtl/>
          <w:lang w:val="en-US" w:bidi="ar-DZ"/>
        </w:rPr>
        <w:t xml:space="preserve"> وخصائص المقاول:</w:t>
      </w:r>
    </w:p>
    <w:p w14:paraId="0F47E2D1">
      <w:pPr>
        <w:numPr>
          <w:ilvl w:val="0"/>
          <w:numId w:val="1"/>
        </w:numPr>
        <w:wordWrap w:val="0"/>
        <w:bidi/>
        <w:ind w:left="420" w:leftChars="0" w:hanging="420" w:firstLineChars="0"/>
        <w:jc w:val="both"/>
        <w:rPr>
          <w:rFonts w:hint="cs" w:ascii="Simplified Arabic" w:hAnsi="Simplified Arabic" w:cs="Simplified Arabic"/>
          <w:b/>
          <w:bCs/>
          <w:color w:val="auto"/>
          <w:sz w:val="36"/>
          <w:szCs w:val="36"/>
          <w:rtl/>
          <w:lang w:val="en-US" w:bidi="ar-DZ"/>
        </w:rPr>
      </w:pPr>
      <w:r>
        <w:rPr>
          <w:rFonts w:hint="cs" w:ascii="Simplified Arabic" w:hAnsi="Simplified Arabic" w:cs="Simplified Arabic"/>
          <w:b/>
          <w:bCs/>
          <w:color w:val="auto"/>
          <w:sz w:val="36"/>
          <w:szCs w:val="36"/>
          <w:rtl/>
          <w:lang w:val="en-US" w:bidi="ar-DZ"/>
        </w:rPr>
        <w:t>وظائف المقاول:</w:t>
      </w:r>
    </w:p>
    <w:p w14:paraId="1E53C31A">
      <w:pPr>
        <w:numPr>
          <w:ilvl w:val="0"/>
          <w:numId w:val="0"/>
        </w:numPr>
        <w:bidi/>
        <w:ind w:leftChars="0"/>
        <w:jc w:val="both"/>
        <w:rPr>
          <w:rFonts w:hint="cs" w:ascii="Simplified Arabic" w:hAnsi="Simplified Arabic" w:cs="Simplified Arabic"/>
          <w:b w:val="0"/>
          <w:bCs w:val="0"/>
          <w:color w:val="auto"/>
          <w:sz w:val="32"/>
          <w:szCs w:val="32"/>
          <w:rtl/>
          <w:lang w:val="en-US" w:bidi="ar-DZ"/>
        </w:rPr>
      </w:pPr>
      <w:r>
        <w:rPr>
          <w:rFonts w:hint="cs" w:ascii="Simplified Arabic" w:hAnsi="Simplified Arabic" w:cs="Simplified Arabic"/>
          <w:b/>
          <w:bCs/>
          <w:color w:val="auto"/>
          <w:sz w:val="32"/>
          <w:szCs w:val="32"/>
          <w:rtl/>
          <w:lang w:val="en-US" w:bidi="ar-DZ"/>
        </w:rPr>
        <w:t xml:space="preserve">         </w:t>
      </w:r>
      <w:r>
        <w:rPr>
          <w:rFonts w:hint="cs" w:ascii="Simplified Arabic" w:hAnsi="Simplified Arabic" w:cs="Simplified Arabic"/>
          <w:b w:val="0"/>
          <w:bCs w:val="0"/>
          <w:color w:val="auto"/>
          <w:sz w:val="32"/>
          <w:szCs w:val="32"/>
          <w:rtl/>
          <w:lang w:val="en-US" w:bidi="ar-DZ"/>
        </w:rPr>
        <w:t xml:space="preserve">يجب على المقاول، كعنصر في النشاط الاقتصادي والاجتماعي، أن يؤدي وظائف بناء على الخصائص التي تميزه عن بقية عناصر المجتمع، بدءا من توليد الفكرة وحتى إنشاء المؤسسة أو بداية مشروعه، أيا كان حجمه أو نوعه، كما يتعين عليه أيضا أداء وظائف من أجل التشغيل الناجح لمشروعه، فيدرك الفرص ويجند مختلف الموارد المالية والبشرية لتحقيق هدفه، فيمايلي الوظائف الرئيسية للمقاول: </w:t>
      </w:r>
    </w:p>
    <w:p w14:paraId="08E83820">
      <w:pPr>
        <w:numPr>
          <w:ilvl w:val="0"/>
          <w:numId w:val="2"/>
        </w:numPr>
        <w:bidi/>
        <w:ind w:left="420" w:leftChars="0" w:hanging="420" w:firstLineChars="0"/>
        <w:jc w:val="both"/>
        <w:rPr>
          <w:rFonts w:hint="cs" w:ascii="Simplified Arabic" w:hAnsi="Simplified Arabic" w:cs="Simplified Arabic"/>
          <w:b w:val="0"/>
          <w:bCs w:val="0"/>
          <w:color w:val="auto"/>
          <w:sz w:val="32"/>
          <w:szCs w:val="32"/>
          <w:rtl/>
          <w:lang w:val="en-US" w:bidi="ar-DZ"/>
        </w:rPr>
      </w:pPr>
      <w:r>
        <w:rPr>
          <w:rFonts w:hint="cs" w:ascii="Simplified Arabic" w:hAnsi="Simplified Arabic" w:cs="Simplified Arabic"/>
          <w:b/>
          <w:bCs/>
          <w:color w:val="auto"/>
          <w:sz w:val="32"/>
          <w:szCs w:val="32"/>
          <w:rtl/>
          <w:lang w:val="en-US" w:bidi="ar-DZ"/>
        </w:rPr>
        <w:t xml:space="preserve">توليد الأفكار: </w:t>
      </w:r>
      <w:r>
        <w:rPr>
          <w:rFonts w:hint="default" w:ascii="Simplified Arabic" w:hAnsi="Simplified Arabic" w:cs="Simplified Arabic"/>
          <w:b/>
          <w:bCs/>
          <w:color w:val="auto"/>
          <w:sz w:val="32"/>
          <w:szCs w:val="32"/>
          <w:rtl w:val="0"/>
          <w:lang w:val="fr-FR" w:bidi="ar-DZ"/>
        </w:rPr>
        <w:t>Idea generation</w:t>
      </w:r>
      <w:r>
        <w:rPr>
          <w:rFonts w:hint="cs" w:ascii="Simplified Arabic" w:hAnsi="Simplified Arabic" w:cs="Simplified Arabic"/>
          <w:b/>
          <w:bCs/>
          <w:color w:val="auto"/>
          <w:sz w:val="32"/>
          <w:szCs w:val="32"/>
          <w:rtl/>
          <w:lang w:val="en-US" w:bidi="ar-DZ"/>
        </w:rPr>
        <w:t xml:space="preserve">: </w:t>
      </w:r>
      <w:r>
        <w:rPr>
          <w:rFonts w:hint="cs" w:ascii="Simplified Arabic" w:hAnsi="Simplified Arabic" w:cs="Simplified Arabic"/>
          <w:b w:val="0"/>
          <w:bCs w:val="0"/>
          <w:color w:val="auto"/>
          <w:sz w:val="32"/>
          <w:szCs w:val="32"/>
          <w:rtl/>
          <w:lang w:val="en-US" w:bidi="ar-DZ"/>
        </w:rPr>
        <w:t>ونعني بها توليد المعاني  وتحديد المشروع المراد إنشاؤه، ويتحقق ذلك من خلال الرؤية والبصيرة والملاحظة الشديدة والتعليم والخبرة والتعرض الدائم، إن وظيفة المقاول هي توليد أكبر عدد من الأفكار لاختيار أفضل الفرص التجارية التي يمكن أن يتخذها لاحقا كمشروع تجاري.</w:t>
      </w:r>
    </w:p>
    <w:p w14:paraId="7A2C89CD">
      <w:pPr>
        <w:numPr>
          <w:ilvl w:val="0"/>
          <w:numId w:val="2"/>
        </w:numPr>
        <w:bidi/>
        <w:ind w:left="420" w:leftChars="0" w:hanging="420" w:firstLineChars="0"/>
        <w:jc w:val="both"/>
        <w:rPr>
          <w:rFonts w:hint="cs" w:ascii="Simplified Arabic" w:hAnsi="Simplified Arabic" w:cs="Simplified Arabic"/>
          <w:b w:val="0"/>
          <w:bCs w:val="0"/>
          <w:color w:val="auto"/>
          <w:sz w:val="32"/>
          <w:szCs w:val="32"/>
          <w:rtl/>
          <w:lang w:val="en-US" w:bidi="ar-DZ"/>
        </w:rPr>
      </w:pPr>
      <w:r>
        <w:rPr>
          <w:rFonts w:hint="cs" w:ascii="Simplified Arabic" w:hAnsi="Simplified Arabic" w:cs="Simplified Arabic"/>
          <w:b/>
          <w:bCs/>
          <w:color w:val="auto"/>
          <w:sz w:val="32"/>
          <w:szCs w:val="32"/>
          <w:rtl/>
          <w:lang w:val="en-US" w:bidi="ar-DZ"/>
        </w:rPr>
        <w:t xml:space="preserve">تحديد أهداف العمل: </w:t>
      </w:r>
      <w:r>
        <w:rPr>
          <w:rFonts w:hint="default" w:ascii="Simplified Arabic" w:hAnsi="Simplified Arabic" w:cs="Simplified Arabic"/>
          <w:b/>
          <w:bCs/>
          <w:color w:val="auto"/>
          <w:sz w:val="32"/>
          <w:szCs w:val="32"/>
          <w:rtl w:val="0"/>
          <w:lang w:val="fr-FR" w:bidi="ar-DZ"/>
        </w:rPr>
        <w:t xml:space="preserve">Determination of business objectives </w:t>
      </w:r>
      <w:r>
        <w:rPr>
          <w:rFonts w:hint="cs" w:ascii="Simplified Arabic" w:hAnsi="Simplified Arabic" w:cs="Simplified Arabic"/>
          <w:b/>
          <w:bCs/>
          <w:color w:val="auto"/>
          <w:sz w:val="32"/>
          <w:szCs w:val="32"/>
          <w:rtl/>
          <w:lang w:val="en-US" w:bidi="ar-DZ"/>
        </w:rPr>
        <w:t xml:space="preserve">: </w:t>
      </w:r>
      <w:r>
        <w:rPr>
          <w:rFonts w:hint="cs" w:ascii="Simplified Arabic" w:hAnsi="Simplified Arabic" w:cs="Simplified Arabic"/>
          <w:b w:val="0"/>
          <w:bCs w:val="0"/>
          <w:color w:val="auto"/>
          <w:sz w:val="32"/>
          <w:szCs w:val="32"/>
          <w:rtl/>
          <w:lang w:val="en-US" w:bidi="ar-DZ"/>
        </w:rPr>
        <w:t>يجب على المقاول أن يحدد ويضع أهداف العمل الذي سيقوم به بعبارات واضحة ودقيقة، فيكون واضحا بشأن طبيعة ونوع العمل المراد، أي ما إذا كان هدفه تصنيع منتج أو تقديم خدمة أو عملا تجاريا، مما يساعده على الاستمرار في المشروع وفقا للأهداف التي يريد.</w:t>
      </w:r>
    </w:p>
    <w:p w14:paraId="62A31DA0">
      <w:pPr>
        <w:numPr>
          <w:ilvl w:val="0"/>
          <w:numId w:val="2"/>
        </w:numPr>
        <w:bidi/>
        <w:ind w:left="420" w:leftChars="0" w:hanging="420" w:firstLineChars="0"/>
        <w:jc w:val="both"/>
        <w:rPr>
          <w:rFonts w:hint="cs" w:ascii="Simplified Arabic" w:hAnsi="Simplified Arabic" w:cs="Simplified Arabic"/>
          <w:b w:val="0"/>
          <w:bCs w:val="0"/>
          <w:color w:val="auto"/>
          <w:sz w:val="32"/>
          <w:szCs w:val="32"/>
          <w:rtl/>
          <w:lang w:val="en-US" w:bidi="ar-DZ"/>
        </w:rPr>
      </w:pPr>
      <w:r>
        <w:rPr>
          <w:rFonts w:hint="cs" w:ascii="Simplified Arabic" w:hAnsi="Simplified Arabic" w:cs="Simplified Arabic"/>
          <w:b/>
          <w:bCs/>
          <w:color w:val="auto"/>
          <w:sz w:val="32"/>
          <w:szCs w:val="32"/>
          <w:rtl/>
          <w:lang w:val="en-US" w:bidi="ar-DZ"/>
        </w:rPr>
        <w:t xml:space="preserve">زيادة الأموال: </w:t>
      </w:r>
      <w:r>
        <w:rPr>
          <w:rFonts w:hint="cs" w:ascii="Simplified Arabic" w:hAnsi="Simplified Arabic" w:cs="Simplified Arabic"/>
          <w:b w:val="0"/>
          <w:bCs w:val="0"/>
          <w:color w:val="auto"/>
          <w:sz w:val="32"/>
          <w:szCs w:val="32"/>
          <w:rtl/>
          <w:lang w:val="en-US" w:bidi="ar-DZ"/>
        </w:rPr>
        <w:t>تعتمد جميع أنشطة الأعمال والمشاريع على التمويل، وبالتالي فإن زيادة الأموال هي وظيفة</w:t>
      </w:r>
      <w:r>
        <w:rPr>
          <w:rFonts w:hint="default" w:ascii="Simplified Arabic" w:hAnsi="Simplified Arabic" w:cs="Simplified Arabic"/>
          <w:b w:val="0"/>
          <w:bCs w:val="0"/>
          <w:color w:val="auto"/>
          <w:sz w:val="32"/>
          <w:szCs w:val="32"/>
          <w:rtl/>
          <w:lang w:val="fr-FR" w:bidi="ar-DZ"/>
        </w:rPr>
        <w:t xml:space="preserve"> </w:t>
      </w:r>
      <w:r>
        <w:rPr>
          <w:rFonts w:hint="cs" w:ascii="Simplified Arabic" w:hAnsi="Simplified Arabic" w:cs="Simplified Arabic"/>
          <w:b w:val="0"/>
          <w:bCs w:val="0"/>
          <w:color w:val="auto"/>
          <w:sz w:val="32"/>
          <w:szCs w:val="32"/>
          <w:rtl/>
          <w:lang w:val="en-US" w:bidi="ar-DZ"/>
        </w:rPr>
        <w:t>مهمة للمقاول، يمكن للمقاول جمع الأموال من مصدر داخلي أو من مصدر خارجي، وبالتالي يجب أن تكون له معرفة بطرق التمويل والحصول على قروض ومساعدات سواء من الدولة أو من مستثمرين آخرين لغرض تشكيل رأس ماله الأولي والثابت لأعماله.</w:t>
      </w:r>
    </w:p>
    <w:p w14:paraId="7D28FBE9">
      <w:pPr>
        <w:numPr>
          <w:ilvl w:val="0"/>
          <w:numId w:val="2"/>
        </w:numPr>
        <w:bidi/>
        <w:ind w:left="420" w:leftChars="0" w:hanging="420" w:firstLineChars="0"/>
        <w:jc w:val="both"/>
        <w:rPr>
          <w:rFonts w:hint="cs" w:ascii="Simplified Arabic" w:hAnsi="Simplified Arabic" w:cs="Simplified Arabic"/>
          <w:b/>
          <w:bCs/>
          <w:color w:val="auto"/>
          <w:sz w:val="32"/>
          <w:szCs w:val="32"/>
          <w:highlight w:val="none"/>
          <w:rtl/>
          <w:lang w:val="en-US" w:bidi="ar-DZ"/>
        </w:rPr>
      </w:pPr>
      <w:r>
        <w:rPr>
          <w:rFonts w:hint="cs" w:ascii="Simplified Arabic" w:hAnsi="Simplified Arabic" w:cs="Simplified Arabic"/>
          <w:b/>
          <w:bCs/>
          <w:color w:val="auto"/>
          <w:sz w:val="32"/>
          <w:szCs w:val="32"/>
          <w:rtl/>
          <w:lang w:val="en-US" w:bidi="ar-DZ"/>
        </w:rPr>
        <w:t>توفير الآلات والمواد</w:t>
      </w:r>
      <w:r>
        <w:rPr>
          <w:rFonts w:hint="cs" w:ascii="Simplified Arabic" w:hAnsi="Simplified Arabic" w:cs="Simplified Arabic"/>
          <w:b w:val="0"/>
          <w:bCs w:val="0"/>
          <w:color w:val="auto"/>
          <w:sz w:val="32"/>
          <w:szCs w:val="32"/>
          <w:rtl/>
          <w:lang w:val="en-US" w:bidi="ar-DZ"/>
        </w:rPr>
        <w:t>.</w:t>
      </w:r>
    </w:p>
    <w:p w14:paraId="45AEFB6A">
      <w:pPr>
        <w:numPr>
          <w:ilvl w:val="0"/>
          <w:numId w:val="3"/>
        </w:numPr>
        <w:bidi/>
        <w:ind w:left="420" w:leftChars="0" w:hanging="420" w:firstLineChars="0"/>
        <w:jc w:val="both"/>
        <w:rPr>
          <w:rFonts w:hint="cs" w:ascii="Simplified Arabic" w:hAnsi="Simplified Arabic" w:cs="Simplified Arabic"/>
          <w:b w:val="0"/>
          <w:bCs w:val="0"/>
          <w:color w:val="auto"/>
          <w:sz w:val="32"/>
          <w:szCs w:val="32"/>
          <w:rtl/>
          <w:lang w:val="en-US" w:bidi="ar-DZ"/>
        </w:rPr>
      </w:pPr>
      <w:r>
        <w:rPr>
          <w:rFonts w:hint="cs" w:ascii="Simplified Arabic" w:hAnsi="Simplified Arabic" w:cs="Simplified Arabic"/>
          <w:b/>
          <w:bCs/>
          <w:color w:val="auto"/>
          <w:sz w:val="36"/>
          <w:szCs w:val="36"/>
          <w:highlight w:val="none"/>
          <w:rtl/>
          <w:lang w:val="en-US" w:bidi="ar-DZ"/>
        </w:rPr>
        <w:t xml:space="preserve"> خصائص المقاول: </w:t>
      </w:r>
      <w:r>
        <w:rPr>
          <w:rFonts w:hint="cs" w:ascii="Simplified Arabic" w:hAnsi="Simplified Arabic" w:cs="Simplified Arabic"/>
          <w:b w:val="0"/>
          <w:bCs w:val="0"/>
          <w:color w:val="auto"/>
          <w:sz w:val="32"/>
          <w:szCs w:val="32"/>
          <w:highlight w:val="none"/>
          <w:rtl/>
          <w:lang w:val="en-US" w:bidi="ar-DZ"/>
        </w:rPr>
        <w:t>يتس</w:t>
      </w:r>
      <w:r>
        <w:rPr>
          <w:rFonts w:hint="cs" w:ascii="Simplified Arabic" w:hAnsi="Simplified Arabic" w:cs="Simplified Arabic"/>
          <w:b w:val="0"/>
          <w:bCs w:val="0"/>
          <w:color w:val="auto"/>
          <w:sz w:val="32"/>
          <w:szCs w:val="32"/>
          <w:rtl/>
          <w:lang w:val="en-US" w:bidi="ar-DZ"/>
        </w:rPr>
        <w:t xml:space="preserve">م المقاول بعدد من الصفات منها: </w:t>
      </w:r>
    </w:p>
    <w:tbl>
      <w:tblPr>
        <w:tblStyle w:val="6"/>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75"/>
        <w:gridCol w:w="4313"/>
      </w:tblGrid>
      <w:tr w14:paraId="7CCB7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75" w:type="dxa"/>
          </w:tcPr>
          <w:p w14:paraId="50636B7E">
            <w:pPr>
              <w:bidi/>
              <w:jc w:val="both"/>
              <w:rPr>
                <w:rFonts w:hint="cs" w:ascii="Simplified Arabic" w:hAnsi="Simplified Arabic" w:cs="Simplified Arabic"/>
                <w:b w:val="0"/>
                <w:bCs w:val="0"/>
                <w:color w:val="auto"/>
                <w:sz w:val="32"/>
                <w:szCs w:val="32"/>
                <w:vertAlign w:val="baseline"/>
                <w:rtl/>
                <w:lang w:val="en-US" w:bidi="ar-DZ"/>
              </w:rPr>
            </w:pPr>
            <w:r>
              <w:rPr>
                <w:rFonts w:hint="cs" w:ascii="Simplified Arabic" w:hAnsi="Simplified Arabic" w:cs="Simplified Arabic"/>
                <w:b/>
                <w:bCs/>
                <w:color w:val="auto"/>
                <w:sz w:val="32"/>
                <w:szCs w:val="32"/>
                <w:rtl/>
                <w:lang w:val="en-US" w:bidi="ar-DZ"/>
              </w:rPr>
              <w:t>الخصائص النفسية:</w:t>
            </w:r>
          </w:p>
        </w:tc>
        <w:tc>
          <w:tcPr>
            <w:tcW w:w="4313" w:type="dxa"/>
          </w:tcPr>
          <w:p w14:paraId="572B0843">
            <w:pPr>
              <w:bidi/>
              <w:jc w:val="both"/>
              <w:rPr>
                <w:rFonts w:hint="cs" w:ascii="Simplified Arabic" w:hAnsi="Simplified Arabic" w:cs="Simplified Arabic"/>
                <w:b w:val="0"/>
                <w:bCs w:val="0"/>
                <w:color w:val="auto"/>
                <w:sz w:val="32"/>
                <w:szCs w:val="32"/>
                <w:vertAlign w:val="baseline"/>
                <w:rtl/>
                <w:lang w:val="en-US" w:bidi="ar-DZ"/>
              </w:rPr>
            </w:pPr>
            <w:r>
              <w:rPr>
                <w:rFonts w:hint="cs" w:ascii="Simplified Arabic" w:hAnsi="Simplified Arabic" w:cs="Simplified Arabic"/>
                <w:b/>
                <w:bCs/>
                <w:color w:val="auto"/>
                <w:sz w:val="32"/>
                <w:szCs w:val="32"/>
                <w:rtl/>
                <w:lang w:val="en-US" w:bidi="ar-DZ"/>
              </w:rPr>
              <w:t xml:space="preserve">الخصائص التنظيمية والاقتصادية: </w:t>
            </w:r>
          </w:p>
        </w:tc>
      </w:tr>
      <w:tr w14:paraId="5EB74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75" w:type="dxa"/>
          </w:tcPr>
          <w:p w14:paraId="72F0AB27">
            <w:pPr>
              <w:bidi/>
              <w:jc w:val="both"/>
              <w:rPr>
                <w:rFonts w:hint="cs" w:ascii="Simplified Arabic" w:hAnsi="Simplified Arabic" w:cs="Simplified Arabic"/>
                <w:b w:val="0"/>
                <w:bCs w:val="0"/>
                <w:color w:val="auto"/>
                <w:sz w:val="32"/>
                <w:szCs w:val="32"/>
                <w:vertAlign w:val="baseline"/>
                <w:rtl/>
                <w:lang w:val="en-US" w:bidi="ar-DZ"/>
              </w:rPr>
            </w:pPr>
            <w:r>
              <w:rPr>
                <w:rFonts w:hint="cs" w:ascii="Simplified Arabic" w:hAnsi="Simplified Arabic" w:cs="Simplified Arabic"/>
                <w:b w:val="0"/>
                <w:bCs w:val="0"/>
                <w:color w:val="auto"/>
                <w:sz w:val="32"/>
                <w:szCs w:val="32"/>
                <w:rtl/>
                <w:lang w:val="en-US" w:bidi="ar-DZ"/>
              </w:rPr>
              <w:t>القدرة على احتواء الوقت.</w:t>
            </w:r>
          </w:p>
        </w:tc>
        <w:tc>
          <w:tcPr>
            <w:tcW w:w="4313" w:type="dxa"/>
          </w:tcPr>
          <w:p w14:paraId="4AE3EF2F">
            <w:pPr>
              <w:bidi/>
              <w:jc w:val="both"/>
              <w:rPr>
                <w:rFonts w:hint="default" w:ascii="Simplified Arabic" w:hAnsi="Simplified Arabic" w:cs="Simplified Arabic"/>
                <w:b/>
                <w:bCs/>
                <w:color w:val="auto"/>
                <w:sz w:val="32"/>
                <w:szCs w:val="32"/>
                <w:rtl/>
                <w:lang w:val="en-US" w:bidi="ar-DZ"/>
              </w:rPr>
            </w:pPr>
            <w:r>
              <w:rPr>
                <w:rFonts w:hint="cs" w:ascii="Simplified Arabic" w:hAnsi="Simplified Arabic" w:cs="Simplified Arabic"/>
                <w:b/>
                <w:bCs/>
                <w:color w:val="auto"/>
                <w:sz w:val="32"/>
                <w:szCs w:val="32"/>
                <w:rtl/>
                <w:lang w:val="en-US" w:bidi="ar-DZ"/>
              </w:rPr>
              <w:t>الابداع والتجديد بمجتمعات العمل:</w:t>
            </w:r>
            <w:r>
              <w:rPr>
                <w:rFonts w:hint="cs" w:ascii="Simplified Arabic" w:hAnsi="Simplified Arabic" w:cs="Simplified Arabic"/>
                <w:b w:val="0"/>
                <w:bCs w:val="0"/>
                <w:color w:val="auto"/>
                <w:sz w:val="32"/>
                <w:szCs w:val="32"/>
                <w:rtl/>
                <w:lang w:val="en-US" w:bidi="ar-DZ"/>
              </w:rPr>
              <w:t xml:space="preserve"> يعني</w:t>
            </w:r>
          </w:p>
          <w:p w14:paraId="738D9FEE">
            <w:pPr>
              <w:bidi/>
              <w:jc w:val="both"/>
              <w:rPr>
                <w:rFonts w:hint="cs" w:ascii="Simplified Arabic" w:hAnsi="Simplified Arabic" w:cs="Simplified Arabic"/>
                <w:b w:val="0"/>
                <w:bCs w:val="0"/>
                <w:color w:val="auto"/>
                <w:sz w:val="32"/>
                <w:szCs w:val="32"/>
                <w:vertAlign w:val="baseline"/>
                <w:rtl/>
                <w:lang w:val="en-US" w:bidi="ar-DZ"/>
              </w:rPr>
            </w:pPr>
            <w:r>
              <w:rPr>
                <w:rFonts w:hint="cs" w:ascii="Simplified Arabic" w:hAnsi="Simplified Arabic" w:cs="Simplified Arabic"/>
                <w:b/>
                <w:bCs/>
                <w:color w:val="auto"/>
                <w:sz w:val="32"/>
                <w:szCs w:val="32"/>
                <w:rtl/>
                <w:lang w:val="en-US" w:bidi="ar-DZ"/>
              </w:rPr>
              <w:t xml:space="preserve"> </w:t>
            </w:r>
            <w:r>
              <w:rPr>
                <w:rFonts w:hint="cs" w:ascii="Simplified Arabic" w:hAnsi="Simplified Arabic" w:cs="Simplified Arabic"/>
                <w:b w:val="0"/>
                <w:bCs w:val="0"/>
                <w:color w:val="auto"/>
                <w:sz w:val="32"/>
                <w:szCs w:val="32"/>
                <w:rtl/>
                <w:lang w:val="en-US" w:bidi="ar-DZ"/>
              </w:rPr>
              <w:t>قيام المقاول</w:t>
            </w:r>
            <w:r>
              <w:rPr>
                <w:rFonts w:hint="cs" w:ascii="Simplified Arabic" w:hAnsi="Simplified Arabic" w:cs="Simplified Arabic"/>
                <w:b/>
                <w:bCs/>
                <w:color w:val="auto"/>
                <w:sz w:val="32"/>
                <w:szCs w:val="32"/>
                <w:rtl/>
                <w:lang w:val="en-US" w:bidi="ar-DZ"/>
              </w:rPr>
              <w:t xml:space="preserve"> </w:t>
            </w:r>
            <w:r>
              <w:rPr>
                <w:rFonts w:hint="cs" w:ascii="Simplified Arabic" w:hAnsi="Simplified Arabic" w:cs="Simplified Arabic"/>
                <w:b w:val="0"/>
                <w:bCs w:val="0"/>
                <w:color w:val="auto"/>
                <w:sz w:val="32"/>
                <w:szCs w:val="32"/>
                <w:rtl/>
                <w:lang w:val="en-US" w:bidi="ar-DZ"/>
              </w:rPr>
              <w:t>إنتاج سلعة جديدة، أو إعادة إنتاج سلعة، كلها عمليات يقوم بها المقاول لأجل التنمية بمجتمع العمل.</w:t>
            </w:r>
          </w:p>
        </w:tc>
      </w:tr>
      <w:tr w14:paraId="7EA22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75" w:type="dxa"/>
          </w:tcPr>
          <w:p w14:paraId="09A21F44">
            <w:pPr>
              <w:bidi/>
              <w:jc w:val="both"/>
              <w:rPr>
                <w:rFonts w:hint="cs" w:ascii="Simplified Arabic" w:hAnsi="Simplified Arabic" w:cs="Simplified Arabic"/>
                <w:b w:val="0"/>
                <w:bCs w:val="0"/>
                <w:color w:val="auto"/>
                <w:sz w:val="32"/>
                <w:szCs w:val="32"/>
                <w:vertAlign w:val="baseline"/>
                <w:rtl/>
                <w:lang w:val="en-US" w:bidi="ar-DZ"/>
              </w:rPr>
            </w:pPr>
            <w:r>
              <w:rPr>
                <w:rFonts w:hint="cs" w:ascii="Simplified Arabic" w:hAnsi="Simplified Arabic" w:cs="Simplified Arabic"/>
                <w:b w:val="0"/>
                <w:bCs w:val="0"/>
                <w:color w:val="auto"/>
                <w:sz w:val="32"/>
                <w:szCs w:val="32"/>
                <w:rtl/>
                <w:lang w:val="en-US" w:bidi="ar-DZ"/>
              </w:rPr>
              <w:t>الثقة بالنفس</w:t>
            </w:r>
          </w:p>
        </w:tc>
        <w:tc>
          <w:tcPr>
            <w:tcW w:w="4313" w:type="dxa"/>
          </w:tcPr>
          <w:p w14:paraId="3E2D7778">
            <w:pPr>
              <w:bidi/>
              <w:jc w:val="both"/>
              <w:rPr>
                <w:rFonts w:hint="default" w:ascii="Simplified Arabic" w:hAnsi="Simplified Arabic" w:cs="Simplified Arabic"/>
                <w:b w:val="0"/>
                <w:bCs w:val="0"/>
                <w:color w:val="auto"/>
                <w:sz w:val="32"/>
                <w:szCs w:val="32"/>
                <w:rtl/>
                <w:lang w:val="en-US" w:bidi="ar-DZ"/>
              </w:rPr>
            </w:pPr>
            <w:r>
              <w:rPr>
                <w:rFonts w:hint="cs" w:ascii="Simplified Arabic" w:hAnsi="Simplified Arabic" w:cs="Simplified Arabic"/>
                <w:b/>
                <w:bCs/>
                <w:color w:val="auto"/>
                <w:sz w:val="32"/>
                <w:szCs w:val="32"/>
                <w:rtl/>
                <w:lang w:val="en-US" w:bidi="ar-DZ"/>
              </w:rPr>
              <w:t xml:space="preserve"> امتلاك رؤوس الأموال: </w:t>
            </w:r>
            <w:r>
              <w:rPr>
                <w:rFonts w:hint="cs" w:ascii="Simplified Arabic" w:hAnsi="Simplified Arabic" w:cs="Simplified Arabic"/>
                <w:b w:val="0"/>
                <w:bCs w:val="0"/>
                <w:color w:val="auto"/>
                <w:sz w:val="32"/>
                <w:szCs w:val="32"/>
                <w:rtl/>
                <w:lang w:val="en-US" w:bidi="ar-DZ"/>
              </w:rPr>
              <w:t>سواء كان</w:t>
            </w:r>
            <w:r>
              <w:rPr>
                <w:rFonts w:hint="cs" w:ascii="Simplified Arabic" w:hAnsi="Simplified Arabic" w:cs="Simplified Arabic"/>
                <w:b/>
                <w:bCs/>
                <w:color w:val="auto"/>
                <w:sz w:val="32"/>
                <w:szCs w:val="32"/>
                <w:rtl/>
                <w:lang w:val="en-US" w:bidi="ar-DZ"/>
              </w:rPr>
              <w:t xml:space="preserve"> </w:t>
            </w:r>
            <w:r>
              <w:rPr>
                <w:rFonts w:hint="cs" w:ascii="Simplified Arabic" w:hAnsi="Simplified Arabic" w:cs="Simplified Arabic"/>
                <w:b w:val="0"/>
                <w:bCs w:val="0"/>
                <w:color w:val="auto"/>
                <w:sz w:val="32"/>
                <w:szCs w:val="32"/>
                <w:rtl/>
                <w:lang w:val="en-US" w:bidi="ar-DZ"/>
              </w:rPr>
              <w:t>اجتماعيا وثقافيا من أجل الإنشاء وتوسع مؤسسة المقول.</w:t>
            </w:r>
          </w:p>
          <w:p w14:paraId="435C6558">
            <w:pPr>
              <w:bidi/>
              <w:jc w:val="both"/>
              <w:rPr>
                <w:rFonts w:hint="cs" w:ascii="Simplified Arabic" w:hAnsi="Simplified Arabic" w:cs="Simplified Arabic"/>
                <w:b/>
                <w:bCs/>
                <w:color w:val="auto"/>
                <w:sz w:val="32"/>
                <w:szCs w:val="32"/>
                <w:rtl/>
                <w:lang w:val="en-US" w:bidi="ar-DZ"/>
              </w:rPr>
            </w:pPr>
          </w:p>
          <w:p w14:paraId="46B8BFE0">
            <w:pPr>
              <w:bidi/>
              <w:jc w:val="both"/>
              <w:rPr>
                <w:rFonts w:hint="cs" w:ascii="Simplified Arabic" w:hAnsi="Simplified Arabic" w:cs="Simplified Arabic"/>
                <w:b w:val="0"/>
                <w:bCs w:val="0"/>
                <w:color w:val="auto"/>
                <w:sz w:val="32"/>
                <w:szCs w:val="32"/>
                <w:vertAlign w:val="baseline"/>
                <w:rtl/>
                <w:lang w:val="en-US" w:bidi="ar-DZ"/>
              </w:rPr>
            </w:pPr>
          </w:p>
        </w:tc>
      </w:tr>
      <w:tr w14:paraId="3C6D7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75" w:type="dxa"/>
          </w:tcPr>
          <w:p w14:paraId="0CC9D7EB">
            <w:pPr>
              <w:bidi/>
              <w:jc w:val="both"/>
              <w:rPr>
                <w:rFonts w:hint="cs" w:ascii="Simplified Arabic" w:hAnsi="Simplified Arabic" w:cs="Simplified Arabic"/>
                <w:b w:val="0"/>
                <w:bCs w:val="0"/>
                <w:color w:val="auto"/>
                <w:sz w:val="32"/>
                <w:szCs w:val="32"/>
                <w:vertAlign w:val="baseline"/>
                <w:rtl/>
                <w:lang w:val="en-US" w:bidi="ar-DZ"/>
              </w:rPr>
            </w:pPr>
            <w:r>
              <w:rPr>
                <w:rFonts w:hint="cs" w:ascii="Simplified Arabic" w:hAnsi="Simplified Arabic" w:cs="Simplified Arabic"/>
                <w:b w:val="0"/>
                <w:bCs w:val="0"/>
                <w:color w:val="auto"/>
                <w:sz w:val="32"/>
                <w:szCs w:val="32"/>
                <w:rtl/>
                <w:lang w:val="en-US" w:bidi="ar-DZ"/>
              </w:rPr>
              <w:t>تقبل الفشل.</w:t>
            </w:r>
          </w:p>
        </w:tc>
        <w:tc>
          <w:tcPr>
            <w:tcW w:w="4313" w:type="dxa"/>
          </w:tcPr>
          <w:p w14:paraId="2B7D1F71">
            <w:pPr>
              <w:bidi/>
              <w:jc w:val="both"/>
              <w:rPr>
                <w:rFonts w:hint="default" w:ascii="Simplified Arabic" w:hAnsi="Simplified Arabic" w:cs="Simplified Arabic"/>
                <w:b w:val="0"/>
                <w:bCs w:val="0"/>
                <w:color w:val="auto"/>
                <w:sz w:val="32"/>
                <w:szCs w:val="32"/>
                <w:vertAlign w:val="baseline"/>
                <w:rtl/>
                <w:lang w:val="en-US" w:bidi="ar-DZ"/>
              </w:rPr>
            </w:pPr>
            <w:r>
              <w:rPr>
                <w:rFonts w:hint="cs" w:ascii="Simplified Arabic" w:hAnsi="Simplified Arabic" w:cs="Simplified Arabic"/>
                <w:b w:val="0"/>
                <w:bCs w:val="0"/>
                <w:color w:val="auto"/>
                <w:sz w:val="32"/>
                <w:szCs w:val="32"/>
                <w:vertAlign w:val="baseline"/>
                <w:rtl/>
                <w:lang w:val="en-US" w:bidi="ar-DZ"/>
              </w:rPr>
              <w:t>/</w:t>
            </w:r>
          </w:p>
        </w:tc>
      </w:tr>
      <w:tr w14:paraId="0B058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75" w:type="dxa"/>
          </w:tcPr>
          <w:p w14:paraId="56015E77">
            <w:pPr>
              <w:bidi/>
              <w:jc w:val="both"/>
              <w:rPr>
                <w:rFonts w:hint="cs" w:ascii="Simplified Arabic" w:hAnsi="Simplified Arabic" w:cs="Simplified Arabic"/>
                <w:b w:val="0"/>
                <w:bCs w:val="0"/>
                <w:color w:val="auto"/>
                <w:sz w:val="32"/>
                <w:szCs w:val="32"/>
                <w:vertAlign w:val="baseline"/>
                <w:rtl/>
                <w:lang w:val="en-US" w:bidi="ar-DZ"/>
              </w:rPr>
            </w:pPr>
            <w:r>
              <w:rPr>
                <w:rFonts w:hint="cs" w:ascii="Simplified Arabic" w:hAnsi="Simplified Arabic" w:cs="Simplified Arabic"/>
                <w:b w:val="0"/>
                <w:bCs w:val="0"/>
                <w:color w:val="auto"/>
                <w:sz w:val="32"/>
                <w:szCs w:val="32"/>
                <w:rtl/>
                <w:lang w:val="en-US" w:bidi="ar-DZ"/>
              </w:rPr>
              <w:t>القدرة على حل المشكلات.</w:t>
            </w:r>
          </w:p>
        </w:tc>
        <w:tc>
          <w:tcPr>
            <w:tcW w:w="4313" w:type="dxa"/>
          </w:tcPr>
          <w:p w14:paraId="029CC72A">
            <w:pPr>
              <w:bidi/>
              <w:jc w:val="both"/>
              <w:rPr>
                <w:rFonts w:hint="default" w:ascii="Simplified Arabic" w:hAnsi="Simplified Arabic" w:cs="Simplified Arabic"/>
                <w:b w:val="0"/>
                <w:bCs w:val="0"/>
                <w:color w:val="auto"/>
                <w:sz w:val="32"/>
                <w:szCs w:val="32"/>
                <w:vertAlign w:val="baseline"/>
                <w:rtl/>
                <w:lang w:val="en-US" w:bidi="ar-DZ"/>
              </w:rPr>
            </w:pPr>
            <w:r>
              <w:rPr>
                <w:rFonts w:hint="cs" w:ascii="Simplified Arabic" w:hAnsi="Simplified Arabic" w:cs="Simplified Arabic"/>
                <w:b w:val="0"/>
                <w:bCs w:val="0"/>
                <w:color w:val="auto"/>
                <w:sz w:val="32"/>
                <w:szCs w:val="32"/>
                <w:vertAlign w:val="baseline"/>
                <w:rtl/>
                <w:lang w:val="en-US" w:bidi="ar-DZ"/>
              </w:rPr>
              <w:t>/</w:t>
            </w:r>
          </w:p>
        </w:tc>
      </w:tr>
      <w:tr w14:paraId="6D375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75" w:type="dxa"/>
          </w:tcPr>
          <w:p w14:paraId="1E99D8CB">
            <w:pPr>
              <w:bidi/>
              <w:jc w:val="both"/>
              <w:rPr>
                <w:rFonts w:hint="cs" w:ascii="Simplified Arabic" w:hAnsi="Simplified Arabic" w:cs="Simplified Arabic"/>
                <w:b w:val="0"/>
                <w:bCs w:val="0"/>
                <w:color w:val="auto"/>
                <w:sz w:val="32"/>
                <w:szCs w:val="32"/>
                <w:vertAlign w:val="baseline"/>
                <w:rtl/>
                <w:lang w:val="en-US" w:bidi="ar-DZ"/>
              </w:rPr>
            </w:pPr>
            <w:r>
              <w:rPr>
                <w:rFonts w:hint="cs" w:ascii="Simplified Arabic" w:hAnsi="Simplified Arabic" w:cs="Simplified Arabic"/>
                <w:b w:val="0"/>
                <w:bCs w:val="0"/>
                <w:color w:val="auto"/>
                <w:sz w:val="32"/>
                <w:szCs w:val="32"/>
                <w:rtl/>
                <w:lang w:val="en-US" w:bidi="ar-DZ"/>
              </w:rPr>
              <w:t xml:space="preserve">التجديد والابداع </w:t>
            </w:r>
          </w:p>
        </w:tc>
        <w:tc>
          <w:tcPr>
            <w:tcW w:w="4313" w:type="dxa"/>
          </w:tcPr>
          <w:p w14:paraId="1C3F4591">
            <w:pPr>
              <w:bidi/>
              <w:jc w:val="both"/>
              <w:rPr>
                <w:rFonts w:hint="default" w:ascii="Simplified Arabic" w:hAnsi="Simplified Arabic" w:cs="Simplified Arabic"/>
                <w:b w:val="0"/>
                <w:bCs w:val="0"/>
                <w:color w:val="auto"/>
                <w:sz w:val="32"/>
                <w:szCs w:val="32"/>
                <w:vertAlign w:val="baseline"/>
                <w:rtl/>
                <w:lang w:val="en-US" w:bidi="ar-DZ"/>
              </w:rPr>
            </w:pPr>
            <w:r>
              <w:rPr>
                <w:rFonts w:hint="cs" w:ascii="Simplified Arabic" w:hAnsi="Simplified Arabic" w:cs="Simplified Arabic"/>
                <w:b w:val="0"/>
                <w:bCs w:val="0"/>
                <w:color w:val="auto"/>
                <w:sz w:val="32"/>
                <w:szCs w:val="32"/>
                <w:vertAlign w:val="baseline"/>
                <w:rtl/>
                <w:lang w:val="en-US" w:bidi="ar-DZ"/>
              </w:rPr>
              <w:t>/</w:t>
            </w:r>
          </w:p>
        </w:tc>
      </w:tr>
      <w:tr w14:paraId="5FBB3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75" w:type="dxa"/>
          </w:tcPr>
          <w:p w14:paraId="0E5452A5">
            <w:pPr>
              <w:bidi/>
              <w:jc w:val="both"/>
              <w:rPr>
                <w:rFonts w:hint="cs" w:ascii="Simplified Arabic" w:hAnsi="Simplified Arabic" w:cs="Simplified Arabic"/>
                <w:b w:val="0"/>
                <w:bCs w:val="0"/>
                <w:color w:val="auto"/>
                <w:sz w:val="32"/>
                <w:szCs w:val="32"/>
                <w:vertAlign w:val="baseline"/>
                <w:rtl/>
                <w:lang w:val="en-US" w:bidi="ar-DZ"/>
              </w:rPr>
            </w:pPr>
            <w:r>
              <w:rPr>
                <w:rFonts w:hint="cs" w:ascii="Simplified Arabic" w:hAnsi="Simplified Arabic" w:cs="Simplified Arabic"/>
                <w:b w:val="0"/>
                <w:bCs w:val="0"/>
                <w:color w:val="auto"/>
                <w:sz w:val="32"/>
                <w:szCs w:val="32"/>
                <w:rtl/>
                <w:lang w:val="en-US" w:bidi="ar-DZ"/>
              </w:rPr>
              <w:t>الاندفاع للعمل</w:t>
            </w:r>
          </w:p>
        </w:tc>
        <w:tc>
          <w:tcPr>
            <w:tcW w:w="4313" w:type="dxa"/>
          </w:tcPr>
          <w:p w14:paraId="60ADCB13">
            <w:pPr>
              <w:bidi/>
              <w:jc w:val="both"/>
              <w:rPr>
                <w:rFonts w:hint="default" w:ascii="Simplified Arabic" w:hAnsi="Simplified Arabic" w:cs="Simplified Arabic"/>
                <w:b w:val="0"/>
                <w:bCs w:val="0"/>
                <w:color w:val="auto"/>
                <w:sz w:val="32"/>
                <w:szCs w:val="32"/>
                <w:vertAlign w:val="baseline"/>
                <w:rtl/>
                <w:lang w:val="en-US" w:bidi="ar-DZ"/>
              </w:rPr>
            </w:pPr>
            <w:r>
              <w:rPr>
                <w:rFonts w:hint="cs" w:ascii="Simplified Arabic" w:hAnsi="Simplified Arabic" w:cs="Simplified Arabic"/>
                <w:b w:val="0"/>
                <w:bCs w:val="0"/>
                <w:color w:val="auto"/>
                <w:sz w:val="32"/>
                <w:szCs w:val="32"/>
                <w:vertAlign w:val="baseline"/>
                <w:rtl/>
                <w:lang w:val="en-US" w:bidi="ar-DZ"/>
              </w:rPr>
              <w:t>/</w:t>
            </w:r>
          </w:p>
        </w:tc>
      </w:tr>
      <w:tr w14:paraId="2A3AE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75" w:type="dxa"/>
          </w:tcPr>
          <w:p w14:paraId="3D4AD96A">
            <w:pPr>
              <w:bidi/>
              <w:jc w:val="both"/>
              <w:rPr>
                <w:rFonts w:hint="cs" w:ascii="Simplified Arabic" w:hAnsi="Simplified Arabic" w:cs="Simplified Arabic"/>
                <w:b w:val="0"/>
                <w:bCs w:val="0"/>
                <w:color w:val="auto"/>
                <w:sz w:val="32"/>
                <w:szCs w:val="32"/>
                <w:rtl/>
                <w:lang w:val="en-US" w:bidi="ar-DZ"/>
              </w:rPr>
            </w:pPr>
            <w:r>
              <w:rPr>
                <w:rFonts w:hint="cs" w:ascii="Simplified Arabic" w:hAnsi="Simplified Arabic" w:cs="Simplified Arabic"/>
                <w:b w:val="0"/>
                <w:bCs w:val="0"/>
                <w:color w:val="auto"/>
                <w:sz w:val="32"/>
                <w:szCs w:val="32"/>
                <w:rtl/>
                <w:lang w:val="en-US" w:bidi="ar-DZ"/>
              </w:rPr>
              <w:t>الالتزام، التفاؤل، الرغبة في الاستقلالية.</w:t>
            </w:r>
          </w:p>
        </w:tc>
        <w:tc>
          <w:tcPr>
            <w:tcW w:w="4313" w:type="dxa"/>
          </w:tcPr>
          <w:p w14:paraId="5069364C">
            <w:pPr>
              <w:bidi/>
              <w:jc w:val="both"/>
              <w:rPr>
                <w:rFonts w:hint="default" w:ascii="Simplified Arabic" w:hAnsi="Simplified Arabic" w:cs="Simplified Arabic"/>
                <w:b w:val="0"/>
                <w:bCs w:val="0"/>
                <w:color w:val="auto"/>
                <w:sz w:val="32"/>
                <w:szCs w:val="32"/>
                <w:vertAlign w:val="baseline"/>
                <w:rtl/>
                <w:lang w:val="en-US" w:bidi="ar-DZ"/>
              </w:rPr>
            </w:pPr>
            <w:r>
              <w:rPr>
                <w:rFonts w:hint="cs" w:ascii="Simplified Arabic" w:hAnsi="Simplified Arabic" w:cs="Simplified Arabic"/>
                <w:b w:val="0"/>
                <w:bCs w:val="0"/>
                <w:color w:val="auto"/>
                <w:sz w:val="32"/>
                <w:szCs w:val="32"/>
                <w:vertAlign w:val="baseline"/>
                <w:rtl/>
                <w:lang w:val="en-US" w:bidi="ar-DZ"/>
              </w:rPr>
              <w:t>/</w:t>
            </w:r>
          </w:p>
        </w:tc>
      </w:tr>
    </w:tbl>
    <w:p w14:paraId="13EB71A4">
      <w:pPr>
        <w:numPr>
          <w:ilvl w:val="0"/>
          <w:numId w:val="4"/>
        </w:numPr>
        <w:bidi/>
        <w:ind w:left="420" w:leftChars="0" w:hanging="420" w:firstLineChars="0"/>
        <w:jc w:val="both"/>
        <w:rPr>
          <w:rFonts w:hint="cs" w:ascii="Simplified Arabic" w:hAnsi="Simplified Arabic" w:cs="Simplified Arabic"/>
          <w:b/>
          <w:bCs/>
          <w:color w:val="auto"/>
          <w:sz w:val="36"/>
          <w:szCs w:val="36"/>
          <w:highlight w:val="none"/>
          <w:rtl/>
          <w:lang w:val="en-US" w:bidi="ar-DZ"/>
        </w:rPr>
      </w:pPr>
      <w:r>
        <w:rPr>
          <w:rFonts w:hint="cs" w:ascii="Simplified Arabic" w:hAnsi="Simplified Arabic" w:cs="Simplified Arabic"/>
          <w:b/>
          <w:bCs/>
          <w:color w:val="auto"/>
          <w:sz w:val="36"/>
          <w:szCs w:val="36"/>
          <w:highlight w:val="none"/>
          <w:rtl/>
          <w:lang w:val="en-US" w:bidi="ar-DZ"/>
        </w:rPr>
        <w:t xml:space="preserve">المهارات المطلوبة للمقاولاتية: </w:t>
      </w:r>
      <w:r>
        <w:rPr>
          <w:rFonts w:hint="cs" w:ascii="Simplified Arabic" w:hAnsi="Simplified Arabic" w:cs="Simplified Arabic"/>
          <w:b w:val="0"/>
          <w:bCs w:val="0"/>
          <w:color w:val="auto"/>
          <w:sz w:val="36"/>
          <w:szCs w:val="36"/>
          <w:highlight w:val="none"/>
          <w:rtl/>
          <w:lang w:val="en-US" w:bidi="ar-DZ"/>
        </w:rPr>
        <w:t>حيث تتمثل في:</w:t>
      </w:r>
    </w:p>
    <w:tbl>
      <w:tblPr>
        <w:tblStyle w:val="6"/>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85"/>
        <w:gridCol w:w="3107"/>
        <w:gridCol w:w="3096"/>
      </w:tblGrid>
      <w:tr w14:paraId="17174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61216D6F">
            <w:pPr>
              <w:bidi/>
              <w:jc w:val="both"/>
              <w:rPr>
                <w:rFonts w:hint="cs" w:ascii="Simplified Arabic" w:hAnsi="Simplified Arabic" w:cs="Simplified Arabic"/>
                <w:b/>
                <w:bCs/>
                <w:color w:val="auto"/>
                <w:sz w:val="32"/>
                <w:szCs w:val="32"/>
                <w:highlight w:val="none"/>
                <w:vertAlign w:val="baseline"/>
                <w:rtl/>
                <w:lang w:val="en-US" w:bidi="ar-DZ"/>
              </w:rPr>
            </w:pPr>
            <w:r>
              <w:rPr>
                <w:rFonts w:hint="cs" w:ascii="Simplified Arabic" w:hAnsi="Simplified Arabic" w:cs="Simplified Arabic"/>
                <w:b/>
                <w:bCs/>
                <w:color w:val="auto"/>
                <w:sz w:val="32"/>
                <w:szCs w:val="32"/>
                <w:rtl/>
                <w:lang w:val="en-US" w:bidi="ar-DZ"/>
              </w:rPr>
              <w:t xml:space="preserve">المهارات التقنية </w:t>
            </w:r>
          </w:p>
        </w:tc>
        <w:tc>
          <w:tcPr>
            <w:tcW w:w="3107" w:type="dxa"/>
          </w:tcPr>
          <w:p w14:paraId="208A24EC">
            <w:pPr>
              <w:bidi/>
              <w:jc w:val="both"/>
              <w:rPr>
                <w:rFonts w:hint="cs" w:ascii="Simplified Arabic" w:hAnsi="Simplified Arabic" w:cs="Simplified Arabic"/>
                <w:b/>
                <w:bCs/>
                <w:color w:val="auto"/>
                <w:sz w:val="32"/>
                <w:szCs w:val="32"/>
                <w:highlight w:val="none"/>
                <w:vertAlign w:val="baseline"/>
                <w:rtl/>
                <w:lang w:val="en-US" w:bidi="ar-DZ"/>
              </w:rPr>
            </w:pPr>
            <w:r>
              <w:rPr>
                <w:rFonts w:hint="cs" w:ascii="Simplified Arabic" w:hAnsi="Simplified Arabic" w:cs="Simplified Arabic"/>
                <w:b/>
                <w:bCs/>
                <w:color w:val="auto"/>
                <w:sz w:val="32"/>
                <w:szCs w:val="32"/>
                <w:rtl/>
                <w:lang w:val="en-US" w:bidi="ar-DZ"/>
              </w:rPr>
              <w:t>مهارات إدارة الأعمال</w:t>
            </w:r>
          </w:p>
        </w:tc>
        <w:tc>
          <w:tcPr>
            <w:tcW w:w="3096" w:type="dxa"/>
          </w:tcPr>
          <w:p w14:paraId="2F7D50CC">
            <w:pPr>
              <w:bidi/>
              <w:jc w:val="both"/>
              <w:rPr>
                <w:rFonts w:hint="cs" w:ascii="Simplified Arabic" w:hAnsi="Simplified Arabic" w:cs="Simplified Arabic"/>
                <w:b/>
                <w:bCs/>
                <w:color w:val="auto"/>
                <w:sz w:val="32"/>
                <w:szCs w:val="32"/>
                <w:highlight w:val="none"/>
                <w:vertAlign w:val="baseline"/>
                <w:rtl/>
                <w:lang w:val="en-US" w:bidi="ar-DZ"/>
              </w:rPr>
            </w:pPr>
            <w:r>
              <w:rPr>
                <w:rFonts w:hint="cs" w:ascii="Simplified Arabic" w:hAnsi="Simplified Arabic" w:cs="Simplified Arabic"/>
                <w:b/>
                <w:bCs/>
                <w:color w:val="auto"/>
                <w:sz w:val="32"/>
                <w:szCs w:val="32"/>
                <w:rtl/>
                <w:lang w:val="en-US" w:bidi="ar-DZ"/>
              </w:rPr>
              <w:t>مهارات الريادة الشخصية</w:t>
            </w:r>
          </w:p>
        </w:tc>
      </w:tr>
      <w:tr w14:paraId="1AA03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1BE5C97D">
            <w:pPr>
              <w:bidi/>
              <w:jc w:val="both"/>
              <w:rPr>
                <w:rFonts w:hint="cs" w:ascii="Simplified Arabic" w:hAnsi="Simplified Arabic" w:cs="Simplified Arabic"/>
                <w:b w:val="0"/>
                <w:bCs w:val="0"/>
                <w:color w:val="auto"/>
                <w:sz w:val="32"/>
                <w:szCs w:val="32"/>
                <w:rtl/>
                <w:lang w:val="en-US" w:bidi="ar-DZ"/>
              </w:rPr>
            </w:pPr>
            <w:r>
              <w:rPr>
                <w:rFonts w:hint="cs" w:ascii="Simplified Arabic" w:hAnsi="Simplified Arabic" w:cs="Simplified Arabic"/>
                <w:b w:val="0"/>
                <w:bCs w:val="0"/>
                <w:color w:val="auto"/>
                <w:sz w:val="32"/>
                <w:szCs w:val="32"/>
                <w:rtl/>
                <w:lang w:val="en-US" w:bidi="ar-DZ"/>
              </w:rPr>
              <w:t>العمل ضمن فريق مدرب.</w:t>
            </w:r>
          </w:p>
          <w:p w14:paraId="03247C3B">
            <w:pPr>
              <w:bidi/>
              <w:jc w:val="both"/>
              <w:rPr>
                <w:rFonts w:hint="cs" w:ascii="Simplified Arabic" w:hAnsi="Simplified Arabic" w:cs="Simplified Arabic"/>
                <w:b w:val="0"/>
                <w:bCs w:val="0"/>
                <w:color w:val="auto"/>
                <w:sz w:val="32"/>
                <w:szCs w:val="32"/>
                <w:highlight w:val="none"/>
                <w:vertAlign w:val="baseline"/>
                <w:rtl/>
                <w:lang w:val="en-US" w:bidi="ar-DZ"/>
              </w:rPr>
            </w:pPr>
          </w:p>
        </w:tc>
        <w:tc>
          <w:tcPr>
            <w:tcW w:w="3107" w:type="dxa"/>
          </w:tcPr>
          <w:p w14:paraId="63AC5FEA">
            <w:pPr>
              <w:bidi/>
              <w:jc w:val="both"/>
              <w:rPr>
                <w:rFonts w:hint="cs" w:ascii="Simplified Arabic" w:hAnsi="Simplified Arabic" w:cs="Simplified Arabic"/>
                <w:b w:val="0"/>
                <w:bCs w:val="0"/>
                <w:color w:val="auto"/>
                <w:sz w:val="32"/>
                <w:szCs w:val="32"/>
                <w:rtl/>
                <w:lang w:val="en-US" w:bidi="ar-DZ"/>
              </w:rPr>
            </w:pPr>
            <w:r>
              <w:rPr>
                <w:rFonts w:hint="cs" w:ascii="Simplified Arabic" w:hAnsi="Simplified Arabic" w:cs="Simplified Arabic"/>
                <w:b w:val="0"/>
                <w:bCs w:val="0"/>
                <w:color w:val="auto"/>
                <w:sz w:val="32"/>
                <w:szCs w:val="32"/>
                <w:rtl/>
                <w:lang w:val="en-US" w:bidi="ar-DZ"/>
              </w:rPr>
              <w:t xml:space="preserve">وضع الأهداف والتخطيط.   </w:t>
            </w:r>
          </w:p>
          <w:p w14:paraId="109DC9D8">
            <w:pPr>
              <w:bidi/>
              <w:jc w:val="both"/>
              <w:rPr>
                <w:rFonts w:hint="cs" w:ascii="Simplified Arabic" w:hAnsi="Simplified Arabic" w:cs="Simplified Arabic"/>
                <w:b w:val="0"/>
                <w:bCs w:val="0"/>
                <w:color w:val="auto"/>
                <w:sz w:val="32"/>
                <w:szCs w:val="32"/>
                <w:highlight w:val="none"/>
                <w:vertAlign w:val="baseline"/>
                <w:rtl/>
                <w:lang w:val="en-US" w:bidi="ar-DZ"/>
              </w:rPr>
            </w:pPr>
          </w:p>
        </w:tc>
        <w:tc>
          <w:tcPr>
            <w:tcW w:w="3096" w:type="dxa"/>
          </w:tcPr>
          <w:p w14:paraId="09191365">
            <w:pPr>
              <w:bidi/>
              <w:jc w:val="both"/>
              <w:rPr>
                <w:rFonts w:hint="cs" w:ascii="Simplified Arabic" w:hAnsi="Simplified Arabic" w:cs="Simplified Arabic"/>
                <w:b w:val="0"/>
                <w:bCs w:val="0"/>
                <w:color w:val="auto"/>
                <w:sz w:val="32"/>
                <w:szCs w:val="32"/>
                <w:rtl/>
                <w:lang w:val="en-US" w:bidi="ar-DZ"/>
              </w:rPr>
            </w:pPr>
            <w:r>
              <w:rPr>
                <w:rFonts w:hint="cs" w:ascii="Simplified Arabic" w:hAnsi="Simplified Arabic" w:cs="Simplified Arabic"/>
                <w:b w:val="0"/>
                <w:bCs w:val="0"/>
                <w:color w:val="auto"/>
                <w:sz w:val="32"/>
                <w:szCs w:val="32"/>
                <w:rtl/>
                <w:lang w:val="en-US" w:bidi="ar-DZ"/>
              </w:rPr>
              <w:t xml:space="preserve">الرقابة. </w:t>
            </w:r>
          </w:p>
          <w:p w14:paraId="6A41C3D7">
            <w:pPr>
              <w:bidi/>
              <w:jc w:val="both"/>
              <w:rPr>
                <w:rFonts w:hint="cs" w:ascii="Simplified Arabic" w:hAnsi="Simplified Arabic" w:cs="Simplified Arabic"/>
                <w:b w:val="0"/>
                <w:bCs w:val="0"/>
                <w:color w:val="auto"/>
                <w:sz w:val="32"/>
                <w:szCs w:val="32"/>
                <w:highlight w:val="none"/>
                <w:vertAlign w:val="baseline"/>
                <w:rtl/>
                <w:lang w:val="en-US" w:bidi="ar-DZ"/>
              </w:rPr>
            </w:pPr>
          </w:p>
        </w:tc>
      </w:tr>
      <w:tr w14:paraId="4A551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74F8C2FC">
            <w:pPr>
              <w:bidi/>
              <w:jc w:val="both"/>
              <w:rPr>
                <w:rFonts w:hint="cs" w:ascii="Simplified Arabic" w:hAnsi="Simplified Arabic" w:cs="Simplified Arabic"/>
                <w:b w:val="0"/>
                <w:bCs w:val="0"/>
                <w:color w:val="auto"/>
                <w:sz w:val="32"/>
                <w:szCs w:val="32"/>
                <w:highlight w:val="none"/>
                <w:vertAlign w:val="baseline"/>
                <w:rtl/>
                <w:lang w:val="en-US" w:bidi="ar-DZ"/>
              </w:rPr>
            </w:pPr>
            <w:r>
              <w:rPr>
                <w:rFonts w:hint="cs" w:ascii="Simplified Arabic" w:hAnsi="Simplified Arabic" w:cs="Simplified Arabic"/>
                <w:b w:val="0"/>
                <w:bCs w:val="0"/>
                <w:color w:val="auto"/>
                <w:sz w:val="32"/>
                <w:szCs w:val="32"/>
                <w:rtl/>
                <w:lang w:val="en-US" w:bidi="ar-DZ"/>
              </w:rPr>
              <w:t>القدرة على الاتصال،</w:t>
            </w:r>
          </w:p>
        </w:tc>
        <w:tc>
          <w:tcPr>
            <w:tcW w:w="3107" w:type="dxa"/>
          </w:tcPr>
          <w:p w14:paraId="33DBAB5F">
            <w:pPr>
              <w:bidi/>
              <w:jc w:val="both"/>
              <w:rPr>
                <w:rFonts w:hint="cs" w:ascii="Simplified Arabic" w:hAnsi="Simplified Arabic" w:cs="Simplified Arabic"/>
                <w:b w:val="0"/>
                <w:bCs w:val="0"/>
                <w:color w:val="auto"/>
                <w:sz w:val="32"/>
                <w:szCs w:val="32"/>
                <w:highlight w:val="none"/>
                <w:vertAlign w:val="baseline"/>
                <w:rtl/>
                <w:lang w:val="en-US" w:bidi="ar-DZ"/>
              </w:rPr>
            </w:pPr>
            <w:r>
              <w:rPr>
                <w:rFonts w:hint="cs" w:ascii="Simplified Arabic" w:hAnsi="Simplified Arabic" w:cs="Simplified Arabic"/>
                <w:b w:val="0"/>
                <w:bCs w:val="0"/>
                <w:color w:val="auto"/>
                <w:sz w:val="32"/>
                <w:szCs w:val="32"/>
                <w:rtl/>
                <w:lang w:val="en-US" w:bidi="ar-DZ"/>
              </w:rPr>
              <w:t>صنع القرارات</w:t>
            </w:r>
          </w:p>
        </w:tc>
        <w:tc>
          <w:tcPr>
            <w:tcW w:w="3096" w:type="dxa"/>
          </w:tcPr>
          <w:p w14:paraId="5BB6346A">
            <w:pPr>
              <w:bidi/>
              <w:jc w:val="both"/>
              <w:rPr>
                <w:rFonts w:hint="default" w:ascii="Simplified Arabic" w:hAnsi="Simplified Arabic" w:cs="Simplified Arabic"/>
                <w:b w:val="0"/>
                <w:bCs w:val="0"/>
                <w:color w:val="auto"/>
                <w:sz w:val="32"/>
                <w:szCs w:val="32"/>
                <w:highlight w:val="none"/>
                <w:vertAlign w:val="baseline"/>
                <w:rtl/>
                <w:lang w:val="en-US" w:bidi="ar-DZ"/>
              </w:rPr>
            </w:pPr>
            <w:r>
              <w:rPr>
                <w:rFonts w:hint="cs" w:ascii="Simplified Arabic" w:hAnsi="Simplified Arabic" w:cs="Simplified Arabic"/>
                <w:b w:val="0"/>
                <w:bCs w:val="0"/>
                <w:color w:val="auto"/>
                <w:sz w:val="32"/>
                <w:szCs w:val="32"/>
                <w:rtl/>
                <w:lang w:val="en-US" w:bidi="ar-DZ"/>
              </w:rPr>
              <w:t>أخذ المخاطرة.</w:t>
            </w:r>
          </w:p>
        </w:tc>
      </w:tr>
      <w:tr w14:paraId="6E581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7F712FE3">
            <w:pPr>
              <w:bidi/>
              <w:jc w:val="both"/>
              <w:rPr>
                <w:rFonts w:hint="cs" w:ascii="Simplified Arabic" w:hAnsi="Simplified Arabic" w:cs="Simplified Arabic"/>
                <w:b w:val="0"/>
                <w:bCs w:val="0"/>
                <w:color w:val="auto"/>
                <w:sz w:val="32"/>
                <w:szCs w:val="32"/>
                <w:highlight w:val="none"/>
                <w:vertAlign w:val="baseline"/>
                <w:rtl/>
                <w:lang w:val="en-US" w:bidi="ar-DZ"/>
              </w:rPr>
            </w:pPr>
            <w:r>
              <w:rPr>
                <w:rFonts w:hint="cs" w:ascii="Simplified Arabic" w:hAnsi="Simplified Arabic" w:cs="Simplified Arabic"/>
                <w:b w:val="0"/>
                <w:bCs w:val="0"/>
                <w:color w:val="auto"/>
                <w:sz w:val="32"/>
                <w:szCs w:val="32"/>
                <w:rtl/>
                <w:lang w:val="en-US" w:bidi="ar-DZ"/>
              </w:rPr>
              <w:t>مراقبة البيئة،</w:t>
            </w:r>
          </w:p>
        </w:tc>
        <w:tc>
          <w:tcPr>
            <w:tcW w:w="3107" w:type="dxa"/>
          </w:tcPr>
          <w:p w14:paraId="0883C3A9">
            <w:pPr>
              <w:bidi/>
              <w:jc w:val="both"/>
              <w:rPr>
                <w:rFonts w:hint="cs" w:ascii="Simplified Arabic" w:hAnsi="Simplified Arabic" w:cs="Simplified Arabic"/>
                <w:b w:val="0"/>
                <w:bCs w:val="0"/>
                <w:color w:val="auto"/>
                <w:sz w:val="32"/>
                <w:szCs w:val="32"/>
                <w:highlight w:val="none"/>
                <w:vertAlign w:val="baseline"/>
                <w:rtl/>
                <w:lang w:val="en-US" w:bidi="ar-DZ"/>
              </w:rPr>
            </w:pPr>
            <w:r>
              <w:rPr>
                <w:rFonts w:hint="cs" w:ascii="Simplified Arabic" w:hAnsi="Simplified Arabic" w:cs="Simplified Arabic"/>
                <w:b w:val="0"/>
                <w:bCs w:val="0"/>
                <w:color w:val="auto"/>
                <w:sz w:val="32"/>
                <w:szCs w:val="32"/>
                <w:rtl/>
                <w:lang w:val="en-US" w:bidi="ar-DZ"/>
              </w:rPr>
              <w:t>العلاقات الأساسية</w:t>
            </w:r>
          </w:p>
        </w:tc>
        <w:tc>
          <w:tcPr>
            <w:tcW w:w="3096" w:type="dxa"/>
          </w:tcPr>
          <w:p w14:paraId="45BAE297">
            <w:pPr>
              <w:bidi/>
              <w:jc w:val="both"/>
              <w:rPr>
                <w:rFonts w:hint="cs" w:ascii="Simplified Arabic" w:hAnsi="Simplified Arabic" w:cs="Simplified Arabic"/>
                <w:b w:val="0"/>
                <w:bCs w:val="0"/>
                <w:color w:val="auto"/>
                <w:sz w:val="32"/>
                <w:szCs w:val="32"/>
                <w:highlight w:val="none"/>
                <w:vertAlign w:val="baseline"/>
                <w:rtl/>
                <w:lang w:val="en-US" w:bidi="ar-DZ"/>
              </w:rPr>
            </w:pPr>
            <w:r>
              <w:rPr>
                <w:rFonts w:hint="cs" w:ascii="Simplified Arabic" w:hAnsi="Simplified Arabic" w:cs="Simplified Arabic"/>
                <w:b w:val="0"/>
                <w:bCs w:val="0"/>
                <w:color w:val="auto"/>
                <w:sz w:val="32"/>
                <w:szCs w:val="32"/>
                <w:rtl/>
                <w:lang w:val="en-US" w:bidi="ar-DZ"/>
              </w:rPr>
              <w:t>الابداع</w:t>
            </w:r>
          </w:p>
        </w:tc>
      </w:tr>
      <w:tr w14:paraId="74BB0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0980EB44">
            <w:pPr>
              <w:bidi/>
              <w:jc w:val="both"/>
              <w:rPr>
                <w:rFonts w:hint="cs" w:ascii="Simplified Arabic" w:hAnsi="Simplified Arabic" w:cs="Simplified Arabic"/>
                <w:b w:val="0"/>
                <w:bCs w:val="0"/>
                <w:color w:val="auto"/>
                <w:sz w:val="32"/>
                <w:szCs w:val="32"/>
                <w:highlight w:val="none"/>
                <w:vertAlign w:val="baseline"/>
                <w:rtl/>
                <w:lang w:val="en-US" w:bidi="ar-DZ"/>
              </w:rPr>
            </w:pPr>
            <w:r>
              <w:rPr>
                <w:rFonts w:hint="cs" w:ascii="Simplified Arabic" w:hAnsi="Simplified Arabic" w:cs="Simplified Arabic"/>
                <w:b w:val="0"/>
                <w:bCs w:val="0"/>
                <w:color w:val="auto"/>
                <w:sz w:val="32"/>
                <w:szCs w:val="32"/>
                <w:rtl/>
                <w:lang w:val="en-US" w:bidi="ar-DZ"/>
              </w:rPr>
              <w:t>إدارة الأعمال التقنية، التكنولوجيا</w:t>
            </w:r>
          </w:p>
        </w:tc>
        <w:tc>
          <w:tcPr>
            <w:tcW w:w="3107" w:type="dxa"/>
          </w:tcPr>
          <w:p w14:paraId="41C6BD80">
            <w:pPr>
              <w:bidi/>
              <w:jc w:val="both"/>
              <w:rPr>
                <w:rFonts w:hint="cs" w:ascii="Simplified Arabic" w:hAnsi="Simplified Arabic" w:cs="Simplified Arabic"/>
                <w:b w:val="0"/>
                <w:bCs w:val="0"/>
                <w:color w:val="auto"/>
                <w:sz w:val="32"/>
                <w:szCs w:val="32"/>
                <w:highlight w:val="none"/>
                <w:vertAlign w:val="baseline"/>
                <w:rtl/>
                <w:lang w:val="en-US" w:bidi="ar-DZ"/>
              </w:rPr>
            </w:pPr>
            <w:r>
              <w:rPr>
                <w:rFonts w:hint="cs" w:ascii="Simplified Arabic" w:hAnsi="Simplified Arabic" w:cs="Simplified Arabic"/>
                <w:b w:val="0"/>
                <w:bCs w:val="0"/>
                <w:color w:val="auto"/>
                <w:sz w:val="32"/>
                <w:szCs w:val="32"/>
                <w:highlight w:val="none"/>
                <w:vertAlign w:val="baseline"/>
                <w:rtl/>
                <w:lang w:val="en-US" w:bidi="ar-DZ"/>
              </w:rPr>
              <w:t>التسويق</w:t>
            </w:r>
          </w:p>
        </w:tc>
        <w:tc>
          <w:tcPr>
            <w:tcW w:w="3096" w:type="dxa"/>
          </w:tcPr>
          <w:p w14:paraId="01E11D64">
            <w:pPr>
              <w:bidi/>
              <w:jc w:val="both"/>
              <w:rPr>
                <w:rFonts w:hint="cs" w:ascii="Simplified Arabic" w:hAnsi="Simplified Arabic" w:cs="Simplified Arabic"/>
                <w:b w:val="0"/>
                <w:bCs w:val="0"/>
                <w:color w:val="auto"/>
                <w:sz w:val="32"/>
                <w:szCs w:val="32"/>
                <w:highlight w:val="none"/>
                <w:vertAlign w:val="baseline"/>
                <w:rtl/>
                <w:lang w:val="en-US" w:bidi="ar-DZ"/>
              </w:rPr>
            </w:pPr>
            <w:r>
              <w:rPr>
                <w:rFonts w:hint="cs" w:ascii="Simplified Arabic" w:hAnsi="Simplified Arabic" w:cs="Simplified Arabic"/>
                <w:b w:val="0"/>
                <w:bCs w:val="0"/>
                <w:color w:val="auto"/>
                <w:sz w:val="32"/>
                <w:szCs w:val="32"/>
                <w:rtl/>
                <w:lang w:val="en-US" w:bidi="ar-DZ"/>
              </w:rPr>
              <w:t>القدرة على التقييد</w:t>
            </w:r>
          </w:p>
        </w:tc>
      </w:tr>
      <w:tr w14:paraId="0E634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60E8B93C">
            <w:pPr>
              <w:bidi/>
              <w:jc w:val="both"/>
              <w:rPr>
                <w:rFonts w:hint="cs" w:ascii="Simplified Arabic" w:hAnsi="Simplified Arabic" w:cs="Simplified Arabic"/>
                <w:b w:val="0"/>
                <w:bCs w:val="0"/>
                <w:color w:val="auto"/>
                <w:sz w:val="32"/>
                <w:szCs w:val="32"/>
                <w:rtl/>
                <w:lang w:val="en-US" w:bidi="ar-DZ"/>
              </w:rPr>
            </w:pPr>
            <w:r>
              <w:rPr>
                <w:rFonts w:hint="cs" w:ascii="Simplified Arabic" w:hAnsi="Simplified Arabic" w:cs="Simplified Arabic"/>
                <w:b w:val="0"/>
                <w:bCs w:val="0"/>
                <w:color w:val="auto"/>
                <w:sz w:val="32"/>
                <w:szCs w:val="32"/>
                <w:rtl/>
                <w:lang w:val="en-US" w:bidi="ar-DZ"/>
              </w:rPr>
              <w:t>الإصغاء</w:t>
            </w:r>
          </w:p>
        </w:tc>
        <w:tc>
          <w:tcPr>
            <w:tcW w:w="3107" w:type="dxa"/>
          </w:tcPr>
          <w:p w14:paraId="150F43D9">
            <w:pPr>
              <w:bidi/>
              <w:jc w:val="both"/>
              <w:rPr>
                <w:rFonts w:hint="cs" w:ascii="Simplified Arabic" w:hAnsi="Simplified Arabic" w:cs="Simplified Arabic"/>
                <w:b w:val="0"/>
                <w:bCs w:val="0"/>
                <w:color w:val="auto"/>
                <w:sz w:val="32"/>
                <w:szCs w:val="32"/>
                <w:highlight w:val="none"/>
                <w:vertAlign w:val="baseline"/>
                <w:rtl/>
                <w:lang w:val="en-US" w:bidi="ar-DZ"/>
              </w:rPr>
            </w:pPr>
            <w:r>
              <w:rPr>
                <w:rFonts w:hint="cs" w:ascii="Simplified Arabic" w:hAnsi="Simplified Arabic" w:cs="Simplified Arabic"/>
                <w:b w:val="0"/>
                <w:bCs w:val="0"/>
                <w:color w:val="auto"/>
                <w:sz w:val="32"/>
                <w:szCs w:val="32"/>
                <w:rtl/>
                <w:lang w:val="en-US" w:bidi="ar-DZ"/>
              </w:rPr>
              <w:t>المالية والمحاسبة.</w:t>
            </w:r>
          </w:p>
        </w:tc>
        <w:tc>
          <w:tcPr>
            <w:tcW w:w="3096" w:type="dxa"/>
          </w:tcPr>
          <w:p w14:paraId="38A2DAE2">
            <w:pPr>
              <w:bidi/>
              <w:jc w:val="both"/>
              <w:rPr>
                <w:rFonts w:hint="cs" w:ascii="Simplified Arabic" w:hAnsi="Simplified Arabic" w:cs="Simplified Arabic"/>
                <w:b w:val="0"/>
                <w:bCs w:val="0"/>
                <w:color w:val="auto"/>
                <w:sz w:val="32"/>
                <w:szCs w:val="32"/>
                <w:highlight w:val="none"/>
                <w:vertAlign w:val="baseline"/>
                <w:rtl/>
                <w:lang w:val="en-US" w:bidi="ar-DZ"/>
              </w:rPr>
            </w:pPr>
            <w:r>
              <w:rPr>
                <w:rFonts w:hint="cs" w:ascii="Simplified Arabic" w:hAnsi="Simplified Arabic" w:cs="Simplified Arabic"/>
                <w:b w:val="0"/>
                <w:bCs w:val="0"/>
                <w:color w:val="auto"/>
                <w:sz w:val="32"/>
                <w:szCs w:val="32"/>
                <w:rtl/>
                <w:lang w:val="en-US" w:bidi="ar-DZ"/>
              </w:rPr>
              <w:t>المثابرة</w:t>
            </w:r>
          </w:p>
        </w:tc>
      </w:tr>
      <w:tr w14:paraId="2FCB4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07F8BC9D">
            <w:pPr>
              <w:bidi/>
              <w:jc w:val="both"/>
              <w:rPr>
                <w:rFonts w:hint="cs" w:ascii="Simplified Arabic" w:hAnsi="Simplified Arabic" w:cs="Simplified Arabic"/>
                <w:b w:val="0"/>
                <w:bCs w:val="0"/>
                <w:color w:val="auto"/>
                <w:sz w:val="32"/>
                <w:szCs w:val="32"/>
                <w:rtl/>
                <w:lang w:val="en-US" w:bidi="ar-DZ"/>
              </w:rPr>
            </w:pPr>
            <w:r>
              <w:rPr>
                <w:rFonts w:hint="cs" w:ascii="Simplified Arabic" w:hAnsi="Simplified Arabic" w:cs="Simplified Arabic"/>
                <w:b w:val="0"/>
                <w:bCs w:val="0"/>
                <w:color w:val="auto"/>
                <w:sz w:val="32"/>
                <w:szCs w:val="32"/>
                <w:rtl/>
                <w:lang w:val="en-US" w:bidi="ar-DZ"/>
              </w:rPr>
              <w:t>القدرة على التنظيم</w:t>
            </w:r>
          </w:p>
        </w:tc>
        <w:tc>
          <w:tcPr>
            <w:tcW w:w="3107" w:type="dxa"/>
          </w:tcPr>
          <w:p w14:paraId="31EC7FC2">
            <w:pPr>
              <w:bidi/>
              <w:jc w:val="both"/>
              <w:rPr>
                <w:rFonts w:hint="cs" w:ascii="Simplified Arabic" w:hAnsi="Simplified Arabic" w:cs="Simplified Arabic"/>
                <w:b w:val="0"/>
                <w:bCs w:val="0"/>
                <w:color w:val="auto"/>
                <w:sz w:val="32"/>
                <w:szCs w:val="32"/>
                <w:rtl/>
                <w:lang w:val="en-US" w:bidi="ar-DZ"/>
              </w:rPr>
            </w:pPr>
            <w:r>
              <w:rPr>
                <w:rFonts w:hint="cs" w:ascii="Simplified Arabic" w:hAnsi="Simplified Arabic" w:cs="Simplified Arabic"/>
                <w:b w:val="0"/>
                <w:bCs w:val="0"/>
                <w:color w:val="auto"/>
                <w:sz w:val="32"/>
                <w:szCs w:val="32"/>
                <w:rtl/>
                <w:lang w:val="en-US" w:bidi="ar-DZ"/>
              </w:rPr>
              <w:t>الإدارة .</w:t>
            </w:r>
          </w:p>
          <w:p w14:paraId="1A8E8415">
            <w:pPr>
              <w:bidi/>
              <w:jc w:val="both"/>
              <w:rPr>
                <w:rFonts w:hint="cs" w:ascii="Simplified Arabic" w:hAnsi="Simplified Arabic" w:cs="Simplified Arabic"/>
                <w:b w:val="0"/>
                <w:bCs w:val="0"/>
                <w:color w:val="auto"/>
                <w:sz w:val="32"/>
                <w:szCs w:val="32"/>
                <w:highlight w:val="none"/>
                <w:vertAlign w:val="baseline"/>
                <w:rtl/>
                <w:lang w:val="en-US" w:bidi="ar-DZ"/>
              </w:rPr>
            </w:pPr>
          </w:p>
        </w:tc>
        <w:tc>
          <w:tcPr>
            <w:tcW w:w="3096" w:type="dxa"/>
          </w:tcPr>
          <w:p w14:paraId="4A9F7992">
            <w:pPr>
              <w:bidi/>
              <w:jc w:val="both"/>
              <w:rPr>
                <w:rFonts w:hint="cs" w:ascii="Simplified Arabic" w:hAnsi="Simplified Arabic" w:cs="Simplified Arabic"/>
                <w:b w:val="0"/>
                <w:bCs w:val="0"/>
                <w:color w:val="auto"/>
                <w:sz w:val="32"/>
                <w:szCs w:val="32"/>
                <w:highlight w:val="none"/>
                <w:vertAlign w:val="baseline"/>
                <w:rtl/>
                <w:lang w:val="en-US" w:bidi="ar-DZ"/>
              </w:rPr>
            </w:pPr>
            <w:r>
              <w:rPr>
                <w:rFonts w:hint="cs" w:ascii="Simplified Arabic" w:hAnsi="Simplified Arabic" w:cs="Simplified Arabic"/>
                <w:b w:val="0"/>
                <w:bCs w:val="0"/>
                <w:color w:val="auto"/>
                <w:sz w:val="32"/>
                <w:szCs w:val="32"/>
                <w:rtl/>
                <w:lang w:val="en-US" w:bidi="ar-DZ"/>
              </w:rPr>
              <w:t>رؤية قيادية</w:t>
            </w:r>
          </w:p>
        </w:tc>
      </w:tr>
      <w:tr w14:paraId="0C9F2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5872B841">
            <w:pPr>
              <w:bidi/>
              <w:jc w:val="both"/>
              <w:rPr>
                <w:rFonts w:hint="cs" w:ascii="Simplified Arabic" w:hAnsi="Simplified Arabic" w:cs="Simplified Arabic"/>
                <w:b w:val="0"/>
                <w:bCs w:val="0"/>
                <w:color w:val="auto"/>
                <w:sz w:val="32"/>
                <w:szCs w:val="32"/>
                <w:rtl/>
                <w:lang w:val="en-US" w:bidi="ar-DZ"/>
              </w:rPr>
            </w:pPr>
            <w:r>
              <w:rPr>
                <w:rFonts w:hint="cs" w:ascii="Simplified Arabic" w:hAnsi="Simplified Arabic" w:cs="Simplified Arabic"/>
                <w:b w:val="0"/>
                <w:bCs w:val="0"/>
                <w:color w:val="auto"/>
                <w:sz w:val="32"/>
                <w:szCs w:val="32"/>
                <w:rtl/>
                <w:lang w:val="en-US" w:bidi="ar-DZ"/>
              </w:rPr>
              <w:t>بناء العلاقات والشبكات</w:t>
            </w:r>
          </w:p>
        </w:tc>
        <w:tc>
          <w:tcPr>
            <w:tcW w:w="3107" w:type="dxa"/>
          </w:tcPr>
          <w:p w14:paraId="307D15F2">
            <w:pPr>
              <w:bidi/>
              <w:jc w:val="both"/>
              <w:rPr>
                <w:rFonts w:hint="default" w:ascii="Simplified Arabic" w:hAnsi="Simplified Arabic" w:cs="Simplified Arabic"/>
                <w:b w:val="0"/>
                <w:bCs w:val="0"/>
                <w:color w:val="auto"/>
                <w:sz w:val="32"/>
                <w:szCs w:val="32"/>
                <w:highlight w:val="none"/>
                <w:vertAlign w:val="baseline"/>
                <w:rtl/>
                <w:lang w:val="en-US" w:bidi="ar-DZ"/>
              </w:rPr>
            </w:pPr>
            <w:r>
              <w:rPr>
                <w:rFonts w:hint="cs" w:ascii="Simplified Arabic" w:hAnsi="Simplified Arabic" w:cs="Simplified Arabic"/>
                <w:b w:val="0"/>
                <w:bCs w:val="0"/>
                <w:color w:val="auto"/>
                <w:sz w:val="32"/>
                <w:szCs w:val="32"/>
                <w:rtl/>
                <w:lang w:val="en-US" w:bidi="ar-DZ"/>
              </w:rPr>
              <w:t>الرقابة.</w:t>
            </w:r>
          </w:p>
        </w:tc>
        <w:tc>
          <w:tcPr>
            <w:tcW w:w="3096" w:type="dxa"/>
          </w:tcPr>
          <w:p w14:paraId="73C46B3C">
            <w:pPr>
              <w:bidi/>
              <w:jc w:val="both"/>
              <w:rPr>
                <w:rFonts w:hint="cs" w:ascii="Simplified Arabic" w:hAnsi="Simplified Arabic" w:cs="Simplified Arabic"/>
                <w:b w:val="0"/>
                <w:bCs w:val="0"/>
                <w:color w:val="auto"/>
                <w:sz w:val="32"/>
                <w:szCs w:val="32"/>
                <w:rtl/>
                <w:lang w:val="en-US" w:bidi="ar-DZ"/>
              </w:rPr>
            </w:pPr>
            <w:r>
              <w:rPr>
                <w:rFonts w:hint="cs" w:ascii="Simplified Arabic" w:hAnsi="Simplified Arabic" w:cs="Simplified Arabic"/>
                <w:b w:val="0"/>
                <w:bCs w:val="0"/>
                <w:color w:val="auto"/>
                <w:sz w:val="32"/>
                <w:szCs w:val="32"/>
                <w:rtl/>
                <w:lang w:val="en-US" w:bidi="ar-DZ"/>
              </w:rPr>
              <w:t>التركيز على التغيير.</w:t>
            </w:r>
          </w:p>
          <w:p w14:paraId="3DAA006B">
            <w:pPr>
              <w:bidi/>
              <w:jc w:val="both"/>
              <w:rPr>
                <w:rFonts w:hint="cs" w:ascii="Simplified Arabic" w:hAnsi="Simplified Arabic" w:cs="Simplified Arabic"/>
                <w:b w:val="0"/>
                <w:bCs w:val="0"/>
                <w:color w:val="auto"/>
                <w:sz w:val="32"/>
                <w:szCs w:val="32"/>
                <w:highlight w:val="none"/>
                <w:vertAlign w:val="baseline"/>
                <w:rtl/>
                <w:lang w:val="en-US" w:bidi="ar-DZ"/>
              </w:rPr>
            </w:pPr>
          </w:p>
        </w:tc>
      </w:tr>
      <w:tr w14:paraId="1CF38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tcPr>
          <w:p w14:paraId="2A8E4592">
            <w:pPr>
              <w:bidi/>
              <w:jc w:val="both"/>
              <w:rPr>
                <w:rFonts w:hint="cs" w:ascii="Simplified Arabic" w:hAnsi="Simplified Arabic" w:cs="Simplified Arabic"/>
                <w:b w:val="0"/>
                <w:bCs w:val="0"/>
                <w:color w:val="auto"/>
                <w:sz w:val="32"/>
                <w:szCs w:val="32"/>
                <w:rtl/>
                <w:lang w:val="en-US" w:bidi="ar-DZ"/>
              </w:rPr>
            </w:pPr>
            <w:r>
              <w:rPr>
                <w:rFonts w:hint="cs" w:ascii="Simplified Arabic" w:hAnsi="Simplified Arabic" w:cs="Simplified Arabic"/>
                <w:b w:val="0"/>
                <w:bCs w:val="0"/>
                <w:color w:val="auto"/>
                <w:sz w:val="32"/>
                <w:szCs w:val="32"/>
                <w:rtl/>
                <w:lang w:val="en-US" w:bidi="ar-DZ"/>
              </w:rPr>
              <w:t xml:space="preserve">الكتابة. </w:t>
            </w:r>
          </w:p>
        </w:tc>
        <w:tc>
          <w:tcPr>
            <w:tcW w:w="3107" w:type="dxa"/>
          </w:tcPr>
          <w:p w14:paraId="0D1F225E">
            <w:pPr>
              <w:bidi/>
              <w:jc w:val="both"/>
              <w:rPr>
                <w:rFonts w:hint="default" w:ascii="Simplified Arabic" w:hAnsi="Simplified Arabic" w:cs="Simplified Arabic"/>
                <w:b w:val="0"/>
                <w:bCs w:val="0"/>
                <w:color w:val="auto"/>
                <w:sz w:val="32"/>
                <w:szCs w:val="32"/>
                <w:highlight w:val="none"/>
                <w:vertAlign w:val="baseline"/>
                <w:rtl/>
                <w:lang w:val="en-US" w:bidi="ar-DZ"/>
              </w:rPr>
            </w:pPr>
            <w:r>
              <w:rPr>
                <w:rFonts w:hint="cs" w:ascii="Simplified Arabic" w:hAnsi="Simplified Arabic" w:cs="Simplified Arabic"/>
                <w:b w:val="0"/>
                <w:bCs w:val="0"/>
                <w:color w:val="auto"/>
                <w:sz w:val="32"/>
                <w:szCs w:val="32"/>
                <w:rtl/>
                <w:lang w:val="en-US" w:bidi="ar-DZ"/>
              </w:rPr>
              <w:t>التفاوض.</w:t>
            </w:r>
          </w:p>
        </w:tc>
        <w:tc>
          <w:tcPr>
            <w:tcW w:w="3096" w:type="dxa"/>
          </w:tcPr>
          <w:p w14:paraId="0672013B">
            <w:pPr>
              <w:bidi/>
              <w:jc w:val="both"/>
              <w:rPr>
                <w:rFonts w:hint="cs" w:ascii="Simplified Arabic" w:hAnsi="Simplified Arabic" w:cs="Simplified Arabic"/>
                <w:b w:val="0"/>
                <w:bCs w:val="0"/>
                <w:color w:val="auto"/>
                <w:sz w:val="32"/>
                <w:szCs w:val="32"/>
                <w:highlight w:val="none"/>
                <w:vertAlign w:val="baseline"/>
                <w:rtl/>
                <w:lang w:val="en-US" w:bidi="ar-DZ"/>
              </w:rPr>
            </w:pPr>
            <w:r>
              <w:rPr>
                <w:rFonts w:hint="cs" w:ascii="Simplified Arabic" w:hAnsi="Simplified Arabic" w:cs="Simplified Arabic"/>
                <w:b w:val="0"/>
                <w:bCs w:val="0"/>
                <w:color w:val="auto"/>
                <w:sz w:val="32"/>
                <w:szCs w:val="32"/>
                <w:highlight w:val="none"/>
                <w:vertAlign w:val="baseline"/>
                <w:rtl/>
                <w:lang w:val="en-US" w:bidi="ar-DZ"/>
              </w:rPr>
              <w:t>الالتزام</w:t>
            </w:r>
          </w:p>
        </w:tc>
      </w:tr>
    </w:tbl>
    <w:p w14:paraId="51C5BBE4">
      <w:pPr>
        <w:bidi/>
        <w:jc w:val="both"/>
        <w:rPr>
          <w:rFonts w:hint="default" w:ascii="Simplified Arabic" w:hAnsi="Simplified Arabic" w:cs="Simplified Arabic"/>
          <w:b/>
          <w:bCs/>
          <w:color w:val="auto"/>
          <w:sz w:val="32"/>
          <w:szCs w:val="32"/>
          <w:rtl/>
          <w:lang w:val="en-US" w:bidi="ar-DZ"/>
        </w:rPr>
      </w:pPr>
    </w:p>
    <w:p w14:paraId="4B79ECB5">
      <w:pPr>
        <w:bidi/>
        <w:jc w:val="both"/>
        <w:rPr>
          <w:rFonts w:hint="cs" w:ascii="Simplified Arabic" w:hAnsi="Simplified Arabic" w:cs="Simplified Arabic"/>
          <w:b/>
          <w:bCs/>
          <w:color w:val="auto"/>
          <w:sz w:val="32"/>
          <w:szCs w:val="32"/>
          <w:rtl/>
          <w:lang w:val="en-US" w:bidi="ar-DZ"/>
        </w:rPr>
      </w:pPr>
    </w:p>
    <w:p w14:paraId="4D1BF540">
      <w:pPr>
        <w:bidi/>
        <w:jc w:val="both"/>
        <w:rPr>
          <w:rFonts w:hint="cs" w:ascii="Simplified Arabic" w:hAnsi="Simplified Arabic" w:cs="Simplified Arabic"/>
          <w:b/>
          <w:bCs/>
          <w:color w:val="auto"/>
          <w:sz w:val="32"/>
          <w:szCs w:val="32"/>
          <w:rtl/>
          <w:lang w:val="en-US" w:bidi="ar-DZ"/>
        </w:rPr>
      </w:pPr>
    </w:p>
    <w:p w14:paraId="54517B84">
      <w:pPr>
        <w:bidi/>
        <w:jc w:val="both"/>
        <w:rPr>
          <w:rFonts w:hint="cs" w:ascii="Simplified Arabic" w:hAnsi="Simplified Arabic" w:cs="Simplified Arabic"/>
          <w:b/>
          <w:bCs/>
          <w:color w:val="auto"/>
          <w:sz w:val="32"/>
          <w:szCs w:val="32"/>
          <w:rtl/>
          <w:lang w:val="en-US" w:bidi="ar-DZ"/>
        </w:rPr>
      </w:pPr>
    </w:p>
    <w:p w14:paraId="41B5389A">
      <w:pPr>
        <w:bidi/>
        <w:jc w:val="both"/>
        <w:rPr>
          <w:rFonts w:hint="cs" w:ascii="Simplified Arabic" w:hAnsi="Simplified Arabic" w:cs="Simplified Arabic"/>
          <w:b/>
          <w:bCs/>
          <w:color w:val="auto"/>
          <w:sz w:val="32"/>
          <w:szCs w:val="32"/>
          <w:rtl/>
          <w:lang w:val="en-US" w:bidi="ar-DZ"/>
        </w:rPr>
      </w:pPr>
    </w:p>
    <w:p w14:paraId="07B6EDCF">
      <w:pPr>
        <w:bidi/>
        <w:jc w:val="both"/>
        <w:rPr>
          <w:rFonts w:hint="cs" w:ascii="Simplified Arabic" w:hAnsi="Simplified Arabic" w:cs="Simplified Arabic"/>
          <w:b/>
          <w:bCs/>
          <w:color w:val="auto"/>
          <w:sz w:val="32"/>
          <w:szCs w:val="32"/>
          <w:rtl/>
          <w:lang w:val="en-US" w:bidi="ar-DZ"/>
        </w:rPr>
      </w:pPr>
    </w:p>
    <w:p w14:paraId="197E7221">
      <w:pPr>
        <w:bidi/>
        <w:jc w:val="both"/>
        <w:rPr>
          <w:rFonts w:hint="default" w:ascii="Simplified Arabic" w:hAnsi="Simplified Arabic" w:cs="Simplified Arabic"/>
          <w:b/>
          <w:bCs/>
          <w:color w:val="auto"/>
          <w:sz w:val="32"/>
          <w:szCs w:val="32"/>
          <w:rtl/>
          <w:lang w:val="en-US" w:bidi="ar-DZ"/>
        </w:rPr>
      </w:pPr>
    </w:p>
    <w:p w14:paraId="3A592FAD">
      <w:pPr>
        <w:bidi/>
        <w:jc w:val="both"/>
        <w:rPr>
          <w:rFonts w:hint="default" w:ascii="Simplified Arabic" w:hAnsi="Simplified Arabic" w:cs="Simplified Arabic"/>
          <w:b w:val="0"/>
          <w:bCs w:val="0"/>
          <w:color w:val="auto"/>
          <w:sz w:val="32"/>
          <w:szCs w:val="32"/>
          <w:rtl/>
          <w:lang w:val="en-US" w:bidi="ar-DZ"/>
        </w:rPr>
      </w:pPr>
    </w:p>
    <w:p w14:paraId="1537A462">
      <w:pPr>
        <w:bidi/>
        <w:jc w:val="both"/>
        <w:rPr>
          <w:rFonts w:hint="default" w:ascii="Simplified Arabic" w:hAnsi="Simplified Arabic" w:cs="Simplified Arabic"/>
          <w:b w:val="0"/>
          <w:bCs w:val="0"/>
          <w:color w:val="auto"/>
          <w:sz w:val="32"/>
          <w:szCs w:val="32"/>
          <w:rtl/>
          <w:lang w:val="en-US" w:bidi="ar-DZ"/>
        </w:rPr>
      </w:pPr>
    </w:p>
    <w:p w14:paraId="43DFC18B">
      <w:pPr>
        <w:bidi/>
        <w:jc w:val="both"/>
        <w:rPr>
          <w:rFonts w:hint="default" w:ascii="Simplified Arabic" w:hAnsi="Simplified Arabic" w:cs="Simplified Arabic"/>
          <w:b/>
          <w:bCs/>
          <w:color w:val="auto"/>
          <w:sz w:val="32"/>
          <w:szCs w:val="32"/>
          <w:rtl/>
          <w:lang w:val="en-US" w:bidi="ar-DZ"/>
        </w:rPr>
      </w:pPr>
    </w:p>
    <w:p w14:paraId="29345B84">
      <w:pPr>
        <w:bidi/>
        <w:jc w:val="both"/>
        <w:rPr>
          <w:rFonts w:hint="default" w:ascii="Simplified Arabic" w:hAnsi="Simplified Arabic" w:cs="Simplified Arabic"/>
          <w:b/>
          <w:bCs/>
          <w:color w:val="auto"/>
          <w:sz w:val="32"/>
          <w:szCs w:val="32"/>
          <w:rtl/>
          <w:lang w:val="en-US" w:bidi="ar-DZ"/>
        </w:rPr>
      </w:pPr>
    </w:p>
    <w:p w14:paraId="2AC4868B">
      <w:pPr>
        <w:bidi/>
        <w:jc w:val="both"/>
        <w:rPr>
          <w:rFonts w:hint="default" w:ascii="Simplified Arabic" w:hAnsi="Simplified Arabic" w:cs="Simplified Arabic"/>
          <w:b/>
          <w:bCs/>
          <w:color w:val="auto"/>
          <w:sz w:val="32"/>
          <w:szCs w:val="32"/>
          <w:rtl/>
          <w:lang w:val="en-US" w:bidi="ar-DZ"/>
        </w:rPr>
      </w:pPr>
    </w:p>
    <w:p w14:paraId="4D02F562">
      <w:pPr>
        <w:bidi/>
        <w:jc w:val="both"/>
        <w:rPr>
          <w:rFonts w:hint="default" w:ascii="Simplified Arabic" w:hAnsi="Simplified Arabic" w:cs="Simplified Arabic"/>
          <w:b/>
          <w:bCs/>
          <w:color w:val="auto"/>
          <w:sz w:val="32"/>
          <w:szCs w:val="32"/>
          <w:rtl/>
          <w:lang w:val="en-US" w:bidi="ar-DZ"/>
        </w:rPr>
      </w:pPr>
    </w:p>
    <w:p w14:paraId="462AE6AF">
      <w:pPr>
        <w:bidi/>
        <w:jc w:val="both"/>
        <w:rPr>
          <w:rFonts w:hint="default" w:ascii="Simplified Arabic" w:hAnsi="Simplified Arabic" w:cs="Simplified Arabic"/>
          <w:b/>
          <w:bCs/>
          <w:color w:val="auto"/>
          <w:sz w:val="32"/>
          <w:szCs w:val="32"/>
          <w:rtl/>
          <w:lang w:val="en-US" w:bidi="ar-DZ"/>
        </w:rPr>
      </w:pPr>
    </w:p>
    <w:p w14:paraId="67A0FAA2">
      <w:pPr>
        <w:bidi/>
        <w:jc w:val="both"/>
        <w:rPr>
          <w:rFonts w:hint="default" w:ascii="Simplified Arabic" w:hAnsi="Simplified Arabic" w:cs="Simplified Arabic"/>
          <w:b/>
          <w:bCs/>
          <w:color w:val="auto"/>
          <w:sz w:val="32"/>
          <w:szCs w:val="32"/>
          <w:rtl/>
          <w:lang w:val="en-US" w:bidi="ar-DZ"/>
        </w:rPr>
      </w:pPr>
    </w:p>
    <w:p w14:paraId="69F4ABC1">
      <w:pPr>
        <w:bidi/>
        <w:jc w:val="both"/>
        <w:rPr>
          <w:rFonts w:hint="default" w:ascii="Simplified Arabic" w:hAnsi="Simplified Arabic" w:cs="Simplified Arabic"/>
          <w:b/>
          <w:bCs/>
          <w:color w:val="auto"/>
          <w:sz w:val="32"/>
          <w:szCs w:val="32"/>
          <w:rtl/>
          <w:lang w:val="en-US" w:bidi="ar-DZ"/>
        </w:rPr>
      </w:pPr>
    </w:p>
    <w:p w14:paraId="0930F47D">
      <w:pPr>
        <w:bidi/>
        <w:jc w:val="both"/>
        <w:rPr>
          <w:rFonts w:hint="default" w:ascii="Simplified Arabic" w:hAnsi="Simplified Arabic" w:cs="Simplified Arabic"/>
          <w:b/>
          <w:bCs/>
          <w:color w:val="auto"/>
          <w:sz w:val="32"/>
          <w:szCs w:val="32"/>
          <w:rtl/>
          <w:lang w:val="en-US" w:bidi="ar-DZ"/>
        </w:rPr>
      </w:pPr>
    </w:p>
    <w:p w14:paraId="5242C8C1">
      <w:pPr>
        <w:bidi/>
        <w:jc w:val="both"/>
        <w:rPr>
          <w:rFonts w:hint="default" w:ascii="Simplified Arabic" w:hAnsi="Simplified Arabic" w:cs="Simplified Arabic"/>
          <w:b/>
          <w:bCs/>
          <w:color w:val="auto"/>
          <w:sz w:val="32"/>
          <w:szCs w:val="32"/>
          <w:rtl/>
          <w:lang w:val="en-US" w:bidi="ar-DZ"/>
        </w:rPr>
      </w:pPr>
    </w:p>
    <w:p w14:paraId="4129A8E4">
      <w:pPr>
        <w:bidi/>
        <w:jc w:val="both"/>
        <w:rPr>
          <w:rFonts w:hint="default" w:ascii="Simplified Arabic" w:hAnsi="Simplified Arabic" w:cs="Simplified Arabic"/>
          <w:b/>
          <w:bCs/>
          <w:color w:val="auto"/>
          <w:sz w:val="32"/>
          <w:szCs w:val="32"/>
          <w:rtl/>
          <w:lang w:val="en-US" w:bidi="ar-DZ"/>
        </w:rPr>
      </w:pPr>
    </w:p>
    <w:p w14:paraId="727961C0">
      <w:pPr>
        <w:bidi/>
        <w:jc w:val="both"/>
        <w:rPr>
          <w:rFonts w:hint="default" w:ascii="Simplified Arabic" w:hAnsi="Simplified Arabic" w:cs="Simplified Arabic"/>
          <w:b/>
          <w:bCs/>
          <w:color w:val="auto"/>
          <w:sz w:val="32"/>
          <w:szCs w:val="32"/>
          <w:rtl/>
          <w:lang w:val="en-US" w:bidi="ar-DZ"/>
        </w:rPr>
      </w:pPr>
    </w:p>
    <w:p w14:paraId="54B7F2F1">
      <w:pPr>
        <w:bidi/>
        <w:jc w:val="both"/>
        <w:rPr>
          <w:rFonts w:hint="default" w:ascii="Simplified Arabic" w:hAnsi="Simplified Arabic" w:cs="Simplified Arabic"/>
          <w:b/>
          <w:bCs/>
          <w:color w:val="auto"/>
          <w:sz w:val="32"/>
          <w:szCs w:val="32"/>
          <w:rtl/>
          <w:lang w:val="en-US" w:bidi="ar-DZ"/>
        </w:rPr>
      </w:pPr>
    </w:p>
    <w:p w14:paraId="3F8908F8">
      <w:pPr>
        <w:bidi/>
        <w:jc w:val="both"/>
        <w:rPr>
          <w:rFonts w:hint="default" w:ascii="Simplified Arabic" w:hAnsi="Simplified Arabic" w:cs="Simplified Arabic"/>
          <w:b w:val="0"/>
          <w:bCs w:val="0"/>
          <w:sz w:val="32"/>
          <w:szCs w:val="32"/>
          <w:rtl/>
          <w:lang w:val="en-US" w:bidi="ar-DZ"/>
        </w:rPr>
      </w:pPr>
    </w:p>
    <w:p w14:paraId="31128783">
      <w:pPr>
        <w:bidi/>
        <w:jc w:val="both"/>
        <w:rPr>
          <w:rFonts w:hint="default" w:ascii="Simplified Arabic" w:hAnsi="Simplified Arabic" w:cs="Simplified Arabic"/>
          <w:b w:val="0"/>
          <w:bCs w:val="0"/>
          <w:sz w:val="32"/>
          <w:szCs w:val="32"/>
          <w:rtl/>
          <w:lang w:val="en-US" w:bidi="ar-DZ"/>
        </w:rPr>
      </w:pPr>
    </w:p>
    <w:p w14:paraId="25809E2B">
      <w:pPr>
        <w:bidi/>
        <w:jc w:val="both"/>
        <w:rPr>
          <w:rFonts w:hint="default" w:ascii="Simplified Arabic" w:hAnsi="Simplified Arabic" w:cs="Simplified Arabic"/>
          <w:b w:val="0"/>
          <w:bCs w:val="0"/>
          <w:sz w:val="32"/>
          <w:szCs w:val="32"/>
          <w:rtl/>
          <w:lang w:val="en-US" w:bidi="ar-DZ"/>
        </w:rPr>
      </w:pPr>
    </w:p>
    <w:p w14:paraId="0DC71EB3">
      <w:pPr>
        <w:bidi/>
        <w:jc w:val="both"/>
        <w:rPr>
          <w:rFonts w:hint="default" w:ascii="Simplified Arabic" w:hAnsi="Simplified Arabic" w:cs="Simplified Arabic"/>
          <w:sz w:val="32"/>
          <w:szCs w:val="32"/>
          <w:rtl/>
          <w:lang w:val="en-US" w:bidi="ar-DZ"/>
        </w:rPr>
      </w:pPr>
    </w:p>
    <w:p w14:paraId="275D3D35">
      <w:pPr>
        <w:bidi/>
        <w:jc w:val="both"/>
        <w:rPr>
          <w:rFonts w:hint="default" w:ascii="Simplified Arabic" w:hAnsi="Simplified Arabic" w:cs="Simplified Arabic"/>
          <w:sz w:val="32"/>
          <w:szCs w:val="32"/>
          <w:rtl/>
          <w:lang w:val="en-US" w:bidi="ar-DZ"/>
        </w:rPr>
      </w:pPr>
    </w:p>
    <w:p w14:paraId="4E72CB1D">
      <w:pPr>
        <w:bidi/>
        <w:jc w:val="both"/>
        <w:rPr>
          <w:rFonts w:hint="cs" w:ascii="Simplified Arabic" w:hAnsi="Simplified Arabic" w:cs="Simplified Arabic"/>
          <w:sz w:val="32"/>
          <w:szCs w:val="32"/>
          <w:rtl/>
          <w:lang w:val="en-US" w:bidi="ar-DZ"/>
        </w:rPr>
      </w:pPr>
    </w:p>
    <w:p w14:paraId="23B79872">
      <w:pPr>
        <w:bidi/>
        <w:jc w:val="both"/>
        <w:rPr>
          <w:rFonts w:hint="default" w:ascii="Simplified Arabic" w:hAnsi="Simplified Arabic" w:cs="Simplified Arabic"/>
          <w:sz w:val="32"/>
          <w:szCs w:val="32"/>
          <w:rtl/>
          <w:lang w:val="en-US" w:bidi="ar-DZ"/>
        </w:rPr>
      </w:pPr>
    </w:p>
    <w:p w14:paraId="6E3CB174">
      <w:pPr>
        <w:bidi/>
        <w:jc w:val="both"/>
        <w:rPr>
          <w:rFonts w:hint="default" w:ascii="Simplified Arabic" w:hAnsi="Simplified Arabic" w:cs="Simplified Arabic"/>
          <w:sz w:val="32"/>
          <w:szCs w:val="32"/>
          <w:rtl/>
          <w:lang w:val="en-US" w:bidi="ar-DZ"/>
        </w:rPr>
      </w:pPr>
    </w:p>
    <w:p w14:paraId="2DF14584">
      <w:pPr>
        <w:bidi/>
        <w:jc w:val="both"/>
        <w:rPr>
          <w:rFonts w:hint="default" w:ascii="Simplified Arabic" w:hAnsi="Simplified Arabic" w:cs="Simplified Arabic"/>
          <w:sz w:val="32"/>
          <w:szCs w:val="32"/>
          <w:rtl/>
          <w:lang w:val="en-US" w:bidi="ar-DZ"/>
        </w:rPr>
      </w:pPr>
    </w:p>
    <w:p w14:paraId="65E42DDF">
      <w:pPr>
        <w:bidi/>
        <w:jc w:val="both"/>
        <w:rPr>
          <w:rFonts w:hint="default" w:ascii="Simplified Arabic" w:hAnsi="Simplified Arabic" w:cs="Simplified Arabic"/>
          <w:sz w:val="32"/>
          <w:szCs w:val="32"/>
          <w:rtl/>
          <w:lang w:val="en-US" w:bidi="ar-DZ"/>
        </w:rPr>
      </w:pPr>
    </w:p>
    <w:p w14:paraId="7CF59481">
      <w:pPr>
        <w:bidi/>
        <w:jc w:val="both"/>
        <w:rPr>
          <w:rFonts w:hint="default" w:ascii="Simplified Arabic" w:hAnsi="Simplified Arabic" w:cs="Simplified Arabic"/>
          <w:sz w:val="32"/>
          <w:szCs w:val="32"/>
          <w:rtl/>
          <w:lang w:val="en-US" w:bidi="ar-DZ"/>
        </w:rPr>
      </w:pPr>
    </w:p>
    <w:p w14:paraId="60ADF15C">
      <w:pPr>
        <w:bidi/>
        <w:jc w:val="both"/>
        <w:rPr>
          <w:rFonts w:hint="cs" w:ascii="Simplified Arabic" w:hAnsi="Simplified Arabic" w:cs="Simplified Arabic"/>
          <w:sz w:val="32"/>
          <w:szCs w:val="32"/>
          <w:rtl/>
          <w:lang w:bidi="ar-DZ"/>
        </w:rPr>
      </w:pPr>
    </w:p>
    <w:p w14:paraId="0167BDEA">
      <w:pPr>
        <w:bidi/>
        <w:rPr>
          <w:rFonts w:hint="cs" w:ascii="Simplified Arabic" w:hAnsi="Simplified Arabic" w:cs="Simplified Arabic"/>
          <w:sz w:val="32"/>
          <w:szCs w:val="32"/>
          <w:rtl/>
          <w:lang w:bidi="ar-DZ"/>
        </w:rPr>
      </w:pPr>
    </w:p>
    <w:sectPr>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implified Arabic">
    <w:panose1 w:val="02020603050405020304"/>
    <w:charset w:val="00"/>
    <w:family w:val="roman"/>
    <w:pitch w:val="default"/>
    <w:sig w:usb0="00002003" w:usb1="80000000" w:usb2="00000008" w:usb3="00000000" w:csb0="00000041" w:csb1="20080000"/>
  </w:font>
  <w:font w:name="Wingdings">
    <w:panose1 w:val="05000000000000000000"/>
    <w:charset w:val="00"/>
    <w:family w:val="auto"/>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CC71BB"/>
    <w:multiLevelType w:val="singleLevel"/>
    <w:tmpl w:val="A3CC71BB"/>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1">
    <w:nsid w:val="B3BC6193"/>
    <w:multiLevelType w:val="singleLevel"/>
    <w:tmpl w:val="B3BC6193"/>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2">
    <w:nsid w:val="06E35957"/>
    <w:multiLevelType w:val="singleLevel"/>
    <w:tmpl w:val="06E35957"/>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3">
    <w:nsid w:val="17AC7439"/>
    <w:multiLevelType w:val="singleLevel"/>
    <w:tmpl w:val="17AC7439"/>
    <w:lvl w:ilvl="0" w:tentative="0">
      <w:start w:val="1"/>
      <w:numFmt w:val="bullet"/>
      <w:lvlText w:val=""/>
      <w:lvlJc w:val="left"/>
      <w:pPr>
        <w:tabs>
          <w:tab w:val="left" w:pos="420"/>
        </w:tabs>
        <w:ind w:left="420" w:leftChars="0" w:hanging="420" w:firstLineChars="0"/>
      </w:pPr>
      <w:rPr>
        <w:rFonts w:hint="default" w:ascii="Wingdings" w:hAnsi="Wingdings"/>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524"/>
    <w:rsid w:val="0000449B"/>
    <w:rsid w:val="000868F2"/>
    <w:rsid w:val="00152403"/>
    <w:rsid w:val="00156C2E"/>
    <w:rsid w:val="00195DD6"/>
    <w:rsid w:val="00212476"/>
    <w:rsid w:val="003634FF"/>
    <w:rsid w:val="00891D45"/>
    <w:rsid w:val="0091202C"/>
    <w:rsid w:val="00C71642"/>
    <w:rsid w:val="00CF6AFC"/>
    <w:rsid w:val="00F23F17"/>
    <w:rsid w:val="00F35524"/>
    <w:rsid w:val="00F40D1C"/>
    <w:rsid w:val="011F632D"/>
    <w:rsid w:val="01317330"/>
    <w:rsid w:val="01466841"/>
    <w:rsid w:val="01647AD9"/>
    <w:rsid w:val="01A114EA"/>
    <w:rsid w:val="02607B71"/>
    <w:rsid w:val="026D5DF3"/>
    <w:rsid w:val="02717AF7"/>
    <w:rsid w:val="02974F05"/>
    <w:rsid w:val="02B475FB"/>
    <w:rsid w:val="04070BB5"/>
    <w:rsid w:val="04562F9F"/>
    <w:rsid w:val="050B1C41"/>
    <w:rsid w:val="052759A8"/>
    <w:rsid w:val="0591441F"/>
    <w:rsid w:val="05ED40C4"/>
    <w:rsid w:val="06111723"/>
    <w:rsid w:val="06213E00"/>
    <w:rsid w:val="063E6C65"/>
    <w:rsid w:val="06AB6CE5"/>
    <w:rsid w:val="070864E6"/>
    <w:rsid w:val="075B7689"/>
    <w:rsid w:val="07E97224"/>
    <w:rsid w:val="07F2151D"/>
    <w:rsid w:val="092E4FE6"/>
    <w:rsid w:val="0A1D210D"/>
    <w:rsid w:val="0A4B4BA2"/>
    <w:rsid w:val="0A615377"/>
    <w:rsid w:val="0AFD4332"/>
    <w:rsid w:val="0B117D66"/>
    <w:rsid w:val="0BB83C6F"/>
    <w:rsid w:val="0C323986"/>
    <w:rsid w:val="0C6F6E83"/>
    <w:rsid w:val="0C8064A1"/>
    <w:rsid w:val="0CC05058"/>
    <w:rsid w:val="0CCD1478"/>
    <w:rsid w:val="0D501BAA"/>
    <w:rsid w:val="0D6C5ABB"/>
    <w:rsid w:val="0DA669A8"/>
    <w:rsid w:val="0DEB2B73"/>
    <w:rsid w:val="0E020B71"/>
    <w:rsid w:val="0E28154F"/>
    <w:rsid w:val="0E72754C"/>
    <w:rsid w:val="0EE75A76"/>
    <w:rsid w:val="0F3155D8"/>
    <w:rsid w:val="0FE66647"/>
    <w:rsid w:val="100A36E8"/>
    <w:rsid w:val="1043393D"/>
    <w:rsid w:val="11B45620"/>
    <w:rsid w:val="11D66284"/>
    <w:rsid w:val="121A313E"/>
    <w:rsid w:val="122545DE"/>
    <w:rsid w:val="12412D74"/>
    <w:rsid w:val="125A7F38"/>
    <w:rsid w:val="12677C83"/>
    <w:rsid w:val="12AF7E37"/>
    <w:rsid w:val="12C425B8"/>
    <w:rsid w:val="132D5BD2"/>
    <w:rsid w:val="135D59E3"/>
    <w:rsid w:val="139D423C"/>
    <w:rsid w:val="140B2B55"/>
    <w:rsid w:val="141115CA"/>
    <w:rsid w:val="143E2079"/>
    <w:rsid w:val="14E6148C"/>
    <w:rsid w:val="14E90728"/>
    <w:rsid w:val="14F6474D"/>
    <w:rsid w:val="151B5BEA"/>
    <w:rsid w:val="152A5870"/>
    <w:rsid w:val="15734EEB"/>
    <w:rsid w:val="15D87981"/>
    <w:rsid w:val="16563A0A"/>
    <w:rsid w:val="16A92810"/>
    <w:rsid w:val="16CB11CE"/>
    <w:rsid w:val="16D804A0"/>
    <w:rsid w:val="170B2D9D"/>
    <w:rsid w:val="170C0C93"/>
    <w:rsid w:val="176D5F94"/>
    <w:rsid w:val="17F1255B"/>
    <w:rsid w:val="182D19D7"/>
    <w:rsid w:val="185979FF"/>
    <w:rsid w:val="18875B0F"/>
    <w:rsid w:val="18AF0CDE"/>
    <w:rsid w:val="196D2E5D"/>
    <w:rsid w:val="19845450"/>
    <w:rsid w:val="19952FE7"/>
    <w:rsid w:val="1A2836D8"/>
    <w:rsid w:val="1A8962FD"/>
    <w:rsid w:val="1B545A9B"/>
    <w:rsid w:val="1B6A0F8A"/>
    <w:rsid w:val="1C034BCE"/>
    <w:rsid w:val="1C0E271F"/>
    <w:rsid w:val="1C320926"/>
    <w:rsid w:val="1C502456"/>
    <w:rsid w:val="1C61405C"/>
    <w:rsid w:val="1CE65E71"/>
    <w:rsid w:val="1D121C44"/>
    <w:rsid w:val="1D243064"/>
    <w:rsid w:val="1D8C7CA3"/>
    <w:rsid w:val="1DA36CA9"/>
    <w:rsid w:val="1DC27A41"/>
    <w:rsid w:val="1E157A72"/>
    <w:rsid w:val="1E211099"/>
    <w:rsid w:val="1E7D5A65"/>
    <w:rsid w:val="1EB95181"/>
    <w:rsid w:val="200E1559"/>
    <w:rsid w:val="20287055"/>
    <w:rsid w:val="203F27AA"/>
    <w:rsid w:val="20721B2A"/>
    <w:rsid w:val="2094411A"/>
    <w:rsid w:val="213F1B8E"/>
    <w:rsid w:val="218C2D76"/>
    <w:rsid w:val="21CF5610"/>
    <w:rsid w:val="21E559DB"/>
    <w:rsid w:val="233910D1"/>
    <w:rsid w:val="237F520E"/>
    <w:rsid w:val="244525AC"/>
    <w:rsid w:val="247611B2"/>
    <w:rsid w:val="24825B4B"/>
    <w:rsid w:val="24AC7C75"/>
    <w:rsid w:val="24CC510E"/>
    <w:rsid w:val="24F32EC8"/>
    <w:rsid w:val="24FD552D"/>
    <w:rsid w:val="250E0996"/>
    <w:rsid w:val="25241463"/>
    <w:rsid w:val="25534FFB"/>
    <w:rsid w:val="25573679"/>
    <w:rsid w:val="25575CD2"/>
    <w:rsid w:val="25756716"/>
    <w:rsid w:val="25780187"/>
    <w:rsid w:val="25FA3FB4"/>
    <w:rsid w:val="266D758B"/>
    <w:rsid w:val="267656A7"/>
    <w:rsid w:val="2677738A"/>
    <w:rsid w:val="268668E4"/>
    <w:rsid w:val="26FF7369"/>
    <w:rsid w:val="275A081E"/>
    <w:rsid w:val="275B3646"/>
    <w:rsid w:val="277B57A8"/>
    <w:rsid w:val="279E7B90"/>
    <w:rsid w:val="27A22935"/>
    <w:rsid w:val="27B119B4"/>
    <w:rsid w:val="28435081"/>
    <w:rsid w:val="2863040D"/>
    <w:rsid w:val="286D0937"/>
    <w:rsid w:val="289C0BEA"/>
    <w:rsid w:val="28A82963"/>
    <w:rsid w:val="28BD4D74"/>
    <w:rsid w:val="28E17D3F"/>
    <w:rsid w:val="28EC3C84"/>
    <w:rsid w:val="292E72A5"/>
    <w:rsid w:val="29561485"/>
    <w:rsid w:val="29BE3608"/>
    <w:rsid w:val="29CB4750"/>
    <w:rsid w:val="2A8D1D0F"/>
    <w:rsid w:val="2A982C03"/>
    <w:rsid w:val="2AA83E30"/>
    <w:rsid w:val="2AD96154"/>
    <w:rsid w:val="2B017A03"/>
    <w:rsid w:val="2B353779"/>
    <w:rsid w:val="2B7107DF"/>
    <w:rsid w:val="2B722DD2"/>
    <w:rsid w:val="2B814B4A"/>
    <w:rsid w:val="2B863BB7"/>
    <w:rsid w:val="2BD155F1"/>
    <w:rsid w:val="2CA71AB5"/>
    <w:rsid w:val="2CC8106E"/>
    <w:rsid w:val="2D8A56F5"/>
    <w:rsid w:val="2D9B30EC"/>
    <w:rsid w:val="2DCF0BED"/>
    <w:rsid w:val="2DF85CCB"/>
    <w:rsid w:val="2E304C87"/>
    <w:rsid w:val="2E66234C"/>
    <w:rsid w:val="2E807459"/>
    <w:rsid w:val="2E9615FD"/>
    <w:rsid w:val="2F054B34"/>
    <w:rsid w:val="2F0A7897"/>
    <w:rsid w:val="2F0E3C6C"/>
    <w:rsid w:val="2F294EBE"/>
    <w:rsid w:val="2FC873F0"/>
    <w:rsid w:val="2FD5030D"/>
    <w:rsid w:val="2FD83E1D"/>
    <w:rsid w:val="2FEA5956"/>
    <w:rsid w:val="31480719"/>
    <w:rsid w:val="31847007"/>
    <w:rsid w:val="31D32A70"/>
    <w:rsid w:val="322A5346"/>
    <w:rsid w:val="32485122"/>
    <w:rsid w:val="32992218"/>
    <w:rsid w:val="32A374C9"/>
    <w:rsid w:val="32FC74DD"/>
    <w:rsid w:val="33231092"/>
    <w:rsid w:val="343C3E34"/>
    <w:rsid w:val="344D27E8"/>
    <w:rsid w:val="346236E0"/>
    <w:rsid w:val="352371EB"/>
    <w:rsid w:val="352F76F7"/>
    <w:rsid w:val="355B7D16"/>
    <w:rsid w:val="358D6D46"/>
    <w:rsid w:val="35EC2403"/>
    <w:rsid w:val="368978AC"/>
    <w:rsid w:val="36EA405C"/>
    <w:rsid w:val="370338D9"/>
    <w:rsid w:val="3723640B"/>
    <w:rsid w:val="3788012A"/>
    <w:rsid w:val="38340DDB"/>
    <w:rsid w:val="3864143E"/>
    <w:rsid w:val="38AE3662"/>
    <w:rsid w:val="395C653A"/>
    <w:rsid w:val="397265CD"/>
    <w:rsid w:val="39A5191F"/>
    <w:rsid w:val="39AB294C"/>
    <w:rsid w:val="39B05BFE"/>
    <w:rsid w:val="3A1906B5"/>
    <w:rsid w:val="3A3C5316"/>
    <w:rsid w:val="3A7E5891"/>
    <w:rsid w:val="3BC708AF"/>
    <w:rsid w:val="3C4C41D5"/>
    <w:rsid w:val="3C9035EC"/>
    <w:rsid w:val="3CC3243E"/>
    <w:rsid w:val="3CCC24FF"/>
    <w:rsid w:val="3CD1612D"/>
    <w:rsid w:val="3CD27C26"/>
    <w:rsid w:val="3CFF06C0"/>
    <w:rsid w:val="3D052B43"/>
    <w:rsid w:val="3D556476"/>
    <w:rsid w:val="3D945939"/>
    <w:rsid w:val="3D967029"/>
    <w:rsid w:val="3E811BDD"/>
    <w:rsid w:val="3E86735F"/>
    <w:rsid w:val="3E8D432B"/>
    <w:rsid w:val="3F164FB5"/>
    <w:rsid w:val="3F3240FC"/>
    <w:rsid w:val="40363570"/>
    <w:rsid w:val="405347B6"/>
    <w:rsid w:val="40903AFC"/>
    <w:rsid w:val="40F14D6C"/>
    <w:rsid w:val="411E6D27"/>
    <w:rsid w:val="4127096E"/>
    <w:rsid w:val="4134460A"/>
    <w:rsid w:val="414244BE"/>
    <w:rsid w:val="42150E16"/>
    <w:rsid w:val="423A73EA"/>
    <w:rsid w:val="423C0698"/>
    <w:rsid w:val="42DD7CAD"/>
    <w:rsid w:val="433103F7"/>
    <w:rsid w:val="433300AC"/>
    <w:rsid w:val="43876DC1"/>
    <w:rsid w:val="440A2AAE"/>
    <w:rsid w:val="44515B32"/>
    <w:rsid w:val="44547848"/>
    <w:rsid w:val="446B2080"/>
    <w:rsid w:val="44720C3A"/>
    <w:rsid w:val="44734A5C"/>
    <w:rsid w:val="44847673"/>
    <w:rsid w:val="44ED222D"/>
    <w:rsid w:val="457C2119"/>
    <w:rsid w:val="4581778E"/>
    <w:rsid w:val="45CB61F9"/>
    <w:rsid w:val="45D118B4"/>
    <w:rsid w:val="45EC4771"/>
    <w:rsid w:val="468266D9"/>
    <w:rsid w:val="468A4409"/>
    <w:rsid w:val="47C2406F"/>
    <w:rsid w:val="47EB6E27"/>
    <w:rsid w:val="47F952A2"/>
    <w:rsid w:val="486D5923"/>
    <w:rsid w:val="48ED35B0"/>
    <w:rsid w:val="49121CA2"/>
    <w:rsid w:val="49261C20"/>
    <w:rsid w:val="49A9655F"/>
    <w:rsid w:val="4A161CAF"/>
    <w:rsid w:val="4AB852CE"/>
    <w:rsid w:val="4AE90645"/>
    <w:rsid w:val="4AE9678B"/>
    <w:rsid w:val="4B1969A5"/>
    <w:rsid w:val="4B8656F5"/>
    <w:rsid w:val="4BFC6532"/>
    <w:rsid w:val="4C9A3A3E"/>
    <w:rsid w:val="4D4E509F"/>
    <w:rsid w:val="4DA36A56"/>
    <w:rsid w:val="4DCF6D53"/>
    <w:rsid w:val="4E190072"/>
    <w:rsid w:val="4E873C2E"/>
    <w:rsid w:val="4F4F1CA5"/>
    <w:rsid w:val="4F834B66"/>
    <w:rsid w:val="4F843351"/>
    <w:rsid w:val="4F895F07"/>
    <w:rsid w:val="503F09B5"/>
    <w:rsid w:val="50A7078C"/>
    <w:rsid w:val="51703746"/>
    <w:rsid w:val="519C4651"/>
    <w:rsid w:val="51A47CB0"/>
    <w:rsid w:val="51C1782C"/>
    <w:rsid w:val="52330CFF"/>
    <w:rsid w:val="5256684B"/>
    <w:rsid w:val="528C2687"/>
    <w:rsid w:val="52A122EE"/>
    <w:rsid w:val="52E45581"/>
    <w:rsid w:val="52ED4D9B"/>
    <w:rsid w:val="53AD2E7B"/>
    <w:rsid w:val="546066B9"/>
    <w:rsid w:val="548458A9"/>
    <w:rsid w:val="54B51F9E"/>
    <w:rsid w:val="55145CAF"/>
    <w:rsid w:val="55151D88"/>
    <w:rsid w:val="55BA66A9"/>
    <w:rsid w:val="55EE6C03"/>
    <w:rsid w:val="55F94631"/>
    <w:rsid w:val="56403F6F"/>
    <w:rsid w:val="5662577D"/>
    <w:rsid w:val="568149F2"/>
    <w:rsid w:val="56936F96"/>
    <w:rsid w:val="56C5140A"/>
    <w:rsid w:val="574D65C9"/>
    <w:rsid w:val="578624F3"/>
    <w:rsid w:val="57E12EEB"/>
    <w:rsid w:val="57F21016"/>
    <w:rsid w:val="57F5749A"/>
    <w:rsid w:val="58605E9E"/>
    <w:rsid w:val="58E71508"/>
    <w:rsid w:val="59094320"/>
    <w:rsid w:val="59133977"/>
    <w:rsid w:val="591A203C"/>
    <w:rsid w:val="593B3063"/>
    <w:rsid w:val="598220BE"/>
    <w:rsid w:val="598F204F"/>
    <w:rsid w:val="599E439A"/>
    <w:rsid w:val="59B751D4"/>
    <w:rsid w:val="5A51630E"/>
    <w:rsid w:val="5A5E5BB6"/>
    <w:rsid w:val="5A952F3B"/>
    <w:rsid w:val="5AF30882"/>
    <w:rsid w:val="5AF40AE9"/>
    <w:rsid w:val="5B28027F"/>
    <w:rsid w:val="5B631CEB"/>
    <w:rsid w:val="5B6731FE"/>
    <w:rsid w:val="5B886EDA"/>
    <w:rsid w:val="5B940822"/>
    <w:rsid w:val="5BB77E58"/>
    <w:rsid w:val="5BC66D2F"/>
    <w:rsid w:val="5BE95F07"/>
    <w:rsid w:val="5BF20504"/>
    <w:rsid w:val="5BFF15A3"/>
    <w:rsid w:val="5C684C5C"/>
    <w:rsid w:val="5CB54A2B"/>
    <w:rsid w:val="5D2B1343"/>
    <w:rsid w:val="5DBF6810"/>
    <w:rsid w:val="5E1E1DC8"/>
    <w:rsid w:val="5E267D0F"/>
    <w:rsid w:val="5E5A468F"/>
    <w:rsid w:val="5E805317"/>
    <w:rsid w:val="5F0220AF"/>
    <w:rsid w:val="5F4D6902"/>
    <w:rsid w:val="5F4F25B6"/>
    <w:rsid w:val="5F9D2216"/>
    <w:rsid w:val="5FA754A2"/>
    <w:rsid w:val="5FD9212E"/>
    <w:rsid w:val="5FF72642"/>
    <w:rsid w:val="601C1B71"/>
    <w:rsid w:val="601D0CF2"/>
    <w:rsid w:val="603C6C0D"/>
    <w:rsid w:val="607859ED"/>
    <w:rsid w:val="60A7051F"/>
    <w:rsid w:val="60DD3FB9"/>
    <w:rsid w:val="61ED5C84"/>
    <w:rsid w:val="62384CCA"/>
    <w:rsid w:val="628E6286"/>
    <w:rsid w:val="62D53290"/>
    <w:rsid w:val="62DF55AF"/>
    <w:rsid w:val="62E06D1C"/>
    <w:rsid w:val="633565CF"/>
    <w:rsid w:val="63B028E1"/>
    <w:rsid w:val="63E22220"/>
    <w:rsid w:val="64CE08EF"/>
    <w:rsid w:val="659015CF"/>
    <w:rsid w:val="65BA5074"/>
    <w:rsid w:val="65BC054B"/>
    <w:rsid w:val="65F7351F"/>
    <w:rsid w:val="66673FBA"/>
    <w:rsid w:val="66923FD4"/>
    <w:rsid w:val="66B87515"/>
    <w:rsid w:val="66D530AD"/>
    <w:rsid w:val="67413BF6"/>
    <w:rsid w:val="683875BB"/>
    <w:rsid w:val="68CA035E"/>
    <w:rsid w:val="68EA761D"/>
    <w:rsid w:val="69761926"/>
    <w:rsid w:val="69945116"/>
    <w:rsid w:val="69AB74E8"/>
    <w:rsid w:val="69B41AFE"/>
    <w:rsid w:val="69C53915"/>
    <w:rsid w:val="6A4608D6"/>
    <w:rsid w:val="6A784DF2"/>
    <w:rsid w:val="6A7C3427"/>
    <w:rsid w:val="6AE75C91"/>
    <w:rsid w:val="6B59116A"/>
    <w:rsid w:val="6B5E18CF"/>
    <w:rsid w:val="6B897C28"/>
    <w:rsid w:val="6BD31A3A"/>
    <w:rsid w:val="6BF75980"/>
    <w:rsid w:val="6C9D6941"/>
    <w:rsid w:val="6D9334D0"/>
    <w:rsid w:val="6D957095"/>
    <w:rsid w:val="6DE71714"/>
    <w:rsid w:val="6DE7565E"/>
    <w:rsid w:val="6E5E37A8"/>
    <w:rsid w:val="6EA64798"/>
    <w:rsid w:val="6EED324D"/>
    <w:rsid w:val="6F15595E"/>
    <w:rsid w:val="6F1B7687"/>
    <w:rsid w:val="6F3100B0"/>
    <w:rsid w:val="70D26B1F"/>
    <w:rsid w:val="715506A8"/>
    <w:rsid w:val="71A651A7"/>
    <w:rsid w:val="7214237D"/>
    <w:rsid w:val="7243139F"/>
    <w:rsid w:val="72D456A4"/>
    <w:rsid w:val="72E80E50"/>
    <w:rsid w:val="73563420"/>
    <w:rsid w:val="736D6C6F"/>
    <w:rsid w:val="737C1E0F"/>
    <w:rsid w:val="73C62B81"/>
    <w:rsid w:val="73D87BC4"/>
    <w:rsid w:val="749F4A62"/>
    <w:rsid w:val="74B66F7B"/>
    <w:rsid w:val="74EB30D0"/>
    <w:rsid w:val="75214D1F"/>
    <w:rsid w:val="7533364D"/>
    <w:rsid w:val="75384E8D"/>
    <w:rsid w:val="75A22106"/>
    <w:rsid w:val="75C9699D"/>
    <w:rsid w:val="760A2E59"/>
    <w:rsid w:val="76556A94"/>
    <w:rsid w:val="766A4FD3"/>
    <w:rsid w:val="76A76931"/>
    <w:rsid w:val="76CC3D72"/>
    <w:rsid w:val="775407D3"/>
    <w:rsid w:val="777B392D"/>
    <w:rsid w:val="77DB77B3"/>
    <w:rsid w:val="77F1537E"/>
    <w:rsid w:val="78281497"/>
    <w:rsid w:val="7862076F"/>
    <w:rsid w:val="78B131E1"/>
    <w:rsid w:val="796C3D70"/>
    <w:rsid w:val="798F7232"/>
    <w:rsid w:val="799D73C6"/>
    <w:rsid w:val="79A85CE1"/>
    <w:rsid w:val="79B937B5"/>
    <w:rsid w:val="7A0F0126"/>
    <w:rsid w:val="7A64675A"/>
    <w:rsid w:val="7ACB669D"/>
    <w:rsid w:val="7ADB0B8C"/>
    <w:rsid w:val="7B5A6127"/>
    <w:rsid w:val="7BDD0720"/>
    <w:rsid w:val="7C2A16C3"/>
    <w:rsid w:val="7C6543A4"/>
    <w:rsid w:val="7CB32B46"/>
    <w:rsid w:val="7D4F5113"/>
    <w:rsid w:val="7D74321A"/>
    <w:rsid w:val="7D7A182F"/>
    <w:rsid w:val="7D856397"/>
    <w:rsid w:val="7EDF0482"/>
    <w:rsid w:val="7F3309DF"/>
    <w:rsid w:val="7F3D2753"/>
    <w:rsid w:val="7F6E5BD2"/>
    <w:rsid w:val="7FAF2F55"/>
    <w:rsid w:val="7FC05563"/>
    <w:rsid w:val="7FD2355F"/>
    <w:rsid w:val="7FF95FE2"/>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Balloon Text"/>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fr-FR" w:eastAsia="en-US" w:bidi="ar-SA"/>
    </w:rPr>
  </w:style>
  <w:style w:type="paragraph" w:styleId="2">
    <w:name w:val="heading 4"/>
    <w:next w:val="1"/>
    <w:semiHidden/>
    <w:unhideWhenUsed/>
    <w:qFormat/>
    <w:uiPriority w:val="9"/>
    <w:pPr>
      <w:spacing w:before="0" w:beforeAutospacing="1" w:after="0" w:afterAutospacing="1"/>
      <w:jc w:val="left"/>
    </w:pPr>
    <w:rPr>
      <w:rFonts w:hint="eastAsia" w:ascii="SimSun" w:hAnsi="SimSun" w:eastAsia="SimSun" w:cs="SimSun"/>
      <w:b/>
      <w:bCs/>
      <w:kern w:val="0"/>
      <w:sz w:val="24"/>
      <w:szCs w:val="24"/>
      <w:lang w:val="en-US" w:eastAsia="zh-CN" w:bidi="ar"/>
    </w:rPr>
  </w:style>
  <w:style w:type="character" w:default="1" w:styleId="3">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4">
    <w:name w:val="Hyperlink"/>
    <w:semiHidden/>
    <w:unhideWhenUsed/>
    <w:qFormat/>
    <w:uiPriority w:val="99"/>
    <w:rPr>
      <w:color w:val="0000FF"/>
      <w:u w:val="single"/>
    </w:rPr>
  </w:style>
  <w:style w:type="paragraph" w:styleId="5">
    <w:name w:val="Normal (Web)"/>
    <w:semiHidden/>
    <w:unhideWhenUsed/>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FDC</Company>
  <Pages>5</Pages>
  <Words>204</Words>
  <Characters>1125</Characters>
  <Lines>9</Lines>
  <Paragraphs>2</Paragraphs>
  <TotalTime>31</TotalTime>
  <ScaleCrop>false</ScaleCrop>
  <LinksUpToDate>false</LinksUpToDate>
  <CharactersWithSpaces>1327</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2025-09-28T17:50:00Z</dcterms:created>
  <dc:creator>BleuUb</dc:creator>
  <cp:lastModifiedBy>hp</cp:lastModifiedBy>
  <dcterms:modified xsi:type="dcterms:W3CDTF">2025-12-18T01:11:44Z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1036-12.2.0.23155</vt:lpwstr>
  </property>
  <property fmtid="{D5CDD505-2E9C-101B-9397-08002B2CF9AE}" pid="3" name="ICV">
    <vt:lpwstr>42037C86B40846399CA85C81269CD055_13</vt:lpwstr>
  </property>
</Properties>
</file>