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EEAF">
      <w:pPr>
        <w:spacing w:line="360" w:lineRule="auto"/>
        <w:jc w:val="both"/>
        <w:rPr>
          <w:rFonts w:hint="default" w:asciiTheme="majorBidi" w:hAnsiTheme="majorBidi" w:cstheme="majorBidi"/>
          <w:b/>
          <w:bCs/>
          <w:sz w:val="28"/>
          <w:szCs w:val="28"/>
          <w:lang w:val="fr-FR"/>
        </w:rPr>
      </w:pPr>
      <w:r>
        <w:rPr>
          <w:rFonts w:asciiTheme="majorBidi" w:hAnsiTheme="majorBidi" w:cstheme="majorBidi"/>
          <w:b/>
          <w:bCs/>
          <w:sz w:val="28"/>
          <w:szCs w:val="28"/>
        </w:rPr>
        <w:t>La reformulation</w:t>
      </w:r>
      <w:r>
        <w:rPr>
          <w:rFonts w:hint="default" w:asciiTheme="majorBidi" w:hAnsiTheme="majorBidi" w:cstheme="majorBidi"/>
          <w:b/>
          <w:bCs/>
          <w:sz w:val="28"/>
          <w:szCs w:val="28"/>
          <w:lang w:val="fr-FR"/>
        </w:rPr>
        <w:t xml:space="preserve"> (paraphrase)</w:t>
      </w:r>
    </w:p>
    <w:p w14:paraId="41711B75">
      <w:pPr>
        <w:spacing w:line="360" w:lineRule="auto"/>
        <w:jc w:val="both"/>
        <w:rPr>
          <w:rFonts w:asciiTheme="majorBidi" w:hAnsiTheme="majorBidi" w:cstheme="majorBidi"/>
          <w:sz w:val="28"/>
          <w:szCs w:val="28"/>
        </w:rPr>
      </w:pPr>
      <w:r>
        <w:rPr>
          <w:rFonts w:asciiTheme="majorBidi" w:hAnsiTheme="majorBidi" w:cstheme="majorBidi"/>
          <w:sz w:val="28"/>
          <w:szCs w:val="28"/>
        </w:rPr>
        <w:t>Dans un écrit académique, on peut citer un auteur de deux manières :</w:t>
      </w:r>
    </w:p>
    <w:p w14:paraId="6F820C84">
      <w:pPr>
        <w:pStyle w:val="7"/>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La citation qui consiste à reprendre mot-à-mot les propos de l’auteur en les plaçant entre guillemets et en citant la source ( auteur, année ,page)</w:t>
      </w:r>
    </w:p>
    <w:p w14:paraId="125D0706">
      <w:pPr>
        <w:pStyle w:val="7"/>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La paraphrase.</w:t>
      </w:r>
    </w:p>
    <w:p w14:paraId="11A47FA4">
      <w:pPr>
        <w:spacing w:line="360" w:lineRule="auto"/>
        <w:jc w:val="both"/>
        <w:rPr>
          <w:rFonts w:asciiTheme="majorBidi" w:hAnsiTheme="majorBidi" w:cstheme="majorBidi"/>
          <w:sz w:val="28"/>
          <w:szCs w:val="28"/>
        </w:rPr>
      </w:pPr>
    </w:p>
    <w:p w14:paraId="35F02D1D">
      <w:pPr>
        <w:spacing w:line="360" w:lineRule="auto"/>
        <w:jc w:val="both"/>
        <w:rPr>
          <w:rFonts w:asciiTheme="majorBidi" w:hAnsiTheme="majorBidi" w:cstheme="majorBidi"/>
          <w:sz w:val="28"/>
          <w:szCs w:val="28"/>
        </w:rPr>
      </w:pPr>
      <w:r>
        <w:rPr>
          <w:rFonts w:asciiTheme="majorBidi" w:hAnsiTheme="majorBidi" w:cstheme="majorBidi"/>
          <w:sz w:val="28"/>
          <w:szCs w:val="28"/>
        </w:rPr>
        <w:t>Reformulation ou paraphrase consiste à reprendre d’une autre façon, les paroles ou les idées d’autrui. C’est-à-dire, les redire ou les réécrire en utilisant ses propres mots, à condition de ne pas modifier le sens du passage original.</w:t>
      </w:r>
    </w:p>
    <w:p w14:paraId="371F4D08">
      <w:pPr>
        <w:pStyle w:val="5"/>
        <w:spacing w:before="0" w:beforeAutospacing="0" w:line="360" w:lineRule="auto"/>
        <w:jc w:val="both"/>
        <w:rPr>
          <w:rFonts w:asciiTheme="majorBidi" w:hAnsiTheme="majorBidi" w:cstheme="majorBidi"/>
          <w:sz w:val="28"/>
          <w:szCs w:val="28"/>
        </w:rPr>
      </w:pPr>
      <w:r>
        <w:rPr>
          <w:rFonts w:asciiTheme="majorBidi" w:hAnsiTheme="majorBidi" w:cstheme="majorBidi"/>
          <w:sz w:val="28"/>
          <w:szCs w:val="28"/>
        </w:rPr>
        <w:t>Dans les écrits universitaires, il est généralement préférable de paraphraser plutôt que de faire une citation, car cela montre que vous avez compris la source et rend votre travail plus original.</w:t>
      </w:r>
    </w:p>
    <w:p w14:paraId="7C922A1B">
      <w:pPr>
        <w:pStyle w:val="5"/>
        <w:spacing w:before="0" w:beforeAutospacing="0" w:line="360" w:lineRule="auto"/>
        <w:jc w:val="both"/>
        <w:rPr>
          <w:rFonts w:asciiTheme="majorBidi" w:hAnsiTheme="majorBidi" w:cstheme="majorBidi"/>
          <w:sz w:val="28"/>
          <w:szCs w:val="28"/>
        </w:rPr>
      </w:pPr>
      <w:r>
        <w:rPr>
          <w:rFonts w:asciiTheme="majorBidi" w:hAnsiTheme="majorBidi" w:cstheme="majorBidi"/>
          <w:sz w:val="28"/>
          <w:szCs w:val="28"/>
        </w:rPr>
        <w:t>Chaque fois que vous paraphras</w:t>
      </w:r>
      <w:bookmarkStart w:id="0" w:name="_GoBack"/>
      <w:bookmarkEnd w:id="0"/>
      <w:r>
        <w:rPr>
          <w:rFonts w:asciiTheme="majorBidi" w:hAnsiTheme="majorBidi" w:cstheme="majorBidi"/>
          <w:sz w:val="28"/>
          <w:szCs w:val="28"/>
        </w:rPr>
        <w:t>ez, il est important de </w:t>
      </w:r>
      <w:r>
        <w:fldChar w:fldCharType="begin"/>
      </w:r>
      <w:r>
        <w:instrText xml:space="preserve"> HYPERLINK "https://www.scribbr.fr/category/citation-des-sources/" </w:instrText>
      </w:r>
      <w:r>
        <w:fldChar w:fldCharType="separate"/>
      </w:r>
      <w:r>
        <w:rPr>
          <w:rStyle w:val="3"/>
          <w:rFonts w:asciiTheme="majorBidi" w:hAnsiTheme="majorBidi" w:cstheme="majorBidi"/>
          <w:color w:val="auto"/>
          <w:sz w:val="28"/>
          <w:szCs w:val="28"/>
        </w:rPr>
        <w:t>citer la source</w:t>
      </w:r>
      <w:r>
        <w:rPr>
          <w:rStyle w:val="3"/>
          <w:rFonts w:asciiTheme="majorBidi" w:hAnsiTheme="majorBidi" w:cstheme="majorBidi"/>
          <w:color w:val="auto"/>
          <w:sz w:val="28"/>
          <w:szCs w:val="28"/>
        </w:rPr>
        <w:fldChar w:fldCharType="end"/>
      </w:r>
      <w:r>
        <w:rPr>
          <w:rFonts w:asciiTheme="majorBidi" w:hAnsiTheme="majorBidi" w:cstheme="majorBidi"/>
          <w:sz w:val="28"/>
          <w:szCs w:val="28"/>
        </w:rPr>
        <w:t xml:space="preserve"> ( auteur, année ,page) pour éviter le plagiat (</w:t>
      </w:r>
      <w:r>
        <w:rPr>
          <w:rFonts w:asciiTheme="majorBidi" w:hAnsiTheme="majorBidi" w:cstheme="majorBidi"/>
          <w:sz w:val="28"/>
          <w:szCs w:val="28"/>
          <w:shd w:val="clear" w:color="auto" w:fill="FFFFFF"/>
        </w:rPr>
        <w:t>Le plagiat consiste à </w:t>
      </w:r>
      <w:r>
        <w:rPr>
          <w:rStyle w:val="4"/>
          <w:rFonts w:asciiTheme="majorBidi" w:hAnsiTheme="majorBidi" w:cstheme="majorBidi"/>
          <w:sz w:val="28"/>
          <w:szCs w:val="28"/>
          <w:shd w:val="clear" w:color="auto" w:fill="FFFFFF"/>
        </w:rPr>
        <w:t>voler les mots de quelqu’un d’autre</w:t>
      </w:r>
      <w:r>
        <w:rPr>
          <w:rFonts w:asciiTheme="majorBidi" w:hAnsiTheme="majorBidi" w:cstheme="majorBidi"/>
          <w:sz w:val="28"/>
          <w:szCs w:val="28"/>
          <w:shd w:val="clear" w:color="auto" w:fill="FFFFFF"/>
        </w:rPr>
        <w:t>, mais aussi voler ses </w:t>
      </w:r>
      <w:r>
        <w:rPr>
          <w:rStyle w:val="4"/>
          <w:rFonts w:asciiTheme="majorBidi" w:hAnsiTheme="majorBidi" w:cstheme="majorBidi"/>
          <w:sz w:val="28"/>
          <w:szCs w:val="28"/>
          <w:shd w:val="clear" w:color="auto" w:fill="FFFFFF"/>
        </w:rPr>
        <w:t>idées</w:t>
      </w:r>
      <w:r>
        <w:rPr>
          <w:rFonts w:asciiTheme="majorBidi" w:hAnsiTheme="majorBidi" w:cstheme="majorBidi"/>
          <w:sz w:val="28"/>
          <w:szCs w:val="28"/>
          <w:shd w:val="clear" w:color="auto" w:fill="FFFFFF"/>
        </w:rPr>
        <w:t>.)</w:t>
      </w:r>
      <w:r>
        <w:rPr>
          <w:rFonts w:asciiTheme="majorBidi" w:hAnsiTheme="majorBidi" w:cstheme="majorBidi"/>
          <w:sz w:val="28"/>
          <w:szCs w:val="28"/>
        </w:rPr>
        <w:t>.</w:t>
      </w:r>
    </w:p>
    <w:p w14:paraId="03F4DA4C">
      <w:pPr>
        <w:spacing w:line="360" w:lineRule="auto"/>
        <w:jc w:val="both"/>
        <w:rPr>
          <w:rFonts w:asciiTheme="majorBidi" w:hAnsiTheme="majorBidi" w:cstheme="majorBidi"/>
          <w:sz w:val="28"/>
          <w:szCs w:val="28"/>
        </w:rPr>
      </w:pPr>
      <w:r>
        <w:rPr>
          <w:rFonts w:asciiTheme="majorBidi" w:hAnsiTheme="majorBidi" w:cstheme="majorBidi"/>
          <w:sz w:val="28"/>
          <w:szCs w:val="28"/>
        </w:rPr>
        <w:t>Pour paraphraser ou reformuler un texte d’un auteur, on peut faire appel à plusieurs formulations et à plusieurs stratégies :</w:t>
      </w:r>
    </w:p>
    <w:p w14:paraId="3ACB8712">
      <w:pPr>
        <w:pStyle w:val="7"/>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Formulations pour rapporter ce que les autres ont dit :</w:t>
      </w:r>
    </w:p>
    <w:p w14:paraId="1B770AF9">
      <w:pPr>
        <w:pStyle w:val="7"/>
        <w:spacing w:line="360" w:lineRule="auto"/>
        <w:jc w:val="both"/>
        <w:rPr>
          <w:rFonts w:asciiTheme="majorBidi" w:hAnsiTheme="majorBidi" w:cstheme="majorBidi"/>
          <w:sz w:val="28"/>
          <w:szCs w:val="28"/>
        </w:rPr>
      </w:pPr>
    </w:p>
    <w:p w14:paraId="11B65DA4">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précise que + sujet+ V……</w:t>
      </w:r>
    </w:p>
    <w:p w14:paraId="1DD9254B">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fait remarquer que + sujet+ V…..</w:t>
      </w:r>
    </w:p>
    <w:p w14:paraId="6F4416BC">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note que + Sujet + V….</w:t>
      </w:r>
    </w:p>
    <w:p w14:paraId="2D3FB6D8">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observe que + Sujet +V….</w:t>
      </w:r>
    </w:p>
    <w:p w14:paraId="6CBF1F89">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considère que + sujet +V….</w:t>
      </w:r>
    </w:p>
    <w:p w14:paraId="1A2765CE">
      <w:pPr>
        <w:pStyle w:val="7"/>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X souligne que + sujet + V…..</w:t>
      </w:r>
    </w:p>
    <w:p w14:paraId="78B97ED1">
      <w:pPr>
        <w:pStyle w:val="7"/>
        <w:numPr>
          <w:ilvl w:val="0"/>
          <w:numId w:val="3"/>
        </w:numPr>
        <w:spacing w:line="360" w:lineRule="auto"/>
        <w:jc w:val="both"/>
        <w:rPr>
          <w:rFonts w:asciiTheme="majorBidi" w:hAnsiTheme="majorBidi" w:cstheme="majorBidi"/>
          <w:sz w:val="28"/>
          <w:szCs w:val="28"/>
        </w:rPr>
      </w:pPr>
    </w:p>
    <w:p w14:paraId="70720BDB">
      <w:pPr>
        <w:pStyle w:val="7"/>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tratégies de reformulations</w:t>
      </w:r>
    </w:p>
    <w:p w14:paraId="3AD39F52">
      <w:pPr>
        <w:pStyle w:val="7"/>
        <w:spacing w:line="360" w:lineRule="auto"/>
        <w:jc w:val="both"/>
        <w:rPr>
          <w:rFonts w:asciiTheme="majorBidi" w:hAnsiTheme="majorBidi" w:cstheme="majorBidi"/>
          <w:sz w:val="28"/>
          <w:szCs w:val="28"/>
        </w:rPr>
      </w:pPr>
    </w:p>
    <w:p w14:paraId="00F2423C">
      <w:pPr>
        <w:pStyle w:val="7"/>
        <w:numPr>
          <w:ilvl w:val="0"/>
          <w:numId w:val="4"/>
        </w:numPr>
        <w:spacing w:line="360" w:lineRule="auto"/>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Permuter les constituants de la phrase et utiliser des synonymes:</w:t>
      </w:r>
    </w:p>
    <w:p w14:paraId="2B987D4A">
      <w:pPr>
        <w:spacing w:line="360" w:lineRule="auto"/>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Exemple : </w:t>
      </w:r>
      <w:r>
        <w:rPr>
          <w:rFonts w:asciiTheme="majorBidi" w:hAnsiTheme="majorBidi" w:cstheme="majorBidi"/>
          <w:b/>
          <w:bCs/>
          <w:sz w:val="28"/>
          <w:szCs w:val="28"/>
          <w:shd w:val="clear" w:color="auto" w:fill="FFFFFF"/>
        </w:rPr>
        <w:t>À une heure aussi tardive les rues de notre ville sont en général désertes</w:t>
      </w:r>
      <w:r>
        <w:rPr>
          <w:rFonts w:asciiTheme="majorBidi" w:hAnsiTheme="majorBidi" w:cstheme="majorBidi"/>
          <w:sz w:val="28"/>
          <w:szCs w:val="28"/>
          <w:shd w:val="clear" w:color="auto" w:fill="FFFFFF"/>
        </w:rPr>
        <w:t>. </w:t>
      </w:r>
    </w:p>
    <w:p w14:paraId="3A24A8B5">
      <w:pPr>
        <w:spacing w:line="360" w:lineRule="auto"/>
        <w:jc w:val="both"/>
        <w:rPr>
          <w:rFonts w:asciiTheme="majorBidi" w:hAnsiTheme="majorBidi" w:cstheme="majorBidi"/>
          <w:i/>
          <w:iCs/>
          <w:sz w:val="28"/>
          <w:szCs w:val="28"/>
          <w:shd w:val="clear" w:color="auto" w:fill="FFFFFF"/>
        </w:rPr>
      </w:pPr>
      <w:r>
        <w:rPr>
          <w:rFonts w:asciiTheme="majorBidi" w:hAnsiTheme="majorBidi" w:cstheme="majorBidi"/>
          <w:i/>
          <w:iCs/>
          <w:sz w:val="28"/>
          <w:szCs w:val="28"/>
          <w:shd w:val="clear" w:color="auto" w:fill="FFFFFF"/>
        </w:rPr>
        <w:t xml:space="preserve"> Généralement, quand il fait très tard, les rues de notre ville sont vides.</w:t>
      </w:r>
    </w:p>
    <w:p w14:paraId="2AD0E5E0">
      <w:pPr>
        <w:pStyle w:val="7"/>
        <w:numPr>
          <w:ilvl w:val="0"/>
          <w:numId w:val="4"/>
        </w:numPr>
        <w:spacing w:line="360" w:lineRule="auto"/>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Effacer des éléments de la phrase :</w:t>
      </w:r>
    </w:p>
    <w:p w14:paraId="611C7934">
      <w:pPr>
        <w:spacing w:line="360" w:lineRule="auto"/>
        <w:jc w:val="both"/>
        <w:rPr>
          <w:rFonts w:asciiTheme="majorBidi" w:hAnsiTheme="majorBidi" w:cstheme="majorBidi"/>
          <w:sz w:val="28"/>
          <w:szCs w:val="28"/>
        </w:rPr>
      </w:pPr>
      <w:r>
        <w:rPr>
          <w:rFonts w:asciiTheme="majorBidi" w:hAnsiTheme="majorBidi" w:cstheme="majorBidi"/>
          <w:sz w:val="28"/>
          <w:szCs w:val="28"/>
        </w:rPr>
        <w:t>Ex : Le train qui part pour Paris / Le train  pour Paris.</w:t>
      </w:r>
    </w:p>
    <w:p w14:paraId="43A8983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Il habite dans cette maison / Il habite cette maison.</w:t>
      </w:r>
    </w:p>
    <w:p w14:paraId="25969EF4">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Transformer le verbe en nom :</w:t>
      </w:r>
    </w:p>
    <w:p w14:paraId="2ADA744B">
      <w:pPr>
        <w:spacing w:line="360" w:lineRule="auto"/>
        <w:jc w:val="both"/>
        <w:rPr>
          <w:rFonts w:asciiTheme="majorBidi" w:hAnsiTheme="majorBidi" w:cstheme="majorBidi"/>
          <w:sz w:val="28"/>
          <w:szCs w:val="28"/>
        </w:rPr>
      </w:pPr>
      <w:r>
        <w:rPr>
          <w:rFonts w:asciiTheme="majorBidi" w:hAnsiTheme="majorBidi" w:cstheme="majorBidi"/>
          <w:sz w:val="28"/>
          <w:szCs w:val="28"/>
        </w:rPr>
        <w:t>Ex : Il est interdit de vendre ce produit/  Interdiction de vendre ce produit.</w:t>
      </w:r>
    </w:p>
    <w:p w14:paraId="31E20C88">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Remplacer un groupe de mots par un adjectif :</w:t>
      </w:r>
    </w:p>
    <w:p w14:paraId="0046811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Ex : A force d’être lavé, le tissu est devenu </w:t>
      </w:r>
      <w:r>
        <w:rPr>
          <w:rFonts w:asciiTheme="majorBidi" w:hAnsiTheme="majorBidi" w:cstheme="majorBidi"/>
          <w:sz w:val="28"/>
          <w:szCs w:val="28"/>
          <w:u w:val="single"/>
        </w:rPr>
        <w:t xml:space="preserve">sans couleur /  </w:t>
      </w:r>
      <w:r>
        <w:rPr>
          <w:rFonts w:asciiTheme="majorBidi" w:hAnsiTheme="majorBidi" w:cstheme="majorBidi"/>
          <w:sz w:val="28"/>
          <w:szCs w:val="28"/>
        </w:rPr>
        <w:t>A force d’être lavé, le tissu est devenu incolore</w:t>
      </w:r>
    </w:p>
    <w:p w14:paraId="2BA27006">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Utiliser les tournures impersonnelles :</w:t>
      </w:r>
    </w:p>
    <w:p w14:paraId="179AC1C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Ex : De nombreuses voitures passent sur la route / Il passe de nombreuses voitures sur la route. </w:t>
      </w:r>
    </w:p>
    <w:p w14:paraId="08138196">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Tourner les phrases à l’actif ou au passif.</w:t>
      </w:r>
    </w:p>
    <w:p w14:paraId="44E58F58">
      <w:pPr>
        <w:spacing w:line="360" w:lineRule="auto"/>
        <w:jc w:val="both"/>
        <w:rPr>
          <w:rFonts w:asciiTheme="majorBidi" w:hAnsiTheme="majorBidi" w:cstheme="majorBidi"/>
          <w:sz w:val="28"/>
          <w:szCs w:val="28"/>
        </w:rPr>
      </w:pPr>
      <w:r>
        <w:rPr>
          <w:rFonts w:asciiTheme="majorBidi" w:hAnsiTheme="majorBidi" w:cstheme="majorBidi"/>
          <w:sz w:val="28"/>
          <w:szCs w:val="28"/>
        </w:rPr>
        <w:t>Ex : On a terminé notre travail / Notre travail a été terminé.</w:t>
      </w:r>
    </w:p>
    <w:p w14:paraId="470A04CA">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Il n’est pas obligé d’accepter / on ne l’oblige pas à accepter.</w:t>
      </w:r>
    </w:p>
    <w:p w14:paraId="2FEA46E8">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Remplacer les subordonnées par un complément de circonstance et inversement.</w:t>
      </w:r>
    </w:p>
    <w:p w14:paraId="3161D573">
      <w:pPr>
        <w:spacing w:line="360" w:lineRule="auto"/>
        <w:jc w:val="both"/>
        <w:rPr>
          <w:rFonts w:asciiTheme="majorBidi" w:hAnsiTheme="majorBidi" w:cstheme="majorBidi"/>
          <w:sz w:val="28"/>
          <w:szCs w:val="28"/>
          <w:u w:val="single"/>
        </w:rPr>
      </w:pPr>
      <w:r>
        <w:rPr>
          <w:rFonts w:asciiTheme="majorBidi" w:hAnsiTheme="majorBidi" w:cstheme="majorBidi"/>
          <w:sz w:val="28"/>
          <w:szCs w:val="28"/>
        </w:rPr>
        <w:t xml:space="preserve">Ex : Il lui a parlé </w:t>
      </w:r>
      <w:r>
        <w:rPr>
          <w:rFonts w:asciiTheme="majorBidi" w:hAnsiTheme="majorBidi" w:cstheme="majorBidi"/>
          <w:sz w:val="28"/>
          <w:szCs w:val="28"/>
          <w:u w:val="single"/>
        </w:rPr>
        <w:t>avant qu’il parte</w:t>
      </w:r>
      <w:r>
        <w:rPr>
          <w:rFonts w:asciiTheme="majorBidi" w:hAnsiTheme="majorBidi" w:cstheme="majorBidi"/>
          <w:sz w:val="28"/>
          <w:szCs w:val="28"/>
        </w:rPr>
        <w:t xml:space="preserve">/ Il lui a parlé avant </w:t>
      </w:r>
      <w:r>
        <w:rPr>
          <w:rFonts w:asciiTheme="majorBidi" w:hAnsiTheme="majorBidi" w:cstheme="majorBidi"/>
          <w:sz w:val="28"/>
          <w:szCs w:val="28"/>
          <w:u w:val="single"/>
        </w:rPr>
        <w:t>son départ.</w:t>
      </w:r>
    </w:p>
    <w:p w14:paraId="6B17A2F1">
      <w:pPr>
        <w:pStyle w:val="7"/>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résumer</w:t>
      </w:r>
    </w:p>
    <w:p w14:paraId="323B2FB1">
      <w:pPr>
        <w:pStyle w:val="5"/>
        <w:shd w:val="clear" w:color="auto" w:fill="FFFFFF"/>
        <w:spacing w:before="0" w:beforeAutospacing="0" w:after="180" w:afterAutospacing="0"/>
        <w:jc w:val="both"/>
        <w:rPr>
          <w:rFonts w:asciiTheme="majorBidi" w:hAnsiTheme="majorBidi" w:cstheme="majorBidi"/>
          <w:sz w:val="28"/>
          <w:szCs w:val="28"/>
        </w:rPr>
      </w:pPr>
      <w:r>
        <w:rPr>
          <w:rFonts w:asciiTheme="majorBidi" w:hAnsiTheme="majorBidi" w:cstheme="majorBidi"/>
          <w:sz w:val="28"/>
          <w:szCs w:val="28"/>
        </w:rPr>
        <w:t>9-Paraphraser dans ses propres mots tout en conservant le sens original.</w:t>
      </w:r>
    </w:p>
    <w:p w14:paraId="4FA19576">
      <w:pPr>
        <w:pStyle w:val="5"/>
        <w:shd w:val="clear" w:color="auto" w:fill="FFFFFF"/>
        <w:spacing w:before="0" w:beforeAutospacing="0" w:after="180" w:afterAutospacing="0"/>
        <w:jc w:val="both"/>
        <w:rPr>
          <w:rFonts w:ascii="Arial" w:hAnsi="Arial" w:cs="Arial"/>
          <w:sz w:val="28"/>
          <w:szCs w:val="28"/>
        </w:rPr>
      </w:pPr>
    </w:p>
    <w:p w14:paraId="32B60411">
      <w:pPr>
        <w:pStyle w:val="5"/>
        <w:shd w:val="clear" w:color="auto" w:fill="FFFFFF"/>
        <w:spacing w:before="0" w:beforeAutospacing="0" w:after="180" w:afterAutospacing="0"/>
        <w:jc w:val="both"/>
        <w:rPr>
          <w:rFonts w:ascii="Arial" w:hAnsi="Arial" w:cs="Arial"/>
          <w:sz w:val="28"/>
          <w:szCs w:val="28"/>
        </w:rPr>
      </w:pPr>
    </w:p>
    <w:p w14:paraId="2B4855B1">
      <w:pPr>
        <w:pStyle w:val="5"/>
        <w:shd w:val="clear" w:color="auto" w:fill="FFFFFF"/>
        <w:spacing w:before="0" w:beforeAutospacing="0" w:after="180" w:afterAutospacing="0"/>
        <w:jc w:val="both"/>
        <w:rPr>
          <w:rFonts w:ascii="Arial" w:hAnsi="Arial" w:cs="Arial"/>
          <w:sz w:val="28"/>
          <w:szCs w:val="28"/>
        </w:rPr>
      </w:pPr>
    </w:p>
    <w:p w14:paraId="257C3B0F">
      <w:pPr>
        <w:pStyle w:val="5"/>
        <w:shd w:val="clear" w:color="auto" w:fill="FFFFFF"/>
        <w:spacing w:before="0" w:beforeAutospacing="0" w:after="180" w:afterAutospacing="0"/>
        <w:jc w:val="both"/>
        <w:rPr>
          <w:rFonts w:ascii="Arial" w:hAnsi="Arial" w:cs="Arial"/>
          <w:sz w:val="28"/>
          <w:szCs w:val="28"/>
        </w:rPr>
      </w:pPr>
    </w:p>
    <w:p w14:paraId="5598F994">
      <w:pPr>
        <w:pStyle w:val="5"/>
        <w:shd w:val="clear" w:color="auto" w:fill="FFFFFF"/>
        <w:spacing w:before="0" w:beforeAutospacing="0" w:after="180" w:afterAutospacing="0"/>
        <w:jc w:val="both"/>
        <w:rPr>
          <w:rFonts w:ascii="Arial" w:hAnsi="Arial" w:cs="Arial"/>
          <w:sz w:val="28"/>
          <w:szCs w:val="28"/>
        </w:rPr>
      </w:pPr>
    </w:p>
    <w:p w14:paraId="56FA8A85">
      <w:pPr>
        <w:pStyle w:val="5"/>
        <w:shd w:val="clear" w:color="auto" w:fill="FFFFFF"/>
        <w:spacing w:before="0" w:beforeAutospacing="0" w:after="180" w:afterAutospacing="0"/>
        <w:jc w:val="both"/>
        <w:rPr>
          <w:rFonts w:ascii="Arial" w:hAnsi="Arial" w:cs="Arial"/>
          <w:sz w:val="28"/>
          <w:szCs w:val="28"/>
        </w:rPr>
      </w:pPr>
    </w:p>
    <w:p w14:paraId="46D168C4">
      <w:pPr>
        <w:pStyle w:val="5"/>
        <w:shd w:val="clear" w:color="auto" w:fill="FFFFFF"/>
        <w:spacing w:before="0" w:beforeAutospacing="0" w:after="180" w:afterAutospacing="0"/>
        <w:jc w:val="both"/>
        <w:rPr>
          <w:rFonts w:ascii="Arial" w:hAnsi="Arial" w:cs="Arial"/>
          <w:sz w:val="28"/>
          <w:szCs w:val="28"/>
        </w:rPr>
      </w:pPr>
    </w:p>
    <w:p w14:paraId="5C3FDC25">
      <w:pPr>
        <w:pStyle w:val="5"/>
        <w:shd w:val="clear" w:color="auto" w:fill="FFFFFF"/>
        <w:spacing w:before="0" w:beforeAutospacing="0" w:after="180" w:afterAutospacing="0"/>
        <w:jc w:val="both"/>
        <w:rPr>
          <w:rFonts w:ascii="Arial" w:hAnsi="Arial" w:cs="Arial"/>
          <w:sz w:val="28"/>
          <w:szCs w:val="28"/>
        </w:rPr>
      </w:pPr>
    </w:p>
    <w:p w14:paraId="0D51CD62">
      <w:pPr>
        <w:pStyle w:val="5"/>
        <w:shd w:val="clear" w:color="auto" w:fill="FFFFFF"/>
        <w:spacing w:before="0" w:beforeAutospacing="0" w:after="180" w:afterAutospacing="0"/>
        <w:jc w:val="both"/>
        <w:rPr>
          <w:rFonts w:ascii="Arial" w:hAnsi="Arial" w:cs="Arial"/>
          <w:sz w:val="28"/>
          <w:szCs w:val="28"/>
        </w:rPr>
      </w:pPr>
    </w:p>
    <w:p w14:paraId="2487D2E0">
      <w:pPr>
        <w:pStyle w:val="5"/>
        <w:shd w:val="clear" w:color="auto" w:fill="FFFFFF"/>
        <w:spacing w:before="0" w:beforeAutospacing="0" w:after="180" w:afterAutospacing="0"/>
        <w:jc w:val="both"/>
        <w:rPr>
          <w:rFonts w:ascii="Arial" w:hAnsi="Arial" w:cs="Arial"/>
          <w:sz w:val="28"/>
          <w:szCs w:val="28"/>
        </w:rPr>
      </w:pPr>
    </w:p>
    <w:p w14:paraId="69627A39">
      <w:pPr>
        <w:pStyle w:val="5"/>
        <w:shd w:val="clear" w:color="auto" w:fill="FFFFFF"/>
        <w:spacing w:before="0" w:beforeAutospacing="0" w:after="180" w:afterAutospacing="0"/>
        <w:jc w:val="both"/>
        <w:rPr>
          <w:rFonts w:ascii="Arial" w:hAnsi="Arial" w:cs="Arial"/>
          <w:sz w:val="28"/>
          <w:szCs w:val="28"/>
        </w:rPr>
      </w:pPr>
    </w:p>
    <w:p w14:paraId="3C2843C8">
      <w:pPr>
        <w:pStyle w:val="5"/>
        <w:shd w:val="clear" w:color="auto" w:fill="FFFFFF"/>
        <w:spacing w:before="0" w:beforeAutospacing="0" w:after="180" w:afterAutospacing="0"/>
        <w:jc w:val="both"/>
        <w:rPr>
          <w:rFonts w:ascii="Arial" w:hAnsi="Arial" w:cs="Arial"/>
          <w:sz w:val="28"/>
          <w:szCs w:val="28"/>
        </w:rPr>
      </w:pPr>
    </w:p>
    <w:p w14:paraId="26012E67">
      <w:pPr>
        <w:pStyle w:val="5"/>
        <w:shd w:val="clear" w:color="auto" w:fill="FFFFFF"/>
        <w:spacing w:before="0" w:beforeAutospacing="0" w:after="180" w:afterAutospacing="0"/>
        <w:jc w:val="both"/>
        <w:rPr>
          <w:rFonts w:ascii="Arial" w:hAnsi="Arial" w:cs="Arial"/>
          <w:sz w:val="28"/>
          <w:szCs w:val="28"/>
        </w:rPr>
      </w:pPr>
    </w:p>
    <w:p w14:paraId="23EB85C8">
      <w:pPr>
        <w:pStyle w:val="5"/>
        <w:shd w:val="clear" w:color="auto" w:fill="FFFFFF"/>
        <w:spacing w:before="0" w:beforeAutospacing="0" w:after="180" w:afterAutospacing="0"/>
        <w:jc w:val="both"/>
        <w:rPr>
          <w:rFonts w:ascii="Arial" w:hAnsi="Arial" w:cs="Arial"/>
          <w:sz w:val="28"/>
          <w:szCs w:val="28"/>
        </w:rPr>
      </w:pPr>
    </w:p>
    <w:p w14:paraId="22892A84">
      <w:pPr>
        <w:pStyle w:val="5"/>
        <w:shd w:val="clear" w:color="auto" w:fill="FFFFFF"/>
        <w:spacing w:before="0" w:beforeAutospacing="0" w:after="180" w:afterAutospacing="0"/>
        <w:jc w:val="both"/>
        <w:rPr>
          <w:rFonts w:ascii="Arial" w:hAnsi="Arial" w:cs="Arial"/>
          <w:sz w:val="28"/>
          <w:szCs w:val="28"/>
        </w:rPr>
      </w:pPr>
    </w:p>
    <w:p w14:paraId="7BAF6832">
      <w:pPr>
        <w:pStyle w:val="5"/>
        <w:shd w:val="clear" w:color="auto" w:fill="FFFFFF"/>
        <w:spacing w:before="0" w:beforeAutospacing="0" w:after="180" w:afterAutospacing="0"/>
        <w:jc w:val="both"/>
        <w:rPr>
          <w:rFonts w:ascii="Arial" w:hAnsi="Arial" w:cs="Arial"/>
          <w:sz w:val="28"/>
          <w:szCs w:val="28"/>
        </w:rPr>
      </w:pPr>
    </w:p>
    <w:p w14:paraId="07B949BB">
      <w:pPr>
        <w:pStyle w:val="5"/>
        <w:shd w:val="clear" w:color="auto" w:fill="FFFFFF"/>
        <w:spacing w:before="0" w:beforeAutospacing="0" w:after="180" w:afterAutospacing="0"/>
        <w:jc w:val="both"/>
        <w:rPr>
          <w:rFonts w:ascii="Arial" w:hAnsi="Arial" w:cs="Arial"/>
          <w:sz w:val="28"/>
          <w:szCs w:val="28"/>
        </w:rPr>
      </w:pPr>
    </w:p>
    <w:p w14:paraId="332FB944">
      <w:pPr>
        <w:pStyle w:val="5"/>
        <w:shd w:val="clear" w:color="auto" w:fill="FFFFFF"/>
        <w:spacing w:before="0" w:beforeAutospacing="0" w:after="180" w:afterAutospacing="0"/>
        <w:jc w:val="both"/>
        <w:rPr>
          <w:rFonts w:ascii="Arial" w:hAnsi="Arial" w:cs="Arial"/>
          <w:sz w:val="28"/>
          <w:szCs w:val="28"/>
        </w:rPr>
      </w:pPr>
    </w:p>
    <w:p w14:paraId="6D7C7B9B">
      <w:pPr>
        <w:pStyle w:val="5"/>
        <w:shd w:val="clear" w:color="auto" w:fill="FFFFFF"/>
        <w:spacing w:before="0" w:beforeAutospacing="0" w:after="180" w:afterAutospacing="0"/>
        <w:jc w:val="both"/>
        <w:rPr>
          <w:rFonts w:ascii="Arial" w:hAnsi="Arial" w:cs="Arial"/>
          <w:sz w:val="28"/>
          <w:szCs w:val="28"/>
        </w:rPr>
      </w:pPr>
    </w:p>
    <w:p w14:paraId="4261A047">
      <w:pPr>
        <w:pStyle w:val="5"/>
        <w:shd w:val="clear" w:color="auto" w:fill="FFFFFF"/>
        <w:spacing w:before="0" w:beforeAutospacing="0" w:after="180" w:afterAutospacing="0"/>
        <w:jc w:val="both"/>
        <w:rPr>
          <w:rFonts w:ascii="Arial" w:hAnsi="Arial" w:cs="Arial"/>
          <w:sz w:val="28"/>
          <w:szCs w:val="28"/>
        </w:rPr>
      </w:pPr>
    </w:p>
    <w:p w14:paraId="7DA0CB95">
      <w:pPr>
        <w:pStyle w:val="5"/>
        <w:shd w:val="clear" w:color="auto" w:fill="FFFFFF"/>
        <w:spacing w:before="0" w:beforeAutospacing="0" w:after="180" w:afterAutospacing="0"/>
        <w:jc w:val="both"/>
        <w:rPr>
          <w:rFonts w:ascii="Arial" w:hAnsi="Arial" w:cs="Arial"/>
          <w:sz w:val="28"/>
          <w:szCs w:val="28"/>
        </w:rPr>
      </w:pPr>
    </w:p>
    <w:p w14:paraId="3CA2437D">
      <w:pPr>
        <w:pStyle w:val="5"/>
        <w:shd w:val="clear" w:color="auto" w:fill="FFFFFF"/>
        <w:spacing w:before="0" w:beforeAutospacing="0" w:after="180" w:afterAutospacing="0"/>
        <w:jc w:val="both"/>
        <w:rPr>
          <w:rFonts w:ascii="Arial" w:hAnsi="Arial" w:cs="Arial"/>
          <w:sz w:val="28"/>
          <w:szCs w:val="28"/>
        </w:rPr>
      </w:pPr>
    </w:p>
    <w:p w14:paraId="4B8BB3D6">
      <w:pPr>
        <w:pStyle w:val="5"/>
        <w:shd w:val="clear" w:color="auto" w:fill="FFFFFF"/>
        <w:spacing w:before="0" w:beforeAutospacing="0" w:after="180" w:afterAutospacing="0"/>
        <w:jc w:val="both"/>
        <w:rPr>
          <w:rFonts w:ascii="Arial" w:hAnsi="Arial" w:cs="Arial"/>
          <w:sz w:val="28"/>
          <w:szCs w:val="28"/>
        </w:rPr>
      </w:pPr>
    </w:p>
    <w:p w14:paraId="19388A5D">
      <w:pPr>
        <w:pStyle w:val="5"/>
        <w:shd w:val="clear" w:color="auto" w:fill="FFFFFF"/>
        <w:spacing w:before="0" w:beforeAutospacing="0" w:after="180" w:afterAutospacing="0"/>
        <w:jc w:val="both"/>
        <w:rPr>
          <w:rFonts w:ascii="Arial" w:hAnsi="Arial" w:cs="Arial"/>
          <w:sz w:val="28"/>
          <w:szCs w:val="28"/>
        </w:rPr>
      </w:pPr>
    </w:p>
    <w:p w14:paraId="0E5F6457">
      <w:pPr>
        <w:pStyle w:val="5"/>
        <w:shd w:val="clear" w:color="auto" w:fill="FFFFFF"/>
        <w:spacing w:before="0" w:beforeAutospacing="0" w:after="180" w:afterAutospacing="0"/>
        <w:jc w:val="both"/>
        <w:rPr>
          <w:rFonts w:ascii="Arial" w:hAnsi="Arial" w:cs="Arial"/>
          <w:sz w:val="28"/>
          <w:szCs w:val="28"/>
        </w:rPr>
      </w:pPr>
    </w:p>
    <w:p w14:paraId="4DBE3AF1">
      <w:pPr>
        <w:pStyle w:val="5"/>
        <w:shd w:val="clear" w:color="auto" w:fill="FFFFFF"/>
        <w:spacing w:before="0" w:beforeAutospacing="0" w:after="180" w:afterAutospacing="0"/>
        <w:jc w:val="both"/>
        <w:rPr>
          <w:rFonts w:asciiTheme="majorBidi" w:hAnsiTheme="majorBidi" w:cstheme="majorBidi"/>
          <w:b/>
          <w:bCs/>
          <w:sz w:val="28"/>
          <w:szCs w:val="28"/>
        </w:rPr>
      </w:pPr>
      <w:r>
        <w:rPr>
          <w:rFonts w:asciiTheme="majorBidi" w:hAnsiTheme="majorBidi" w:cstheme="majorBidi"/>
          <w:b/>
          <w:bCs/>
          <w:sz w:val="28"/>
          <w:szCs w:val="28"/>
        </w:rPr>
        <w:t>Exercices :</w:t>
      </w:r>
    </w:p>
    <w:p w14:paraId="488D5BB4">
      <w:pPr>
        <w:pStyle w:val="5"/>
        <w:shd w:val="clear" w:color="auto" w:fill="FFFFFF"/>
        <w:spacing w:before="0" w:beforeAutospacing="0" w:after="180" w:afterAutospacing="0" w:line="360" w:lineRule="auto"/>
        <w:jc w:val="both"/>
        <w:rPr>
          <w:rFonts w:asciiTheme="majorBidi" w:hAnsiTheme="majorBidi" w:cstheme="majorBidi"/>
          <w:sz w:val="28"/>
          <w:szCs w:val="28"/>
        </w:rPr>
      </w:pPr>
      <w:r>
        <w:rPr>
          <w:rFonts w:asciiTheme="majorBidi" w:hAnsiTheme="majorBidi" w:cstheme="majorBidi"/>
          <w:sz w:val="28"/>
          <w:szCs w:val="28"/>
        </w:rPr>
        <w:t>Paraphraser les citations suivantes en utilisant les différentes stratégies de reformulation.</w:t>
      </w:r>
    </w:p>
    <w:p w14:paraId="4D29C959">
      <w:pPr>
        <w:shd w:val="clear" w:color="auto" w:fill="FFFFFF"/>
        <w:spacing w:after="0" w:line="360" w:lineRule="auto"/>
        <w:jc w:val="both"/>
        <w:textAlignment w:val="baseline"/>
        <w:rPr>
          <w:rFonts w:eastAsia="Times New Roman" w:asciiTheme="majorBidi" w:hAnsiTheme="majorBidi" w:cstheme="majorBidi"/>
          <w:sz w:val="28"/>
          <w:szCs w:val="28"/>
          <w:lang w:eastAsia="fr-FR"/>
        </w:rPr>
      </w:pPr>
      <w:r>
        <w:rPr>
          <w:rFonts w:eastAsia="Times New Roman" w:asciiTheme="majorBidi" w:hAnsiTheme="majorBidi" w:cstheme="majorBidi"/>
          <w:sz w:val="28"/>
          <w:szCs w:val="28"/>
          <w:lang w:eastAsia="fr-FR"/>
        </w:rPr>
        <w:t>Citation 1</w:t>
      </w:r>
    </w:p>
    <w:p w14:paraId="3450A3FC">
      <w:pPr>
        <w:shd w:val="clear" w:color="auto" w:fill="FFFFFF"/>
        <w:spacing w:after="0" w:line="360" w:lineRule="auto"/>
        <w:jc w:val="both"/>
        <w:textAlignment w:val="baseline"/>
        <w:rPr>
          <w:rFonts w:eastAsia="Times New Roman" w:asciiTheme="majorBidi" w:hAnsiTheme="majorBidi" w:cstheme="majorBidi"/>
          <w:sz w:val="28"/>
          <w:szCs w:val="28"/>
          <w:lang w:eastAsia="fr-FR"/>
        </w:rPr>
      </w:pPr>
      <w:r>
        <w:rPr>
          <w:rFonts w:asciiTheme="majorBidi" w:hAnsiTheme="majorBidi" w:cstheme="majorBidi"/>
          <w:sz w:val="28"/>
          <w:szCs w:val="28"/>
          <w:shd w:val="clear" w:color="auto" w:fill="F9F9FB"/>
        </w:rPr>
        <w:t>« La notion de méthodologie, est un ensemble de règles et de démarches adoptées pour conduire une recherche ».  (de Mourat et al., 2015)</w:t>
      </w:r>
    </w:p>
    <w:p w14:paraId="5FF1DD94">
      <w:pPr>
        <w:pStyle w:val="5"/>
        <w:shd w:val="clear" w:color="auto" w:fill="FFFFFF"/>
        <w:spacing w:before="0" w:beforeAutospacing="0" w:after="180" w:afterAutospacing="0" w:line="360" w:lineRule="auto"/>
        <w:jc w:val="both"/>
        <w:rPr>
          <w:rFonts w:asciiTheme="majorBidi" w:hAnsiTheme="majorBidi" w:cstheme="majorBidi"/>
          <w:sz w:val="28"/>
          <w:szCs w:val="28"/>
        </w:rPr>
      </w:pPr>
    </w:p>
    <w:p w14:paraId="7A588CB4">
      <w:pPr>
        <w:pStyle w:val="5"/>
        <w:shd w:val="clear" w:color="auto" w:fill="FFFFFF"/>
        <w:spacing w:before="0" w:beforeAutospacing="0" w:after="180" w:afterAutospacing="0" w:line="360" w:lineRule="auto"/>
        <w:jc w:val="both"/>
        <w:rPr>
          <w:rFonts w:asciiTheme="majorBidi" w:hAnsiTheme="majorBidi" w:cstheme="majorBidi"/>
          <w:sz w:val="28"/>
          <w:szCs w:val="28"/>
        </w:rPr>
      </w:pPr>
      <w:r>
        <w:rPr>
          <w:rFonts w:asciiTheme="majorBidi" w:hAnsiTheme="majorBidi" w:cstheme="majorBidi"/>
          <w:sz w:val="28"/>
          <w:szCs w:val="28"/>
        </w:rPr>
        <w:t>Reformulation</w:t>
      </w:r>
    </w:p>
    <w:p w14:paraId="3AD34336">
      <w:pPr>
        <w:spacing w:line="360" w:lineRule="auto"/>
        <w:ind w:right="-284"/>
        <w:jc w:val="both"/>
        <w:rPr>
          <w:rStyle w:val="9"/>
          <w:rFonts w:asciiTheme="majorBidi" w:hAnsiTheme="majorBidi" w:cstheme="majorBidi"/>
          <w:sz w:val="28"/>
          <w:szCs w:val="28"/>
          <w:shd w:val="clear" w:color="auto" w:fill="FFFFFF"/>
        </w:rPr>
      </w:pPr>
    </w:p>
    <w:p w14:paraId="789EE97F">
      <w:pPr>
        <w:spacing w:line="360" w:lineRule="auto"/>
        <w:ind w:right="-284"/>
        <w:jc w:val="both"/>
        <w:rPr>
          <w:rFonts w:asciiTheme="majorBidi" w:hAnsiTheme="majorBidi" w:cstheme="majorBidi"/>
          <w:sz w:val="28"/>
          <w:szCs w:val="28"/>
        </w:rPr>
      </w:pPr>
      <w:r>
        <w:rPr>
          <w:rStyle w:val="9"/>
          <w:rFonts w:asciiTheme="majorBidi" w:hAnsiTheme="majorBidi" w:cstheme="majorBidi"/>
          <w:sz w:val="28"/>
          <w:szCs w:val="28"/>
          <w:shd w:val="clear" w:color="auto" w:fill="FFFFFF"/>
        </w:rPr>
        <w:t>La notion de méthodologie peut être définie comme un ensemble de règles et  de </w:t>
      </w:r>
      <w:r>
        <w:rPr>
          <w:rStyle w:val="10"/>
          <w:rFonts w:asciiTheme="majorBidi" w:hAnsiTheme="majorBidi" w:cstheme="majorBidi"/>
          <w:sz w:val="28"/>
          <w:szCs w:val="28"/>
          <w:shd w:val="clear" w:color="auto" w:fill="FFFFFF"/>
        </w:rPr>
        <w:t>procédures utilisées </w:t>
      </w:r>
      <w:r>
        <w:rPr>
          <w:rStyle w:val="9"/>
          <w:rFonts w:asciiTheme="majorBidi" w:hAnsiTheme="majorBidi" w:cstheme="majorBidi"/>
          <w:sz w:val="28"/>
          <w:szCs w:val="28"/>
          <w:shd w:val="clear" w:color="auto" w:fill="FFFFFF"/>
        </w:rPr>
        <w:t>pour </w:t>
      </w:r>
      <w:r>
        <w:rPr>
          <w:rStyle w:val="10"/>
          <w:rFonts w:asciiTheme="majorBidi" w:hAnsiTheme="majorBidi" w:cstheme="majorBidi"/>
          <w:sz w:val="28"/>
          <w:szCs w:val="28"/>
          <w:shd w:val="clear" w:color="auto" w:fill="FFFFFF"/>
        </w:rPr>
        <w:t>mener </w:t>
      </w:r>
      <w:r>
        <w:rPr>
          <w:rStyle w:val="9"/>
          <w:rFonts w:asciiTheme="majorBidi" w:hAnsiTheme="majorBidi" w:cstheme="majorBidi"/>
          <w:sz w:val="28"/>
          <w:szCs w:val="28"/>
          <w:shd w:val="clear" w:color="auto" w:fill="FFFFFF"/>
        </w:rPr>
        <w:t>une recherche.</w:t>
      </w:r>
      <w:r>
        <w:rPr>
          <w:rStyle w:val="12"/>
          <w:rFonts w:asciiTheme="majorBidi" w:hAnsiTheme="majorBidi" w:cstheme="majorBidi"/>
          <w:sz w:val="28"/>
          <w:szCs w:val="28"/>
          <w:shd w:val="clear" w:color="auto" w:fill="FFFFFF"/>
        </w:rPr>
        <w:t> (de Mourat et al., 2015)</w:t>
      </w:r>
    </w:p>
    <w:p w14:paraId="47C7274D">
      <w:pPr>
        <w:pStyle w:val="5"/>
        <w:shd w:val="clear" w:color="auto" w:fill="FFFFFF"/>
        <w:spacing w:before="0" w:beforeAutospacing="0" w:after="180" w:afterAutospacing="0" w:line="360" w:lineRule="auto"/>
        <w:jc w:val="both"/>
        <w:rPr>
          <w:rFonts w:asciiTheme="majorBidi" w:hAnsiTheme="majorBidi" w:cstheme="majorBidi"/>
          <w:color w:val="0E1227"/>
          <w:sz w:val="28"/>
          <w:szCs w:val="28"/>
        </w:rPr>
      </w:pPr>
    </w:p>
    <w:p w14:paraId="581C91D9">
      <w:pPr>
        <w:pStyle w:val="5"/>
        <w:shd w:val="clear" w:color="auto" w:fill="FFFFFF"/>
        <w:spacing w:before="0" w:beforeAutospacing="0" w:after="180" w:afterAutospacing="0" w:line="360" w:lineRule="auto"/>
        <w:jc w:val="both"/>
        <w:rPr>
          <w:rFonts w:asciiTheme="majorBidi" w:hAnsiTheme="majorBidi" w:cstheme="majorBidi"/>
          <w:color w:val="0E1227"/>
          <w:sz w:val="28"/>
          <w:szCs w:val="28"/>
        </w:rPr>
      </w:pPr>
      <w:r>
        <w:rPr>
          <w:rFonts w:asciiTheme="majorBidi" w:hAnsiTheme="majorBidi" w:cstheme="majorBidi"/>
          <w:color w:val="0E1227"/>
          <w:sz w:val="28"/>
          <w:szCs w:val="28"/>
        </w:rPr>
        <w:t>Citation 2</w:t>
      </w:r>
    </w:p>
    <w:p w14:paraId="5954EBD7">
      <w:pPr>
        <w:shd w:val="clear" w:color="auto" w:fill="FFFFFF"/>
        <w:spacing w:after="0" w:line="360" w:lineRule="auto"/>
        <w:jc w:val="both"/>
        <w:textAlignment w:val="baseline"/>
        <w:rPr>
          <w:rFonts w:eastAsia="Times New Roman" w:asciiTheme="majorBidi" w:hAnsiTheme="majorBidi" w:cstheme="majorBidi"/>
          <w:color w:val="333333"/>
          <w:sz w:val="28"/>
          <w:szCs w:val="28"/>
          <w:lang w:eastAsia="fr-FR"/>
        </w:rPr>
      </w:pPr>
      <w:r>
        <w:rPr>
          <w:rFonts w:eastAsia="Times New Roman" w:asciiTheme="majorBidi" w:hAnsiTheme="majorBidi" w:cstheme="majorBidi"/>
          <w:color w:val="333333"/>
          <w:sz w:val="28"/>
          <w:szCs w:val="28"/>
          <w:lang w:eastAsia="fr-FR"/>
        </w:rPr>
        <w:t>« </w:t>
      </w:r>
      <w:r>
        <w:rPr>
          <w:rFonts w:eastAsia="Times New Roman" w:asciiTheme="majorBidi" w:hAnsiTheme="majorBidi" w:cstheme="majorBidi"/>
          <w:b/>
          <w:bCs/>
          <w:color w:val="333333"/>
          <w:sz w:val="28"/>
          <w:szCs w:val="28"/>
          <w:lang w:eastAsia="fr-FR"/>
        </w:rPr>
        <w:t>Plagier c'est :</w:t>
      </w:r>
    </w:p>
    <w:p w14:paraId="33BAA44D">
      <w:pPr>
        <w:numPr>
          <w:ilvl w:val="0"/>
          <w:numId w:val="5"/>
        </w:numPr>
        <w:shd w:val="clear" w:color="auto" w:fill="FFFFFF"/>
        <w:spacing w:after="0" w:line="360" w:lineRule="auto"/>
        <w:ind w:left="0"/>
        <w:jc w:val="both"/>
        <w:textAlignment w:val="baseline"/>
        <w:rPr>
          <w:rFonts w:eastAsia="Times New Roman" w:asciiTheme="majorBidi" w:hAnsiTheme="majorBidi" w:cstheme="majorBidi"/>
          <w:color w:val="333333"/>
          <w:sz w:val="28"/>
          <w:szCs w:val="28"/>
          <w:lang w:eastAsia="fr-FR"/>
        </w:rPr>
      </w:pPr>
      <w:r>
        <w:rPr>
          <w:rFonts w:eastAsia="Times New Roman" w:asciiTheme="majorBidi" w:hAnsiTheme="majorBidi" w:cstheme="majorBidi"/>
          <w:color w:val="333333"/>
          <w:sz w:val="28"/>
          <w:szCs w:val="28"/>
          <w:lang w:eastAsia="fr-FR"/>
        </w:rPr>
        <w:t>s'approprier le travail créatif de quelqu'un d'autre et de le présenter comme sien;</w:t>
      </w:r>
    </w:p>
    <w:p w14:paraId="5B8D81EB">
      <w:pPr>
        <w:numPr>
          <w:ilvl w:val="0"/>
          <w:numId w:val="5"/>
        </w:numPr>
        <w:shd w:val="clear" w:color="auto" w:fill="FFFFFF"/>
        <w:spacing w:after="0" w:line="360" w:lineRule="auto"/>
        <w:ind w:left="0"/>
        <w:jc w:val="both"/>
        <w:textAlignment w:val="baseline"/>
        <w:rPr>
          <w:rFonts w:eastAsia="Times New Roman" w:asciiTheme="majorBidi" w:hAnsiTheme="majorBidi" w:cstheme="majorBidi"/>
          <w:color w:val="333333"/>
          <w:sz w:val="28"/>
          <w:szCs w:val="28"/>
          <w:lang w:eastAsia="fr-FR"/>
        </w:rPr>
      </w:pPr>
      <w:r>
        <w:rPr>
          <w:rFonts w:eastAsia="Times New Roman" w:asciiTheme="majorBidi" w:hAnsiTheme="majorBidi" w:cstheme="majorBidi"/>
          <w:color w:val="333333"/>
          <w:sz w:val="28"/>
          <w:szCs w:val="28"/>
          <w:lang w:eastAsia="fr-FR"/>
        </w:rPr>
        <w:t>s'accaparer des extraits de texte, des images, des données, etc. provenant de sources externes et les intégrer à son propre travail sans en mentionner la provenance;</w:t>
      </w:r>
    </w:p>
    <w:p w14:paraId="2ADE09FF">
      <w:pPr>
        <w:numPr>
          <w:ilvl w:val="0"/>
          <w:numId w:val="5"/>
        </w:numPr>
        <w:shd w:val="clear" w:color="auto" w:fill="FFFFFF"/>
        <w:spacing w:after="0" w:line="360" w:lineRule="auto"/>
        <w:ind w:left="0"/>
        <w:jc w:val="both"/>
        <w:textAlignment w:val="baseline"/>
        <w:rPr>
          <w:rFonts w:eastAsia="Times New Roman" w:asciiTheme="majorBidi" w:hAnsiTheme="majorBidi" w:cstheme="majorBidi"/>
          <w:color w:val="333333"/>
          <w:sz w:val="28"/>
          <w:szCs w:val="28"/>
          <w:lang w:eastAsia="fr-FR"/>
        </w:rPr>
      </w:pPr>
      <w:r>
        <w:rPr>
          <w:rFonts w:eastAsia="Times New Roman" w:asciiTheme="majorBidi" w:hAnsiTheme="majorBidi" w:cstheme="majorBidi"/>
          <w:color w:val="333333"/>
          <w:sz w:val="28"/>
          <w:szCs w:val="28"/>
          <w:lang w:eastAsia="fr-FR"/>
        </w:rPr>
        <w:t>résumer l'idée originale d'un auteur en l'exprimant dans ses propres mots, mais en omettant d'en mentionner la source.» (</w:t>
      </w:r>
      <w:r>
        <w:fldChar w:fldCharType="begin"/>
      </w:r>
      <w:r>
        <w:instrText xml:space="preserve"> HYPERLINK "http://www.bibl.ulaval.ca/infosphere/sciences/evaciter1.html" </w:instrText>
      </w:r>
      <w:r>
        <w:fldChar w:fldCharType="separate"/>
      </w:r>
      <w:r>
        <w:rPr>
          <w:rStyle w:val="3"/>
          <w:rFonts w:eastAsia="Times New Roman" w:asciiTheme="majorBidi" w:hAnsiTheme="majorBidi" w:cstheme="majorBidi"/>
          <w:sz w:val="28"/>
          <w:szCs w:val="28"/>
          <w:lang w:eastAsia="fr-FR"/>
        </w:rPr>
        <w:t>http://www.bibl.ulaval.ca/infosphere/sciences/evaciter1.html</w:t>
      </w:r>
      <w:r>
        <w:rPr>
          <w:rStyle w:val="3"/>
          <w:rFonts w:eastAsia="Times New Roman" w:asciiTheme="majorBidi" w:hAnsiTheme="majorBidi" w:cstheme="majorBidi"/>
          <w:sz w:val="28"/>
          <w:szCs w:val="28"/>
          <w:lang w:eastAsia="fr-FR"/>
        </w:rPr>
        <w:fldChar w:fldCharType="end"/>
      </w:r>
      <w:r>
        <w:rPr>
          <w:rFonts w:eastAsia="Times New Roman" w:asciiTheme="majorBidi" w:hAnsiTheme="majorBidi" w:cstheme="majorBidi"/>
          <w:color w:val="333333"/>
          <w:sz w:val="28"/>
          <w:szCs w:val="28"/>
          <w:lang w:eastAsia="fr-FR"/>
        </w:rPr>
        <w:t>)</w:t>
      </w:r>
    </w:p>
    <w:p w14:paraId="1869DA55">
      <w:pPr>
        <w:shd w:val="clear" w:color="auto" w:fill="FFFFFF"/>
        <w:spacing w:after="0" w:line="360" w:lineRule="auto"/>
        <w:jc w:val="both"/>
        <w:textAlignment w:val="baseline"/>
        <w:rPr>
          <w:rFonts w:eastAsia="Times New Roman" w:asciiTheme="majorBidi" w:hAnsiTheme="majorBidi" w:cstheme="majorBidi"/>
          <w:b/>
          <w:bCs/>
          <w:color w:val="333333"/>
          <w:sz w:val="28"/>
          <w:szCs w:val="28"/>
          <w:lang w:eastAsia="fr-FR"/>
        </w:rPr>
      </w:pPr>
    </w:p>
    <w:p w14:paraId="6E47771C">
      <w:pPr>
        <w:shd w:val="clear" w:color="auto" w:fill="FFFFFF"/>
        <w:spacing w:after="0" w:line="360" w:lineRule="auto"/>
        <w:jc w:val="both"/>
        <w:textAlignment w:val="baseline"/>
        <w:rPr>
          <w:rFonts w:eastAsia="Times New Roman" w:asciiTheme="majorBidi" w:hAnsiTheme="majorBidi" w:cstheme="majorBidi"/>
          <w:b/>
          <w:bCs/>
          <w:color w:val="333333"/>
          <w:sz w:val="28"/>
          <w:szCs w:val="28"/>
          <w:lang w:eastAsia="fr-FR"/>
        </w:rPr>
      </w:pPr>
      <w:r>
        <w:rPr>
          <w:rFonts w:eastAsia="Times New Roman" w:asciiTheme="majorBidi" w:hAnsiTheme="majorBidi" w:cstheme="majorBidi"/>
          <w:b/>
          <w:bCs/>
          <w:color w:val="333333"/>
          <w:sz w:val="28"/>
          <w:szCs w:val="28"/>
          <w:lang w:eastAsia="fr-FR"/>
        </w:rPr>
        <w:t>Reformulation :</w:t>
      </w:r>
    </w:p>
    <w:p w14:paraId="14E26BCF">
      <w:pPr>
        <w:shd w:val="clear" w:color="auto" w:fill="FFFFFF"/>
        <w:spacing w:after="0" w:line="360" w:lineRule="auto"/>
        <w:jc w:val="both"/>
        <w:textAlignment w:val="baseline"/>
        <w:rPr>
          <w:rFonts w:eastAsia="Times New Roman" w:asciiTheme="majorBidi" w:hAnsiTheme="majorBidi" w:cstheme="majorBidi"/>
          <w:sz w:val="28"/>
          <w:szCs w:val="28"/>
          <w:lang w:eastAsia="fr-FR"/>
        </w:rPr>
      </w:pPr>
      <w:r>
        <w:rPr>
          <w:rFonts w:asciiTheme="majorBidi" w:hAnsiTheme="majorBidi" w:cstheme="majorBidi"/>
          <w:sz w:val="28"/>
          <w:szCs w:val="28"/>
          <w:shd w:val="clear" w:color="auto" w:fill="EDFAFF"/>
        </w:rPr>
        <w:t>Plagier signifie : p</w:t>
      </w:r>
      <w:r>
        <w:rPr>
          <w:rFonts w:asciiTheme="majorBidi" w:hAnsiTheme="majorBidi" w:cstheme="majorBidi"/>
          <w:sz w:val="28"/>
          <w:szCs w:val="28"/>
          <w:shd w:val="clear" w:color="auto" w:fill="FFFFFF"/>
        </w:rPr>
        <w:t>rendre le travail créatif d'une autre personne et le présenter comme étant le sien ; prendre possession d'extraits de texte, d'images, de données, etc. provenant de sources externes et les incorporer dans son propre travail sans en citer la source ; synthétiser l'idée originale d'un écrivain en la formulant dans ses propres termes, sans en citer la source. (</w:t>
      </w:r>
      <w:r>
        <w:fldChar w:fldCharType="begin"/>
      </w:r>
      <w:r>
        <w:instrText xml:space="preserve"> HYPERLINK "http://www.bibl.ulaval.ca/infosphere/sciences/evaciter1.html" </w:instrText>
      </w:r>
      <w:r>
        <w:fldChar w:fldCharType="separate"/>
      </w:r>
      <w:r>
        <w:rPr>
          <w:rStyle w:val="3"/>
          <w:rFonts w:eastAsia="Times New Roman" w:asciiTheme="majorBidi" w:hAnsiTheme="majorBidi" w:cstheme="majorBidi"/>
          <w:color w:val="auto"/>
          <w:sz w:val="28"/>
          <w:szCs w:val="28"/>
          <w:lang w:eastAsia="fr-FR"/>
        </w:rPr>
        <w:t>http://www.bibl.ulaval.ca/infosphere/sciences/evaciter1.html</w:t>
      </w:r>
      <w:r>
        <w:rPr>
          <w:rStyle w:val="3"/>
          <w:rFonts w:eastAsia="Times New Roman" w:asciiTheme="majorBidi" w:hAnsiTheme="majorBidi" w:cstheme="majorBidi"/>
          <w:color w:val="auto"/>
          <w:sz w:val="28"/>
          <w:szCs w:val="28"/>
          <w:lang w:eastAsia="fr-FR"/>
        </w:rPr>
        <w:fldChar w:fldCharType="end"/>
      </w:r>
      <w:r>
        <w:rPr>
          <w:rFonts w:eastAsia="Times New Roman" w:asciiTheme="majorBidi" w:hAnsiTheme="majorBidi" w:cstheme="majorBidi"/>
          <w:sz w:val="28"/>
          <w:szCs w:val="28"/>
          <w:lang w:eastAsia="fr-FR"/>
        </w:rPr>
        <w:t>)</w:t>
      </w:r>
    </w:p>
    <w:p w14:paraId="41050F41">
      <w:pPr>
        <w:shd w:val="clear" w:color="auto" w:fill="FFFFFF"/>
        <w:spacing w:after="0" w:line="360" w:lineRule="auto"/>
        <w:jc w:val="both"/>
        <w:textAlignment w:val="baseline"/>
        <w:rPr>
          <w:rFonts w:eastAsia="Times New Roman" w:asciiTheme="majorBidi" w:hAnsiTheme="majorBidi" w:cstheme="majorBidi"/>
          <w:sz w:val="28"/>
          <w:szCs w:val="28"/>
          <w:lang w:eastAsia="fr-FR"/>
        </w:rPr>
      </w:pPr>
    </w:p>
    <w:p w14:paraId="2F21DAF5">
      <w:pPr>
        <w:shd w:val="clear" w:color="auto" w:fill="FFFFFF"/>
        <w:spacing w:after="0" w:line="360" w:lineRule="auto"/>
        <w:jc w:val="both"/>
        <w:textAlignment w:val="baseline"/>
        <w:rPr>
          <w:rFonts w:eastAsia="Times New Roman" w:asciiTheme="majorBidi" w:hAnsiTheme="majorBidi" w:cstheme="majorBidi"/>
          <w:sz w:val="28"/>
          <w:szCs w:val="28"/>
          <w:lang w:eastAsia="fr-FR"/>
        </w:rPr>
      </w:pPr>
      <w:r>
        <w:rPr>
          <w:rFonts w:eastAsia="Times New Roman" w:asciiTheme="majorBidi" w:hAnsiTheme="majorBidi" w:cstheme="majorBidi"/>
          <w:sz w:val="28"/>
          <w:szCs w:val="28"/>
          <w:lang w:eastAsia="fr-FR"/>
        </w:rPr>
        <w:t>Citation 3</w:t>
      </w:r>
    </w:p>
    <w:p w14:paraId="32192EE4">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 Pas de doute, aller au restaurant, pour la grande majorité d'entre vous (75 %), c'est d'abord se faire plaisir ! Le restaurant, c'est le plaisir des papilles bien sûr, de découvrir de nouvelles saveurs, des yeux quand arrivent les assiettes, le plaisir de se faire servir, de prendre le temps de manger, le plaisir d'être avec des gens qu'on aime (famille, amis...), et parfois aussi, de rencontrer d'autres personnes...</w:t>
      </w:r>
    </w:p>
    <w:p w14:paraId="3E536C99">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 xml:space="preserve"> ( http://cuisine.journaldesfemmes.fr/magazine/ dossier/0411restaurant/1.shtml )</w:t>
      </w:r>
    </w:p>
    <w:p w14:paraId="66E83F4E">
      <w:pPr>
        <w:shd w:val="clear" w:color="auto" w:fill="FFFFFF"/>
        <w:spacing w:after="0" w:line="360" w:lineRule="auto"/>
        <w:jc w:val="both"/>
        <w:textAlignment w:val="baseline"/>
        <w:rPr>
          <w:rFonts w:asciiTheme="majorBidi" w:hAnsiTheme="majorBidi" w:cstheme="majorBidi"/>
          <w:sz w:val="28"/>
          <w:szCs w:val="28"/>
        </w:rPr>
      </w:pPr>
    </w:p>
    <w:p w14:paraId="68754512">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 xml:space="preserve"> Reformulation :</w:t>
      </w:r>
    </w:p>
    <w:p w14:paraId="3E3AEA2C">
      <w:pPr>
        <w:shd w:val="clear" w:color="auto" w:fill="FFFFFF"/>
        <w:spacing w:after="0" w:line="360" w:lineRule="auto"/>
        <w:jc w:val="both"/>
        <w:textAlignment w:val="baseline"/>
        <w:rPr>
          <w:rFonts w:asciiTheme="majorBidi" w:hAnsiTheme="majorBidi" w:cstheme="majorBidi"/>
          <w:sz w:val="28"/>
          <w:szCs w:val="28"/>
        </w:rPr>
      </w:pPr>
    </w:p>
    <w:p w14:paraId="41E97EE2">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 xml:space="preserve">La majorité des gens vont au restaurant d’abord et avant tout pour se faire plaisir. Pour eux, c’est l’occasion de découvrir de nouvelles saveurs, de se faire servir, de prendre le temps de manger, d’être avec des gens qu’ils apprécient et parfois, aussi, de rencontrer de nouvelles personnes. </w:t>
      </w:r>
    </w:p>
    <w:p w14:paraId="5457D3F4">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 http://cuisine.journaldesfemmes.fr/magazine/ dossier/0411restaurant/1.shtml )</w:t>
      </w:r>
    </w:p>
    <w:p w14:paraId="008CBE67">
      <w:pPr>
        <w:shd w:val="clear" w:color="auto" w:fill="FFFFFF"/>
        <w:spacing w:after="0" w:line="360" w:lineRule="auto"/>
        <w:jc w:val="both"/>
        <w:textAlignment w:val="baseline"/>
        <w:rPr>
          <w:rFonts w:asciiTheme="majorBidi" w:hAnsiTheme="majorBidi" w:cstheme="majorBidi"/>
          <w:sz w:val="28"/>
          <w:szCs w:val="28"/>
        </w:rPr>
      </w:pPr>
    </w:p>
    <w:p w14:paraId="70B849DA">
      <w:pPr>
        <w:shd w:val="clear" w:color="auto" w:fill="FFFFFF"/>
        <w:spacing w:after="0" w:line="360" w:lineRule="auto"/>
        <w:jc w:val="both"/>
        <w:textAlignment w:val="baseline"/>
        <w:rPr>
          <w:rFonts w:eastAsia="Times New Roman" w:asciiTheme="majorBidi" w:hAnsiTheme="majorBidi" w:cstheme="majorBidi"/>
          <w:b/>
          <w:bCs/>
          <w:color w:val="333333"/>
          <w:sz w:val="28"/>
          <w:szCs w:val="28"/>
          <w:lang w:eastAsia="fr-FR"/>
        </w:rPr>
      </w:pPr>
      <w:r>
        <w:rPr>
          <w:rFonts w:eastAsia="Times New Roman" w:asciiTheme="majorBidi" w:hAnsiTheme="majorBidi" w:cstheme="majorBidi"/>
          <w:b/>
          <w:bCs/>
          <w:color w:val="333333"/>
          <w:sz w:val="28"/>
          <w:szCs w:val="28"/>
          <w:lang w:eastAsia="fr-FR"/>
        </w:rPr>
        <w:t>Texte à reformuler</w:t>
      </w:r>
    </w:p>
    <w:p w14:paraId="2978DBB1">
      <w:pPr>
        <w:shd w:val="clear" w:color="auto" w:fill="FFFFFF"/>
        <w:spacing w:after="0" w:line="360" w:lineRule="auto"/>
        <w:jc w:val="center"/>
        <w:textAlignment w:val="baseline"/>
        <w:rPr>
          <w:rFonts w:asciiTheme="majorBidi" w:hAnsiTheme="majorBidi" w:cstheme="majorBidi"/>
          <w:sz w:val="28"/>
          <w:szCs w:val="28"/>
        </w:rPr>
      </w:pPr>
      <w:r>
        <w:rPr>
          <w:rFonts w:asciiTheme="majorBidi" w:hAnsiTheme="majorBidi" w:cstheme="majorBidi"/>
          <w:sz w:val="28"/>
          <w:szCs w:val="28"/>
        </w:rPr>
        <w:t>«Distraits, les cyberdépendants ? »</w:t>
      </w:r>
    </w:p>
    <w:p w14:paraId="4316CF8F">
      <w:pPr>
        <w:shd w:val="clear" w:color="auto" w:fill="FFFFFF"/>
        <w:spacing w:after="0" w:line="360" w:lineRule="auto"/>
        <w:jc w:val="both"/>
        <w:textAlignment w:val="baseline"/>
        <w:rPr>
          <w:rFonts w:asciiTheme="majorBidi" w:hAnsiTheme="majorBidi" w:cstheme="majorBidi"/>
          <w:sz w:val="28"/>
          <w:szCs w:val="28"/>
        </w:rPr>
      </w:pPr>
      <w:r>
        <w:rPr>
          <w:rFonts w:asciiTheme="majorBidi" w:hAnsiTheme="majorBidi" w:cstheme="majorBidi"/>
          <w:sz w:val="28"/>
          <w:szCs w:val="28"/>
        </w:rPr>
        <w:t>Selon plusieurs études, les personnes dépendantes des technologies de la communication courent le risque de développer un problème de déficit de l’attention et d’hyperactivité. Utilisés de manière excessive, les téléphones intelligents, tablettes tactiles et autres ordinateurs donnant accès à Internet diminuent en effet la capacité de concentration de leurs utilisateurs, alors qu’en principe, ils devraient les rendre plus performants. L’utilisation immodérée de ces écrans, qui fonctionnent en permanence dans une majorité de cas, a également des effets négatifs sur la qualité du sommeil. Pour ces raisons, la surconsommation des ressources offertes par Internet diminue la productivité des personnes au travail, ce qui occasionne des couts sociaux importants et des pertes de revenus au Canada et aux États-Unis.</w:t>
      </w:r>
    </w:p>
    <w:p w14:paraId="19BD3448">
      <w:pPr>
        <w:shd w:val="clear" w:color="auto" w:fill="FFFFFF"/>
        <w:spacing w:after="0" w:line="360" w:lineRule="auto"/>
        <w:jc w:val="both"/>
        <w:textAlignment w:val="baseline"/>
        <w:rPr>
          <w:rFonts w:asciiTheme="majorBidi" w:hAnsiTheme="majorBidi" w:cstheme="majorBidi"/>
          <w:sz w:val="28"/>
          <w:szCs w:val="28"/>
        </w:rPr>
      </w:pPr>
    </w:p>
    <w:p w14:paraId="7FC4EDD8">
      <w:pPr>
        <w:shd w:val="clear" w:color="auto" w:fill="FFFFFF"/>
        <w:spacing w:after="0" w:line="360" w:lineRule="auto"/>
        <w:jc w:val="both"/>
        <w:textAlignment w:val="baseline"/>
        <w:rPr>
          <w:rFonts w:ascii="Arial" w:hAnsi="Arial" w:cs="Arial"/>
          <w:color w:val="000000"/>
          <w:spacing w:val="2"/>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0229C"/>
    <w:multiLevelType w:val="multilevel"/>
    <w:tmpl w:val="062022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DBB751B"/>
    <w:multiLevelType w:val="multilevel"/>
    <w:tmpl w:val="0DBB751B"/>
    <w:lvl w:ilvl="0" w:tentative="0">
      <w:start w:val="9"/>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810746"/>
    <w:multiLevelType w:val="multilevel"/>
    <w:tmpl w:val="3481074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6E512C"/>
    <w:multiLevelType w:val="multilevel"/>
    <w:tmpl w:val="546E512C"/>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6E4A6A"/>
    <w:multiLevelType w:val="multilevel"/>
    <w:tmpl w:val="5B6E4A6A"/>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9A"/>
    <w:rsid w:val="000866E3"/>
    <w:rsid w:val="00221F20"/>
    <w:rsid w:val="0026339A"/>
    <w:rsid w:val="00370891"/>
    <w:rsid w:val="003E3695"/>
    <w:rsid w:val="004F61FB"/>
    <w:rsid w:val="00517669"/>
    <w:rsid w:val="00555270"/>
    <w:rsid w:val="00625860"/>
    <w:rsid w:val="00631578"/>
    <w:rsid w:val="007C4AE7"/>
    <w:rsid w:val="009353B0"/>
    <w:rsid w:val="00963832"/>
    <w:rsid w:val="00A733CF"/>
    <w:rsid w:val="00AD1013"/>
    <w:rsid w:val="00AF7FD6"/>
    <w:rsid w:val="00B27D76"/>
    <w:rsid w:val="00CA1E5D"/>
    <w:rsid w:val="00CB4390"/>
    <w:rsid w:val="00CC219F"/>
    <w:rsid w:val="00E00E8F"/>
    <w:rsid w:val="00E129BE"/>
    <w:rsid w:val="00E36714"/>
    <w:rsid w:val="00F21661"/>
    <w:rsid w:val="00F576E3"/>
    <w:rsid w:val="00F8369A"/>
    <w:rsid w:val="00FB1E16"/>
    <w:rsid w:val="798D0B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7">
    <w:name w:val="List Paragraph"/>
    <w:basedOn w:val="1"/>
    <w:qFormat/>
    <w:uiPriority w:val="34"/>
    <w:pPr>
      <w:ind w:left="720"/>
      <w:contextualSpacing/>
    </w:pPr>
  </w:style>
  <w:style w:type="character" w:customStyle="1" w:styleId="8">
    <w:name w:val="css-1tmeul0"/>
    <w:basedOn w:val="2"/>
    <w:qFormat/>
    <w:uiPriority w:val="0"/>
  </w:style>
  <w:style w:type="character" w:customStyle="1" w:styleId="9">
    <w:name w:val="css-10o52y0"/>
    <w:basedOn w:val="2"/>
    <w:qFormat/>
    <w:uiPriority w:val="0"/>
  </w:style>
  <w:style w:type="character" w:customStyle="1" w:styleId="10">
    <w:name w:val="css-h5d7i9"/>
    <w:basedOn w:val="2"/>
    <w:qFormat/>
    <w:uiPriority w:val="0"/>
  </w:style>
  <w:style w:type="character" w:customStyle="1" w:styleId="11">
    <w:name w:val="css-lq4jk2"/>
    <w:basedOn w:val="2"/>
    <w:qFormat/>
    <w:uiPriority w:val="0"/>
  </w:style>
  <w:style w:type="character" w:customStyle="1" w:styleId="12">
    <w:name w:val="css-0"/>
    <w:basedOn w:val="2"/>
    <w:qFormat/>
    <w:uiPriority w:val="0"/>
  </w:style>
  <w:style w:type="character" w:customStyle="1" w:styleId="13">
    <w:name w:val="styles_wordwithsynonyms__8m9z7"/>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900</Words>
  <Characters>4952</Characters>
  <Lines>41</Lines>
  <Paragraphs>11</Paragraphs>
  <TotalTime>285</TotalTime>
  <ScaleCrop>false</ScaleCrop>
  <LinksUpToDate>false</LinksUpToDate>
  <CharactersWithSpaces>5841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2024-12-08T21:42:00Z</dcterms:created>
  <dc:creator>iComputer</dc:creator>
  <cp:lastModifiedBy>iComputer</cp:lastModifiedBy>
  <dcterms:modified xsi:type="dcterms:W3CDTF">2025-12-27T18:34:06Z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232443B46094465D9A880F33181F3F84_13</vt:lpwstr>
  </property>
</Properties>
</file>