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1E6" w:rsidRDefault="001A21E6" w:rsidP="001A21E6">
      <w:pPr>
        <w:bidi/>
        <w:spacing w:before="0" w:after="200"/>
        <w:jc w:val="center"/>
        <w:rPr>
          <w:rFonts w:cs="Arial"/>
          <w:b/>
          <w:bCs/>
          <w:sz w:val="32"/>
          <w:szCs w:val="32"/>
        </w:rPr>
      </w:pPr>
    </w:p>
    <w:p w:rsidR="001A21E6" w:rsidRPr="001A21E6" w:rsidRDefault="001A21E6" w:rsidP="001A21E6">
      <w:pPr>
        <w:bidi/>
        <w:spacing w:before="0" w:after="200"/>
        <w:jc w:val="center"/>
        <w:rPr>
          <w:rFonts w:cs="Arial"/>
          <w:b/>
          <w:bCs/>
          <w:sz w:val="28"/>
          <w:szCs w:val="28"/>
          <w:rtl/>
        </w:rPr>
      </w:pPr>
      <w:bookmarkStart w:id="0" w:name="_GoBack"/>
      <w:bookmarkEnd w:id="0"/>
      <w:proofErr w:type="gramStart"/>
      <w:r w:rsidRPr="001A21E6">
        <w:rPr>
          <w:rFonts w:cs="Arial"/>
          <w:b/>
          <w:bCs/>
          <w:sz w:val="32"/>
          <w:szCs w:val="32"/>
          <w:rtl/>
        </w:rPr>
        <w:t>توظيف</w:t>
      </w:r>
      <w:proofErr w:type="gramEnd"/>
      <w:r w:rsidRPr="001A21E6">
        <w:rPr>
          <w:rFonts w:cs="Arial"/>
          <w:b/>
          <w:bCs/>
          <w:sz w:val="32"/>
          <w:szCs w:val="32"/>
          <w:rtl/>
        </w:rPr>
        <w:t xml:space="preserve"> الموارد البشرية: مرحلة الاختيار و</w:t>
      </w:r>
      <w:r w:rsidRPr="001A21E6">
        <w:rPr>
          <w:rFonts w:cs="Arial" w:hint="cs"/>
          <w:b/>
          <w:bCs/>
          <w:sz w:val="32"/>
          <w:szCs w:val="32"/>
          <w:rtl/>
        </w:rPr>
        <w:t xml:space="preserve"> </w:t>
      </w:r>
      <w:r w:rsidRPr="001A21E6">
        <w:rPr>
          <w:rFonts w:cs="Arial"/>
          <w:b/>
          <w:bCs/>
          <w:sz w:val="32"/>
          <w:szCs w:val="32"/>
          <w:rtl/>
        </w:rPr>
        <w:t>التعيين</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المقدمة</w:t>
      </w:r>
      <w:r w:rsidRPr="001A21E6">
        <w:rPr>
          <w:rFonts w:cs="Arial"/>
          <w:b/>
          <w:bCs/>
          <w:color w:val="C00000"/>
          <w:sz w:val="28"/>
          <w:szCs w:val="28"/>
          <w:u w:val="single"/>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تُعدّ مرحلة الاختيار والتعيين إحدى المراحل الجوهرية في إدارة الموارد البشرية، حيث تمثل نقطة التحوّل التي تنتقل فيها المؤسسة من مرحلة استقطاب المترشحين إلى مرحلة انتقاء الأنسب منهم لشغل الوظائف المتاحة. وتنبع أهمية هذه المرحلة من كونها ترتبط مباشرة بفعالية المؤسسة وقدرتها على تحقيق أهدافها الاستراتيجية عبر ضمان توظيف الكفاءات المناسبة. يشير </w:t>
      </w:r>
      <w:proofErr w:type="spellStart"/>
      <w:r w:rsidRPr="001A21E6">
        <w:rPr>
          <w:rFonts w:cs="Arial"/>
          <w:b/>
          <w:bCs/>
          <w:sz w:val="28"/>
          <w:szCs w:val="28"/>
          <w:rtl/>
        </w:rPr>
        <w:t>دسلر</w:t>
      </w:r>
      <w:proofErr w:type="spellEnd"/>
      <w:r w:rsidRPr="001A21E6">
        <w:rPr>
          <w:rFonts w:cs="Arial"/>
          <w:b/>
          <w:bCs/>
          <w:sz w:val="28"/>
          <w:szCs w:val="28"/>
        </w:rPr>
        <w:t xml:space="preserve"> (</w:t>
      </w:r>
      <w:proofErr w:type="spellStart"/>
      <w:r w:rsidRPr="001A21E6">
        <w:rPr>
          <w:rFonts w:cs="Arial"/>
          <w:b/>
          <w:bCs/>
          <w:sz w:val="28"/>
          <w:szCs w:val="28"/>
        </w:rPr>
        <w:t>Dessler</w:t>
      </w:r>
      <w:proofErr w:type="spellEnd"/>
      <w:r w:rsidRPr="001A21E6">
        <w:rPr>
          <w:rFonts w:cs="Arial"/>
          <w:b/>
          <w:bCs/>
          <w:sz w:val="28"/>
          <w:szCs w:val="28"/>
        </w:rPr>
        <w:t xml:space="preserve">, 2021) </w:t>
      </w:r>
      <w:r w:rsidRPr="001A21E6">
        <w:rPr>
          <w:rFonts w:cs="Arial"/>
          <w:b/>
          <w:bCs/>
          <w:sz w:val="28"/>
          <w:szCs w:val="28"/>
          <w:rtl/>
        </w:rPr>
        <w:t xml:space="preserve">إلى أن الاختيار يعد عملية اتخاذ القرار بشأن المترشحين الذين يمتلكون المؤهلات والخبرات والمهارات المتوافقة مع متطلبات الوظيفة. </w:t>
      </w:r>
      <w:proofErr w:type="gramStart"/>
      <w:r w:rsidRPr="001A21E6">
        <w:rPr>
          <w:rFonts w:cs="Arial"/>
          <w:b/>
          <w:bCs/>
          <w:sz w:val="28"/>
          <w:szCs w:val="28"/>
          <w:rtl/>
        </w:rPr>
        <w:t>ومن</w:t>
      </w:r>
      <w:proofErr w:type="gramEnd"/>
      <w:r w:rsidRPr="001A21E6">
        <w:rPr>
          <w:rFonts w:cs="Arial"/>
          <w:b/>
          <w:bCs/>
          <w:sz w:val="28"/>
          <w:szCs w:val="28"/>
          <w:rtl/>
        </w:rPr>
        <w:t xml:space="preserve"> ثَمّ، يتطلب نجاح هذه المرحلة إعدادًا دقيقًا ومنهجيًا قائمًا على أسس علمية وإجرائية واضحة</w:t>
      </w:r>
      <w:r w:rsidRPr="001A21E6">
        <w:rPr>
          <w:rFonts w:cs="Arial"/>
          <w:b/>
          <w:bCs/>
          <w:sz w:val="28"/>
          <w:szCs w:val="28"/>
        </w:rPr>
        <w:t>.</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أولًا: مفهوم الاختيار في إدارة الموارد البشرية</w:t>
      </w:r>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يُعرَّف الاختيار على أنه العملية التي يتم من خلالها تقييم المترشحين الذين تم استقطابهم سابقًا، بهدف تحديد مدى ملاءمتهم لمتطلبات الوظيفة والتأكد من توافق خصائصهم الفردية مع احتياجات المؤسسة</w:t>
      </w:r>
      <w:r w:rsidRPr="001A21E6">
        <w:rPr>
          <w:rFonts w:cs="Arial"/>
          <w:b/>
          <w:bCs/>
          <w:sz w:val="28"/>
          <w:szCs w:val="28"/>
        </w:rPr>
        <w:t xml:space="preserve">   (Armstrong, 2020).  </w:t>
      </w:r>
      <w:r w:rsidRPr="001A21E6">
        <w:rPr>
          <w:rFonts w:cs="Arial"/>
          <w:b/>
          <w:bCs/>
          <w:sz w:val="28"/>
          <w:szCs w:val="28"/>
          <w:rtl/>
        </w:rPr>
        <w:t>ويُنظر إلى الاختيار بوصفه نشاطًا استراتيجيًا لا يقتصر على سدّ شاغر وظيفي، بل يسهم في تعزيز الثقافة التنظيمية وتحسين أداء المؤسسة على المدى الطويل</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proofErr w:type="gramStart"/>
      <w:r w:rsidRPr="001A21E6">
        <w:rPr>
          <w:rFonts w:cs="Arial"/>
          <w:b/>
          <w:bCs/>
          <w:sz w:val="28"/>
          <w:szCs w:val="28"/>
          <w:rtl/>
        </w:rPr>
        <w:t>كما</w:t>
      </w:r>
      <w:proofErr w:type="gramEnd"/>
      <w:r w:rsidRPr="001A21E6">
        <w:rPr>
          <w:rFonts w:cs="Arial"/>
          <w:b/>
          <w:bCs/>
          <w:sz w:val="28"/>
          <w:szCs w:val="28"/>
          <w:rtl/>
        </w:rPr>
        <w:t xml:space="preserve"> يميّز فيشر</w:t>
      </w:r>
      <w:r w:rsidRPr="001A21E6">
        <w:rPr>
          <w:rFonts w:cs="Arial"/>
          <w:b/>
          <w:bCs/>
          <w:sz w:val="28"/>
          <w:szCs w:val="28"/>
        </w:rPr>
        <w:t xml:space="preserve"> (Fisher, 2019) </w:t>
      </w:r>
      <w:r w:rsidRPr="001A21E6">
        <w:rPr>
          <w:rFonts w:cs="Arial"/>
          <w:b/>
          <w:bCs/>
          <w:sz w:val="28"/>
          <w:szCs w:val="28"/>
          <w:rtl/>
        </w:rPr>
        <w:t>بين الاختيار العشوائي والاختيار المبني على أسس موضوعية، حيث يشدد على أن المعايير العلمية والأدوات المقننة تُعدّ الأساس لضمان العدالة والدقة في اختيار الأفراد</w:t>
      </w:r>
      <w:r w:rsidRPr="001A21E6">
        <w:rPr>
          <w:rFonts w:cs="Arial"/>
          <w:b/>
          <w:bCs/>
          <w:sz w:val="28"/>
          <w:szCs w:val="28"/>
        </w:rPr>
        <w:t>.</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ثانيًا: أهداف عملية الاختيار</w:t>
      </w:r>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تهدف عملية الاختيار إلى ضمان توظيف الموارد البشرية التي تتناسب مع احتياجات المنظمة، على المستويين التقني </w:t>
      </w:r>
      <w:proofErr w:type="gramStart"/>
      <w:r w:rsidRPr="001A21E6">
        <w:rPr>
          <w:rFonts w:cs="Arial"/>
          <w:b/>
          <w:bCs/>
          <w:sz w:val="28"/>
          <w:szCs w:val="28"/>
          <w:rtl/>
        </w:rPr>
        <w:t>والسلوكي</w:t>
      </w:r>
      <w:proofErr w:type="gramEnd"/>
      <w:r w:rsidRPr="001A21E6">
        <w:rPr>
          <w:rFonts w:cs="Arial"/>
          <w:b/>
          <w:bCs/>
          <w:sz w:val="28"/>
          <w:szCs w:val="28"/>
          <w:rtl/>
        </w:rPr>
        <w:t xml:space="preserve">. وفقًا </w:t>
      </w:r>
      <w:proofErr w:type="spellStart"/>
      <w:r w:rsidRPr="001A21E6">
        <w:rPr>
          <w:rFonts w:cs="Arial"/>
          <w:b/>
          <w:bCs/>
          <w:sz w:val="28"/>
          <w:szCs w:val="28"/>
          <w:rtl/>
        </w:rPr>
        <w:t>لليكرت</w:t>
      </w:r>
      <w:proofErr w:type="spellEnd"/>
      <w:r w:rsidRPr="001A21E6">
        <w:rPr>
          <w:rFonts w:cs="Arial"/>
          <w:b/>
          <w:bCs/>
          <w:sz w:val="28"/>
          <w:szCs w:val="28"/>
        </w:rPr>
        <w:t xml:space="preserve"> (</w:t>
      </w:r>
      <w:proofErr w:type="spellStart"/>
      <w:r w:rsidRPr="001A21E6">
        <w:rPr>
          <w:rFonts w:cs="Arial"/>
          <w:b/>
          <w:bCs/>
          <w:sz w:val="28"/>
          <w:szCs w:val="28"/>
        </w:rPr>
        <w:t>Likert</w:t>
      </w:r>
      <w:proofErr w:type="spellEnd"/>
      <w:r w:rsidRPr="001A21E6">
        <w:rPr>
          <w:rFonts w:cs="Arial"/>
          <w:b/>
          <w:bCs/>
          <w:sz w:val="28"/>
          <w:szCs w:val="28"/>
        </w:rPr>
        <w:t>, 2019)</w:t>
      </w:r>
      <w:r w:rsidRPr="001A21E6">
        <w:rPr>
          <w:rFonts w:cs="Arial"/>
          <w:b/>
          <w:bCs/>
          <w:sz w:val="28"/>
          <w:szCs w:val="28"/>
          <w:rtl/>
        </w:rPr>
        <w:t xml:space="preserve">، فإن المؤسسات الناجحة هي تلك التي تركز على اختيار الأفراد الذين يملكون القيم والسلوكيات القابلة للاندماج في الثقافة التنظيمية. </w:t>
      </w:r>
      <w:proofErr w:type="gramStart"/>
      <w:r w:rsidRPr="001A21E6">
        <w:rPr>
          <w:rFonts w:cs="Arial"/>
          <w:b/>
          <w:bCs/>
          <w:sz w:val="28"/>
          <w:szCs w:val="28"/>
          <w:rtl/>
        </w:rPr>
        <w:t>ومن</w:t>
      </w:r>
      <w:proofErr w:type="gramEnd"/>
      <w:r w:rsidRPr="001A21E6">
        <w:rPr>
          <w:rFonts w:cs="Arial"/>
          <w:b/>
          <w:bCs/>
          <w:sz w:val="28"/>
          <w:szCs w:val="28"/>
          <w:rtl/>
        </w:rPr>
        <w:t xml:space="preserve"> أبرز أهداف العملية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اختيار أفضل المترشحين من حيث الخبرة والكفاءة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التقليل من تكاليف التدريب والتأهيل</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رفع إنتاجية الموظف منذ المراحل الأولى للعمل</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w:t>
      </w:r>
      <w:r w:rsidRPr="001A21E6">
        <w:rPr>
          <w:rFonts w:cs="Arial"/>
          <w:b/>
          <w:bCs/>
          <w:sz w:val="28"/>
          <w:szCs w:val="28"/>
          <w:rtl/>
        </w:rPr>
        <w:tab/>
      </w:r>
      <w:proofErr w:type="gramStart"/>
      <w:r w:rsidRPr="001A21E6">
        <w:rPr>
          <w:rFonts w:cs="Arial"/>
          <w:b/>
          <w:bCs/>
          <w:sz w:val="28"/>
          <w:szCs w:val="28"/>
          <w:rtl/>
        </w:rPr>
        <w:t>تعزيز</w:t>
      </w:r>
      <w:proofErr w:type="gramEnd"/>
      <w:r w:rsidRPr="001A21E6">
        <w:rPr>
          <w:rFonts w:cs="Arial"/>
          <w:b/>
          <w:bCs/>
          <w:sz w:val="28"/>
          <w:szCs w:val="28"/>
          <w:rtl/>
        </w:rPr>
        <w:t xml:space="preserve"> الاستقرار الوظيفي وتقليل معدل الدوران.</w:t>
      </w:r>
      <w:r w:rsidRPr="001A21E6">
        <w:rPr>
          <w:rFonts w:cs="Arial" w:hint="cs"/>
          <w:b/>
          <w:bCs/>
          <w:sz w:val="28"/>
          <w:szCs w:val="28"/>
          <w:rtl/>
        </w:rPr>
        <w:t xml:space="preserve"> </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 xml:space="preserve">ثالثًا: العلاقة بين الاختيار </w:t>
      </w:r>
      <w:proofErr w:type="gramStart"/>
      <w:r w:rsidRPr="001A21E6">
        <w:rPr>
          <w:rFonts w:cs="Arial"/>
          <w:b/>
          <w:bCs/>
          <w:color w:val="C00000"/>
          <w:sz w:val="28"/>
          <w:szCs w:val="28"/>
          <w:u w:val="single"/>
          <w:rtl/>
        </w:rPr>
        <w:t>وتحليل</w:t>
      </w:r>
      <w:proofErr w:type="gramEnd"/>
      <w:r w:rsidRPr="001A21E6">
        <w:rPr>
          <w:rFonts w:cs="Arial"/>
          <w:b/>
          <w:bCs/>
          <w:color w:val="C00000"/>
          <w:sz w:val="28"/>
          <w:szCs w:val="28"/>
          <w:u w:val="single"/>
          <w:rtl/>
        </w:rPr>
        <w:t xml:space="preserve"> الوظائف</w:t>
      </w:r>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lastRenderedPageBreak/>
        <w:t xml:space="preserve">تُعدّ عملية تحليل الوظائف الأساس الذي تُبنى عليه عملية الاختيار، حيث توفر وصفًا دقيقًا لمهام الوظيفة ومتطلباتها والمعارف والمهارات الضرورية لأدائها بكفاءة. من دون هذا التحليل، تصبح معايير الاختيار </w:t>
      </w:r>
      <w:proofErr w:type="gramStart"/>
      <w:r w:rsidRPr="001A21E6">
        <w:rPr>
          <w:rFonts w:cs="Arial"/>
          <w:b/>
          <w:bCs/>
          <w:sz w:val="28"/>
          <w:szCs w:val="28"/>
          <w:rtl/>
        </w:rPr>
        <w:t>غامضة</w:t>
      </w:r>
      <w:proofErr w:type="gramEnd"/>
      <w:r w:rsidRPr="001A21E6">
        <w:rPr>
          <w:rFonts w:cs="Arial"/>
          <w:b/>
          <w:bCs/>
          <w:sz w:val="28"/>
          <w:szCs w:val="28"/>
          <w:rtl/>
        </w:rPr>
        <w:t xml:space="preserve"> وغير دقيقة</w:t>
      </w:r>
      <w:r w:rsidRPr="001A21E6">
        <w:rPr>
          <w:rFonts w:cs="Arial"/>
          <w:b/>
          <w:bCs/>
          <w:sz w:val="28"/>
          <w:szCs w:val="28"/>
        </w:rPr>
        <w:t xml:space="preserve"> (</w:t>
      </w:r>
      <w:proofErr w:type="spellStart"/>
      <w:r w:rsidRPr="001A21E6">
        <w:rPr>
          <w:rFonts w:cs="Arial"/>
          <w:b/>
          <w:bCs/>
          <w:sz w:val="28"/>
          <w:szCs w:val="28"/>
        </w:rPr>
        <w:t>Brannick</w:t>
      </w:r>
      <w:proofErr w:type="spellEnd"/>
      <w:r w:rsidRPr="001A21E6">
        <w:rPr>
          <w:rFonts w:cs="Arial"/>
          <w:b/>
          <w:bCs/>
          <w:sz w:val="28"/>
          <w:szCs w:val="28"/>
        </w:rPr>
        <w:t xml:space="preserve"> &amp; </w:t>
      </w:r>
      <w:proofErr w:type="spellStart"/>
      <w:r w:rsidRPr="001A21E6">
        <w:rPr>
          <w:rFonts w:cs="Arial"/>
          <w:b/>
          <w:bCs/>
          <w:sz w:val="28"/>
          <w:szCs w:val="28"/>
        </w:rPr>
        <w:t>Levine</w:t>
      </w:r>
      <w:proofErr w:type="spellEnd"/>
      <w:r w:rsidRPr="001A21E6">
        <w:rPr>
          <w:rFonts w:cs="Arial"/>
          <w:b/>
          <w:bCs/>
          <w:sz w:val="28"/>
          <w:szCs w:val="28"/>
        </w:rPr>
        <w:t xml:space="preserve">, 2019). </w:t>
      </w:r>
      <w:proofErr w:type="gramStart"/>
      <w:r w:rsidRPr="001A21E6">
        <w:rPr>
          <w:rFonts w:cs="Arial"/>
          <w:b/>
          <w:bCs/>
          <w:sz w:val="28"/>
          <w:szCs w:val="28"/>
          <w:rtl/>
        </w:rPr>
        <w:t>ومن</w:t>
      </w:r>
      <w:proofErr w:type="gramEnd"/>
      <w:r w:rsidRPr="001A21E6">
        <w:rPr>
          <w:rFonts w:cs="Arial"/>
          <w:b/>
          <w:bCs/>
          <w:sz w:val="28"/>
          <w:szCs w:val="28"/>
          <w:rtl/>
        </w:rPr>
        <w:t xml:space="preserve"> هنا، فإن المؤسسات الفعّالة تعتمد على تحليل شامل للوظائف قبل الشروع في عملية التوظيف</w:t>
      </w:r>
      <w:r w:rsidRPr="001A21E6">
        <w:rPr>
          <w:rFonts w:cs="Arial"/>
          <w:b/>
          <w:bCs/>
          <w:sz w:val="28"/>
          <w:szCs w:val="28"/>
        </w:rPr>
        <w:t>.</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رابعًا: مراحل عملية الاختيار</w:t>
      </w:r>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تمر عملية الاختيار بعدة مراحل متسلسلة تهدف إلى تحقيق الانتقاء الأمثل</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 xml:space="preserve">1. </w:t>
      </w:r>
      <w:r w:rsidRPr="001A21E6">
        <w:rPr>
          <w:rFonts w:cs="Arial"/>
          <w:b/>
          <w:bCs/>
          <w:sz w:val="28"/>
          <w:szCs w:val="28"/>
          <w:rtl/>
        </w:rPr>
        <w:t>استقبال ودراسة طلبات التوظيف</w:t>
      </w:r>
      <w:r w:rsidRPr="001A21E6">
        <w:rPr>
          <w:rFonts w:cs="Arial" w:hint="cs"/>
          <w:b/>
          <w:bCs/>
          <w:sz w:val="28"/>
          <w:szCs w:val="28"/>
          <w:rtl/>
        </w:rPr>
        <w:t xml:space="preserve"> : </w:t>
      </w:r>
      <w:r w:rsidRPr="001A21E6">
        <w:rPr>
          <w:rFonts w:cs="Arial"/>
          <w:b/>
          <w:bCs/>
          <w:sz w:val="28"/>
          <w:szCs w:val="28"/>
          <w:rtl/>
        </w:rPr>
        <w:t>يتم خلال هذه المرحلة جمع السير الذاتية والملفات المهنية للمترشحين، وفرزها وفقًا للحدود الدنيا للمؤهلات المطلوبة. تؤكد</w:t>
      </w:r>
      <w:r w:rsidRPr="001A21E6">
        <w:rPr>
          <w:rFonts w:cs="Arial"/>
          <w:b/>
          <w:bCs/>
          <w:sz w:val="28"/>
          <w:szCs w:val="28"/>
        </w:rPr>
        <w:t xml:space="preserve"> SHRM (2022) </w:t>
      </w:r>
      <w:r w:rsidRPr="001A21E6">
        <w:rPr>
          <w:rFonts w:cs="Arial"/>
          <w:b/>
          <w:bCs/>
          <w:sz w:val="28"/>
          <w:szCs w:val="28"/>
          <w:rtl/>
        </w:rPr>
        <w:t>على أهمية استخدام نظم التتبع الإلكتروني</w:t>
      </w:r>
      <w:r w:rsidRPr="001A21E6">
        <w:rPr>
          <w:rFonts w:cs="Arial"/>
          <w:b/>
          <w:bCs/>
          <w:sz w:val="28"/>
          <w:szCs w:val="28"/>
        </w:rPr>
        <w:t xml:space="preserve"> (ATS) </w:t>
      </w:r>
      <w:r w:rsidRPr="001A21E6">
        <w:rPr>
          <w:rFonts w:cs="Arial"/>
          <w:b/>
          <w:bCs/>
          <w:sz w:val="28"/>
          <w:szCs w:val="28"/>
          <w:rtl/>
        </w:rPr>
        <w:t>لتقليل الوقت وضمان الموضوعية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 xml:space="preserve">2. </w:t>
      </w:r>
      <w:r w:rsidRPr="001A21E6">
        <w:rPr>
          <w:rFonts w:cs="Arial"/>
          <w:b/>
          <w:bCs/>
          <w:sz w:val="28"/>
          <w:szCs w:val="28"/>
          <w:rtl/>
        </w:rPr>
        <w:t>المقابلة الأولية</w:t>
      </w:r>
      <w:r w:rsidRPr="001A21E6">
        <w:rPr>
          <w:rFonts w:cs="Arial"/>
          <w:b/>
          <w:bCs/>
          <w:sz w:val="28"/>
          <w:szCs w:val="28"/>
        </w:rPr>
        <w:t xml:space="preserve"> (Screening Interview)</w:t>
      </w:r>
      <w:r w:rsidRPr="001A21E6">
        <w:rPr>
          <w:rFonts w:cs="Arial" w:hint="cs"/>
          <w:b/>
          <w:bCs/>
          <w:sz w:val="28"/>
          <w:szCs w:val="28"/>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تهدف هذه المقابلة إلى التأكد من توافق المترشح مبدئيًا مع متطلبات الوظيفة، وتقييم مهاراته التواصلية ومستوى الدافعية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 xml:space="preserve">3. </w:t>
      </w:r>
      <w:r w:rsidRPr="001A21E6">
        <w:rPr>
          <w:rFonts w:cs="Arial"/>
          <w:b/>
          <w:bCs/>
          <w:sz w:val="28"/>
          <w:szCs w:val="28"/>
          <w:rtl/>
        </w:rPr>
        <w:t>الاختبارات المهنية والنفسية</w:t>
      </w:r>
      <w:r w:rsidRPr="001A21E6">
        <w:rPr>
          <w:rFonts w:cs="Arial" w:hint="cs"/>
          <w:b/>
          <w:bCs/>
          <w:sz w:val="28"/>
          <w:szCs w:val="28"/>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تشمل اختبارات الكفاءة التقنية، </w:t>
      </w:r>
      <w:proofErr w:type="gramStart"/>
      <w:r w:rsidRPr="001A21E6">
        <w:rPr>
          <w:rFonts w:cs="Arial"/>
          <w:b/>
          <w:bCs/>
          <w:sz w:val="28"/>
          <w:szCs w:val="28"/>
          <w:rtl/>
        </w:rPr>
        <w:t>اختبارات</w:t>
      </w:r>
      <w:proofErr w:type="gramEnd"/>
      <w:r w:rsidRPr="001A21E6">
        <w:rPr>
          <w:rFonts w:cs="Arial"/>
          <w:b/>
          <w:bCs/>
          <w:sz w:val="28"/>
          <w:szCs w:val="28"/>
          <w:rtl/>
        </w:rPr>
        <w:t xml:space="preserve"> القدرات العقلية، واختبارات السمات الشخصية. تشير دراسات حديثة</w:t>
      </w:r>
      <w:r w:rsidRPr="001A21E6">
        <w:rPr>
          <w:rFonts w:cs="Arial"/>
          <w:b/>
          <w:bCs/>
          <w:sz w:val="28"/>
          <w:szCs w:val="28"/>
        </w:rPr>
        <w:t xml:space="preserve"> (</w:t>
      </w:r>
      <w:proofErr w:type="spellStart"/>
      <w:r w:rsidRPr="001A21E6">
        <w:rPr>
          <w:rFonts w:cs="Arial"/>
          <w:b/>
          <w:bCs/>
          <w:sz w:val="28"/>
          <w:szCs w:val="28"/>
        </w:rPr>
        <w:t>Barrick</w:t>
      </w:r>
      <w:proofErr w:type="spellEnd"/>
      <w:r w:rsidRPr="001A21E6">
        <w:rPr>
          <w:rFonts w:cs="Arial"/>
          <w:b/>
          <w:bCs/>
          <w:sz w:val="28"/>
          <w:szCs w:val="28"/>
        </w:rPr>
        <w:t xml:space="preserve"> &amp; Mount, 2021) </w:t>
      </w:r>
      <w:r w:rsidRPr="001A21E6">
        <w:rPr>
          <w:rFonts w:cs="Arial"/>
          <w:b/>
          <w:bCs/>
          <w:sz w:val="28"/>
          <w:szCs w:val="28"/>
          <w:rtl/>
        </w:rPr>
        <w:t>إلى أن اختبارات الشخصية القائمة على نموذج العوامل الخمسة الكبرى</w:t>
      </w:r>
      <w:r w:rsidRPr="001A21E6">
        <w:rPr>
          <w:rFonts w:cs="Arial"/>
          <w:b/>
          <w:bCs/>
          <w:sz w:val="28"/>
          <w:szCs w:val="28"/>
        </w:rPr>
        <w:t xml:space="preserve"> (</w:t>
      </w:r>
      <w:proofErr w:type="spellStart"/>
      <w:r w:rsidRPr="001A21E6">
        <w:rPr>
          <w:rFonts w:cs="Arial"/>
          <w:b/>
          <w:bCs/>
          <w:sz w:val="28"/>
          <w:szCs w:val="28"/>
        </w:rPr>
        <w:t>Big</w:t>
      </w:r>
      <w:proofErr w:type="spellEnd"/>
      <w:r w:rsidRPr="001A21E6">
        <w:rPr>
          <w:rFonts w:cs="Arial"/>
          <w:b/>
          <w:bCs/>
          <w:sz w:val="28"/>
          <w:szCs w:val="28"/>
        </w:rPr>
        <w:t xml:space="preserve"> Five) </w:t>
      </w:r>
      <w:r w:rsidRPr="001A21E6">
        <w:rPr>
          <w:rFonts w:cs="Arial"/>
          <w:b/>
          <w:bCs/>
          <w:sz w:val="28"/>
          <w:szCs w:val="28"/>
          <w:rtl/>
        </w:rPr>
        <w:t>تمثل مؤشرًا مهمًا للنجاح في العمل</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 xml:space="preserve">4. </w:t>
      </w:r>
      <w:r w:rsidRPr="001A21E6">
        <w:rPr>
          <w:rFonts w:cs="Arial"/>
          <w:b/>
          <w:bCs/>
          <w:sz w:val="28"/>
          <w:szCs w:val="28"/>
          <w:rtl/>
        </w:rPr>
        <w:t>المقابلة المتعمقة</w:t>
      </w:r>
      <w:r w:rsidRPr="001A21E6">
        <w:rPr>
          <w:rFonts w:cs="Arial" w:hint="cs"/>
          <w:b/>
          <w:bCs/>
          <w:sz w:val="28"/>
          <w:szCs w:val="28"/>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تعد المرحلة الأساسية في تحديد مدى تناسب المترشح مع بيئة المنظمة. </w:t>
      </w:r>
      <w:proofErr w:type="gramStart"/>
      <w:r w:rsidRPr="001A21E6">
        <w:rPr>
          <w:rFonts w:cs="Arial"/>
          <w:b/>
          <w:bCs/>
          <w:sz w:val="28"/>
          <w:szCs w:val="28"/>
          <w:rtl/>
        </w:rPr>
        <w:t>يمكن</w:t>
      </w:r>
      <w:proofErr w:type="gramEnd"/>
      <w:r w:rsidRPr="001A21E6">
        <w:rPr>
          <w:rFonts w:cs="Arial"/>
          <w:b/>
          <w:bCs/>
          <w:sz w:val="28"/>
          <w:szCs w:val="28"/>
          <w:rtl/>
        </w:rPr>
        <w:t xml:space="preserve"> أن تكون فردية، جماعية، أو مبنية على مواقف محاكاة</w:t>
      </w:r>
      <w:r w:rsidRPr="001A21E6">
        <w:rPr>
          <w:rFonts w:cs="Arial"/>
          <w:b/>
          <w:bCs/>
          <w:sz w:val="28"/>
          <w:szCs w:val="28"/>
        </w:rPr>
        <w:t xml:space="preserve"> (</w:t>
      </w:r>
      <w:proofErr w:type="spellStart"/>
      <w:r w:rsidRPr="001A21E6">
        <w:rPr>
          <w:rFonts w:cs="Arial"/>
          <w:b/>
          <w:bCs/>
          <w:sz w:val="28"/>
          <w:szCs w:val="28"/>
        </w:rPr>
        <w:t>Role</w:t>
      </w:r>
      <w:proofErr w:type="spellEnd"/>
      <w:r w:rsidRPr="001A21E6">
        <w:rPr>
          <w:rFonts w:cs="Arial"/>
          <w:b/>
          <w:bCs/>
          <w:sz w:val="28"/>
          <w:szCs w:val="28"/>
        </w:rPr>
        <w:t xml:space="preserve"> Play).</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 xml:space="preserve">5. </w:t>
      </w:r>
      <w:r w:rsidRPr="001A21E6">
        <w:rPr>
          <w:rFonts w:cs="Arial"/>
          <w:b/>
          <w:bCs/>
          <w:sz w:val="28"/>
          <w:szCs w:val="28"/>
          <w:rtl/>
        </w:rPr>
        <w:t>التحقق من المراجع والسجل المهني</w:t>
      </w:r>
      <w:r w:rsidRPr="001A21E6">
        <w:rPr>
          <w:rFonts w:cs="Arial" w:hint="cs"/>
          <w:b/>
          <w:bCs/>
          <w:sz w:val="28"/>
          <w:szCs w:val="28"/>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تتضمن هذه الخطوة التواصل مع جهات العمل السابقة للتحقق </w:t>
      </w:r>
      <w:proofErr w:type="gramStart"/>
      <w:r w:rsidRPr="001A21E6">
        <w:rPr>
          <w:rFonts w:cs="Arial"/>
          <w:b/>
          <w:bCs/>
          <w:sz w:val="28"/>
          <w:szCs w:val="28"/>
          <w:rtl/>
        </w:rPr>
        <w:t>من</w:t>
      </w:r>
      <w:proofErr w:type="gramEnd"/>
      <w:r w:rsidRPr="001A21E6">
        <w:rPr>
          <w:rFonts w:cs="Arial"/>
          <w:b/>
          <w:bCs/>
          <w:sz w:val="28"/>
          <w:szCs w:val="28"/>
          <w:rtl/>
        </w:rPr>
        <w:t xml:space="preserve"> صدق المعلومات</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 xml:space="preserve">6. </w:t>
      </w:r>
      <w:r w:rsidRPr="001A21E6">
        <w:rPr>
          <w:rFonts w:cs="Arial"/>
          <w:b/>
          <w:bCs/>
          <w:sz w:val="28"/>
          <w:szCs w:val="28"/>
          <w:rtl/>
        </w:rPr>
        <w:t>اتخاذ القرار النهائي بالتعيين</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يتم اتخاذ القرار بعد مقارنة المترشحين وتقييمهم وفق معايير موحدة.</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 xml:space="preserve">خامسًا: </w:t>
      </w:r>
      <w:proofErr w:type="gramStart"/>
      <w:r w:rsidRPr="001A21E6">
        <w:rPr>
          <w:rFonts w:cs="Arial"/>
          <w:b/>
          <w:bCs/>
          <w:color w:val="C00000"/>
          <w:sz w:val="28"/>
          <w:szCs w:val="28"/>
          <w:u w:val="single"/>
          <w:rtl/>
        </w:rPr>
        <w:t>أساليب</w:t>
      </w:r>
      <w:proofErr w:type="gramEnd"/>
      <w:r w:rsidRPr="001A21E6">
        <w:rPr>
          <w:rFonts w:cs="Arial"/>
          <w:b/>
          <w:bCs/>
          <w:color w:val="C00000"/>
          <w:sz w:val="28"/>
          <w:szCs w:val="28"/>
          <w:u w:val="single"/>
          <w:rtl/>
        </w:rPr>
        <w:t xml:space="preserve"> وأدوات الاختيار</w:t>
      </w:r>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تعتمد المؤسسات على عدة أدوات </w:t>
      </w:r>
      <w:proofErr w:type="gramStart"/>
      <w:r w:rsidRPr="001A21E6">
        <w:rPr>
          <w:rFonts w:cs="Arial"/>
          <w:b/>
          <w:bCs/>
          <w:sz w:val="28"/>
          <w:szCs w:val="28"/>
          <w:rtl/>
        </w:rPr>
        <w:t>أهمها</w:t>
      </w:r>
      <w:proofErr w:type="gramEnd"/>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استمارة طلب التوظيف</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الاختبارات المهنية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lastRenderedPageBreak/>
        <w:t>•</w:t>
      </w:r>
      <w:r w:rsidRPr="001A21E6">
        <w:rPr>
          <w:rFonts w:cs="Arial"/>
          <w:b/>
          <w:bCs/>
          <w:sz w:val="28"/>
          <w:szCs w:val="28"/>
        </w:rPr>
        <w:tab/>
      </w:r>
      <w:r w:rsidRPr="001A21E6">
        <w:rPr>
          <w:rFonts w:cs="Arial"/>
          <w:b/>
          <w:bCs/>
          <w:sz w:val="28"/>
          <w:szCs w:val="28"/>
          <w:rtl/>
        </w:rPr>
        <w:t>المقابلات الشخصية المنظمة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محاكاة مهام العمل</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Pr>
        <w:t>•</w:t>
      </w:r>
      <w:r w:rsidRPr="001A21E6">
        <w:rPr>
          <w:rFonts w:cs="Arial"/>
          <w:b/>
          <w:bCs/>
          <w:sz w:val="28"/>
          <w:szCs w:val="28"/>
        </w:rPr>
        <w:tab/>
      </w:r>
      <w:r w:rsidRPr="001A21E6">
        <w:rPr>
          <w:rFonts w:cs="Arial"/>
          <w:b/>
          <w:bCs/>
          <w:sz w:val="28"/>
          <w:szCs w:val="28"/>
          <w:rtl/>
        </w:rPr>
        <w:t>الاختبارات النفسية</w:t>
      </w:r>
      <w:r w:rsidRPr="001A21E6">
        <w:rPr>
          <w:rFonts w:cs="Arial"/>
          <w:b/>
          <w:bCs/>
          <w:sz w:val="28"/>
          <w:szCs w:val="28"/>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 xml:space="preserve">ويشير </w:t>
      </w:r>
      <w:proofErr w:type="spellStart"/>
      <w:r w:rsidRPr="001A21E6">
        <w:rPr>
          <w:rFonts w:cs="Arial"/>
          <w:b/>
          <w:bCs/>
          <w:sz w:val="28"/>
          <w:szCs w:val="28"/>
          <w:rtl/>
        </w:rPr>
        <w:t>أرمسترونغ</w:t>
      </w:r>
      <w:proofErr w:type="spellEnd"/>
      <w:r w:rsidRPr="001A21E6">
        <w:rPr>
          <w:rFonts w:cs="Arial"/>
          <w:b/>
          <w:bCs/>
          <w:sz w:val="28"/>
          <w:szCs w:val="28"/>
        </w:rPr>
        <w:t xml:space="preserve"> (Armstrong, 2020) </w:t>
      </w:r>
      <w:r w:rsidRPr="001A21E6">
        <w:rPr>
          <w:rFonts w:cs="Arial"/>
          <w:b/>
          <w:bCs/>
          <w:sz w:val="28"/>
          <w:szCs w:val="28"/>
          <w:rtl/>
        </w:rPr>
        <w:t>إلى أن دمج أكثر من أداة تقييم يؤدي إلى رفع دقة نتائج الاختيار</w:t>
      </w:r>
      <w:r w:rsidRPr="001A21E6">
        <w:rPr>
          <w:rFonts w:cs="Arial"/>
          <w:b/>
          <w:bCs/>
          <w:sz w:val="28"/>
          <w:szCs w:val="28"/>
        </w:rPr>
        <w:t>.</w:t>
      </w:r>
    </w:p>
    <w:p w:rsidR="001A21E6" w:rsidRPr="001A21E6" w:rsidRDefault="001A21E6" w:rsidP="001A21E6">
      <w:pPr>
        <w:bidi/>
        <w:spacing w:before="0" w:after="200"/>
        <w:jc w:val="both"/>
        <w:rPr>
          <w:rFonts w:cs="Arial"/>
          <w:b/>
          <w:bCs/>
          <w:sz w:val="28"/>
          <w:szCs w:val="28"/>
          <w:u w:val="single"/>
          <w:rtl/>
        </w:rPr>
      </w:pPr>
      <w:r w:rsidRPr="001A21E6">
        <w:rPr>
          <w:rFonts w:cs="Arial"/>
          <w:b/>
          <w:bCs/>
          <w:sz w:val="28"/>
          <w:szCs w:val="28"/>
          <w:u w:val="single"/>
          <w:rtl/>
        </w:rPr>
        <w:t>أمثلة تطبيقية من مؤسسات واقعية</w:t>
      </w:r>
      <w:r w:rsidRPr="001A21E6">
        <w:rPr>
          <w:rFonts w:cs="Arial" w:hint="cs"/>
          <w:b/>
          <w:bCs/>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u w:val="single"/>
          <w:rtl/>
        </w:rPr>
        <w:t>النموذج الجزائري</w:t>
      </w:r>
      <w:r w:rsidRPr="001A21E6">
        <w:rPr>
          <w:rFonts w:cs="Arial" w:hint="cs"/>
          <w:b/>
          <w:bCs/>
          <w:sz w:val="28"/>
          <w:szCs w:val="28"/>
          <w:u w:val="single"/>
          <w:rtl/>
        </w:rPr>
        <w:t xml:space="preserve">: </w:t>
      </w:r>
      <w:r w:rsidRPr="001A21E6">
        <w:rPr>
          <w:rFonts w:cs="Arial"/>
          <w:b/>
          <w:bCs/>
          <w:sz w:val="28"/>
          <w:szCs w:val="28"/>
          <w:rtl/>
        </w:rPr>
        <w:t>تلجأ المؤسسات الصناعية الكبرى مثل سوناطراك إلى استخدام لجان اختيار متعددة لضمان الشفافية وتقليل الانحياز في القرارات، حيث تشمل هذه اللجان مختصين في الموارد البشرية وخبراء فنيين</w:t>
      </w:r>
      <w:r w:rsidRPr="001A21E6">
        <w:rPr>
          <w:rFonts w:cs="Arial"/>
          <w:b/>
          <w:bCs/>
          <w:sz w:val="28"/>
          <w:szCs w:val="28"/>
        </w:rPr>
        <w:t>.</w:t>
      </w:r>
    </w:p>
    <w:p w:rsidR="001A21E6" w:rsidRPr="001A21E6" w:rsidRDefault="001A21E6" w:rsidP="001A21E6">
      <w:pPr>
        <w:bidi/>
        <w:spacing w:before="0" w:after="200"/>
        <w:jc w:val="both"/>
        <w:rPr>
          <w:rFonts w:cs="Arial"/>
          <w:b/>
          <w:bCs/>
          <w:sz w:val="28"/>
          <w:szCs w:val="28"/>
          <w:u w:val="single"/>
          <w:rtl/>
        </w:rPr>
      </w:pPr>
      <w:proofErr w:type="gramStart"/>
      <w:r w:rsidRPr="001A21E6">
        <w:rPr>
          <w:rFonts w:cs="Arial"/>
          <w:b/>
          <w:bCs/>
          <w:sz w:val="28"/>
          <w:szCs w:val="28"/>
          <w:u w:val="single"/>
          <w:rtl/>
        </w:rPr>
        <w:t>النموذج</w:t>
      </w:r>
      <w:proofErr w:type="gramEnd"/>
      <w:r w:rsidRPr="001A21E6">
        <w:rPr>
          <w:rFonts w:cs="Arial"/>
          <w:b/>
          <w:bCs/>
          <w:sz w:val="28"/>
          <w:szCs w:val="28"/>
          <w:u w:val="single"/>
          <w:rtl/>
        </w:rPr>
        <w:t xml:space="preserve"> الأوروبي</w:t>
      </w:r>
      <w:r w:rsidRPr="001A21E6">
        <w:rPr>
          <w:rFonts w:cs="Arial" w:hint="cs"/>
          <w:b/>
          <w:bCs/>
          <w:sz w:val="28"/>
          <w:szCs w:val="28"/>
          <w:u w:val="single"/>
          <w:rtl/>
        </w:rPr>
        <w:t>:</w:t>
      </w:r>
    </w:p>
    <w:p w:rsidR="001A21E6" w:rsidRPr="001A21E6" w:rsidRDefault="001A21E6" w:rsidP="001A21E6">
      <w:pPr>
        <w:bidi/>
        <w:spacing w:before="0" w:after="200"/>
        <w:jc w:val="both"/>
        <w:rPr>
          <w:rFonts w:cs="Arial"/>
          <w:b/>
          <w:bCs/>
          <w:sz w:val="28"/>
          <w:szCs w:val="28"/>
          <w:rtl/>
        </w:rPr>
      </w:pPr>
      <w:r w:rsidRPr="001A21E6">
        <w:rPr>
          <w:rFonts w:cs="Arial"/>
          <w:b/>
          <w:bCs/>
          <w:sz w:val="28"/>
          <w:szCs w:val="28"/>
          <w:rtl/>
        </w:rPr>
        <w:t>تعتمد الشركات الألمانية على نظام التدريب التمهيدي قبل التعيين (</w:t>
      </w:r>
      <w:r w:rsidRPr="001A21E6">
        <w:rPr>
          <w:rFonts w:cs="Arial"/>
          <w:b/>
          <w:bCs/>
          <w:sz w:val="28"/>
          <w:szCs w:val="28"/>
        </w:rPr>
        <w:t>Probation Training</w:t>
      </w:r>
      <w:r w:rsidRPr="001A21E6">
        <w:rPr>
          <w:rFonts w:cs="Arial"/>
          <w:b/>
          <w:bCs/>
          <w:sz w:val="28"/>
          <w:szCs w:val="28"/>
          <w:rtl/>
        </w:rPr>
        <w:t>)، حيث يخضع المترشح لفترة تجريبية يتم خلالها تقييم أدائه قبل تثبيته في المنصب.</w:t>
      </w:r>
    </w:p>
    <w:p w:rsidR="001A21E6" w:rsidRPr="001A21E6" w:rsidRDefault="001A21E6" w:rsidP="001A21E6">
      <w:pPr>
        <w:bidi/>
        <w:spacing w:before="0" w:after="200"/>
        <w:jc w:val="both"/>
        <w:rPr>
          <w:rFonts w:cs="Arial"/>
          <w:b/>
          <w:bCs/>
          <w:color w:val="C00000"/>
          <w:sz w:val="28"/>
          <w:szCs w:val="28"/>
          <w:u w:val="single"/>
          <w:rtl/>
        </w:rPr>
      </w:pPr>
      <w:r w:rsidRPr="001A21E6">
        <w:rPr>
          <w:rFonts w:cs="Arial"/>
          <w:b/>
          <w:bCs/>
          <w:color w:val="C00000"/>
          <w:sz w:val="28"/>
          <w:szCs w:val="28"/>
          <w:u w:val="single"/>
          <w:rtl/>
        </w:rPr>
        <w:t xml:space="preserve">سادسًا: </w:t>
      </w:r>
      <w:proofErr w:type="gramStart"/>
      <w:r w:rsidRPr="001A21E6">
        <w:rPr>
          <w:rFonts w:cs="Arial"/>
          <w:b/>
          <w:bCs/>
          <w:color w:val="C00000"/>
          <w:sz w:val="28"/>
          <w:szCs w:val="28"/>
          <w:u w:val="single"/>
          <w:rtl/>
        </w:rPr>
        <w:t>التعي</w:t>
      </w:r>
      <w:r w:rsidRPr="001A21E6">
        <w:rPr>
          <w:rFonts w:cs="Arial" w:hint="cs"/>
          <w:b/>
          <w:bCs/>
          <w:color w:val="C00000"/>
          <w:sz w:val="28"/>
          <w:szCs w:val="28"/>
          <w:u w:val="single"/>
          <w:rtl/>
        </w:rPr>
        <w:t>ــ</w:t>
      </w:r>
      <w:r w:rsidRPr="001A21E6">
        <w:rPr>
          <w:rFonts w:cs="Arial"/>
          <w:b/>
          <w:bCs/>
          <w:color w:val="C00000"/>
          <w:sz w:val="28"/>
          <w:szCs w:val="28"/>
          <w:u w:val="single"/>
          <w:rtl/>
        </w:rPr>
        <w:t>ي</w:t>
      </w:r>
      <w:r w:rsidRPr="001A21E6">
        <w:rPr>
          <w:rFonts w:cs="Arial" w:hint="cs"/>
          <w:b/>
          <w:bCs/>
          <w:color w:val="C00000"/>
          <w:sz w:val="28"/>
          <w:szCs w:val="28"/>
          <w:u w:val="single"/>
          <w:rtl/>
        </w:rPr>
        <w:t>ــ</w:t>
      </w:r>
      <w:r w:rsidRPr="001A21E6">
        <w:rPr>
          <w:rFonts w:cs="Arial"/>
          <w:b/>
          <w:bCs/>
          <w:color w:val="C00000"/>
          <w:sz w:val="28"/>
          <w:szCs w:val="28"/>
          <w:u w:val="single"/>
          <w:rtl/>
        </w:rPr>
        <w:t>ن</w:t>
      </w:r>
      <w:proofErr w:type="gramEnd"/>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sz w:val="28"/>
          <w:szCs w:val="28"/>
          <w:rtl/>
        </w:rPr>
      </w:pPr>
      <w:r w:rsidRPr="001A21E6">
        <w:rPr>
          <w:rFonts w:cs="Arial"/>
          <w:sz w:val="28"/>
          <w:szCs w:val="28"/>
          <w:rtl/>
        </w:rPr>
        <w:t xml:space="preserve">تمثل عملية التعيين المرحلة النهائية في اختيار الموظف، حيث يتم إصدار قرار رسمي بتوظيفه وتحديد حقوقه وواجباته. ويُعد التعيين التزامًا قانونيًا بين </w:t>
      </w:r>
      <w:proofErr w:type="gramStart"/>
      <w:r w:rsidRPr="001A21E6">
        <w:rPr>
          <w:rFonts w:cs="Arial"/>
          <w:sz w:val="28"/>
          <w:szCs w:val="28"/>
          <w:rtl/>
        </w:rPr>
        <w:t>الطرفين</w:t>
      </w:r>
      <w:proofErr w:type="gramEnd"/>
      <w:r w:rsidRPr="001A21E6">
        <w:rPr>
          <w:rFonts w:cs="Arial"/>
          <w:sz w:val="28"/>
          <w:szCs w:val="28"/>
          <w:rtl/>
        </w:rPr>
        <w:t>، ويشمل توقيع العقد وتوضيح شروط العمل</w:t>
      </w:r>
      <w:r w:rsidRPr="001A21E6">
        <w:rPr>
          <w:rFonts w:cs="Arial"/>
          <w:sz w:val="28"/>
          <w:szCs w:val="28"/>
        </w:rPr>
        <w:t xml:space="preserve"> (Werner &amp; </w:t>
      </w:r>
      <w:proofErr w:type="spellStart"/>
      <w:r w:rsidRPr="001A21E6">
        <w:rPr>
          <w:rFonts w:cs="Arial"/>
          <w:sz w:val="28"/>
          <w:szCs w:val="28"/>
        </w:rPr>
        <w:t>DeSimone</w:t>
      </w:r>
      <w:proofErr w:type="spellEnd"/>
      <w:r w:rsidRPr="001A21E6">
        <w:rPr>
          <w:rFonts w:cs="Arial"/>
          <w:sz w:val="28"/>
          <w:szCs w:val="28"/>
        </w:rPr>
        <w:t>, 2018).</w:t>
      </w:r>
    </w:p>
    <w:p w:rsidR="001A21E6" w:rsidRPr="001A21E6" w:rsidRDefault="001A21E6" w:rsidP="001A21E6">
      <w:pPr>
        <w:bidi/>
        <w:spacing w:before="0" w:after="200"/>
        <w:jc w:val="both"/>
        <w:rPr>
          <w:rFonts w:cs="Arial"/>
          <w:color w:val="C00000"/>
          <w:sz w:val="28"/>
          <w:szCs w:val="28"/>
          <w:u w:val="single"/>
          <w:rtl/>
        </w:rPr>
      </w:pPr>
      <w:r w:rsidRPr="001A21E6">
        <w:rPr>
          <w:rFonts w:cs="Arial"/>
          <w:color w:val="C00000"/>
          <w:sz w:val="28"/>
          <w:szCs w:val="28"/>
          <w:u w:val="single"/>
          <w:rtl/>
        </w:rPr>
        <w:t>المفهوم والإجراءات</w:t>
      </w:r>
      <w:r w:rsidRPr="001A21E6">
        <w:rPr>
          <w:rFonts w:cs="Arial"/>
          <w:color w:val="C00000"/>
          <w:sz w:val="28"/>
          <w:szCs w:val="28"/>
          <w:u w:val="single"/>
        </w:rPr>
        <w:t>:</w:t>
      </w:r>
    </w:p>
    <w:p w:rsidR="001A21E6" w:rsidRPr="001A21E6" w:rsidRDefault="001A21E6" w:rsidP="001A21E6">
      <w:pPr>
        <w:bidi/>
        <w:spacing w:before="0" w:after="200"/>
        <w:jc w:val="both"/>
        <w:rPr>
          <w:rFonts w:cs="Arial"/>
          <w:sz w:val="28"/>
          <w:szCs w:val="28"/>
          <w:rtl/>
        </w:rPr>
      </w:pPr>
      <w:proofErr w:type="gramStart"/>
      <w:r w:rsidRPr="001A21E6">
        <w:rPr>
          <w:rFonts w:cs="Arial"/>
          <w:sz w:val="28"/>
          <w:szCs w:val="28"/>
          <w:rtl/>
        </w:rPr>
        <w:t>يمثل</w:t>
      </w:r>
      <w:proofErr w:type="gramEnd"/>
      <w:r w:rsidRPr="001A21E6">
        <w:rPr>
          <w:rFonts w:cs="Arial"/>
          <w:sz w:val="28"/>
          <w:szCs w:val="28"/>
          <w:rtl/>
        </w:rPr>
        <w:t xml:space="preserve"> التعيين الخطوة التالية بعد الاختيار، ويتم خلاله إسناد الموظف إلى منصبه الجديد وإدماجه في المنظمة. يشير كوين </w:t>
      </w:r>
      <w:proofErr w:type="spellStart"/>
      <w:r w:rsidRPr="001A21E6">
        <w:rPr>
          <w:rFonts w:cs="Arial"/>
          <w:sz w:val="28"/>
          <w:szCs w:val="28"/>
          <w:rtl/>
        </w:rPr>
        <w:t>وغانون</w:t>
      </w:r>
      <w:proofErr w:type="spellEnd"/>
      <w:r w:rsidRPr="001A21E6">
        <w:rPr>
          <w:rFonts w:cs="Arial"/>
          <w:sz w:val="28"/>
          <w:szCs w:val="28"/>
        </w:rPr>
        <w:t xml:space="preserve"> (Quinn &amp; </w:t>
      </w:r>
      <w:proofErr w:type="spellStart"/>
      <w:r w:rsidRPr="001A21E6">
        <w:rPr>
          <w:rFonts w:cs="Arial"/>
          <w:sz w:val="28"/>
          <w:szCs w:val="28"/>
        </w:rPr>
        <w:t>Gannon</w:t>
      </w:r>
      <w:proofErr w:type="spellEnd"/>
      <w:r w:rsidRPr="001A21E6">
        <w:rPr>
          <w:rFonts w:cs="Arial"/>
          <w:sz w:val="28"/>
          <w:szCs w:val="28"/>
        </w:rPr>
        <w:t xml:space="preserve">, 2020) </w:t>
      </w:r>
      <w:r w:rsidRPr="001A21E6">
        <w:rPr>
          <w:rFonts w:cs="Arial"/>
          <w:sz w:val="28"/>
          <w:szCs w:val="28"/>
          <w:rtl/>
        </w:rPr>
        <w:t>إلى أن عملية الإدماج</w:t>
      </w:r>
      <w:r w:rsidRPr="001A21E6">
        <w:rPr>
          <w:rFonts w:cs="Arial"/>
          <w:sz w:val="28"/>
          <w:szCs w:val="28"/>
        </w:rPr>
        <w:t xml:space="preserve"> (</w:t>
      </w:r>
      <w:proofErr w:type="spellStart"/>
      <w:r w:rsidRPr="001A21E6">
        <w:rPr>
          <w:rFonts w:cs="Arial"/>
          <w:sz w:val="28"/>
          <w:szCs w:val="28"/>
        </w:rPr>
        <w:t>Onboarding</w:t>
      </w:r>
      <w:proofErr w:type="spellEnd"/>
      <w:r w:rsidRPr="001A21E6">
        <w:rPr>
          <w:rFonts w:cs="Arial"/>
          <w:sz w:val="28"/>
          <w:szCs w:val="28"/>
        </w:rPr>
        <w:t xml:space="preserve">) </w:t>
      </w:r>
      <w:r w:rsidRPr="001A21E6">
        <w:rPr>
          <w:rFonts w:cs="Arial"/>
          <w:sz w:val="28"/>
          <w:szCs w:val="28"/>
          <w:rtl/>
        </w:rPr>
        <w:t>تعد عاملًا حاسمًا في تعزيز الرضا الوظيفي وتقليل احتمالات الانسحاب</w:t>
      </w:r>
      <w:r w:rsidRPr="001A21E6">
        <w:rPr>
          <w:rFonts w:cs="Arial"/>
          <w:sz w:val="28"/>
          <w:szCs w:val="28"/>
        </w:rPr>
        <w:t>.</w:t>
      </w:r>
    </w:p>
    <w:p w:rsidR="001A21E6" w:rsidRPr="001A21E6" w:rsidRDefault="001A21E6" w:rsidP="001A21E6">
      <w:pPr>
        <w:bidi/>
        <w:spacing w:before="0" w:after="200"/>
        <w:jc w:val="both"/>
        <w:rPr>
          <w:rFonts w:cs="Arial"/>
          <w:sz w:val="28"/>
          <w:szCs w:val="28"/>
          <w:rtl/>
        </w:rPr>
      </w:pPr>
      <w:r w:rsidRPr="001A21E6">
        <w:rPr>
          <w:rFonts w:cs="Arial"/>
          <w:sz w:val="28"/>
          <w:szCs w:val="28"/>
          <w:rtl/>
        </w:rPr>
        <w:t>إجراءات التعيين الأساسية</w:t>
      </w:r>
      <w:r w:rsidRPr="001A21E6">
        <w:rPr>
          <w:rFonts w:cs="Arial" w:hint="cs"/>
          <w:sz w:val="28"/>
          <w:szCs w:val="28"/>
          <w:rtl/>
        </w:rPr>
        <w:t>:</w:t>
      </w:r>
    </w:p>
    <w:p w:rsidR="001A21E6" w:rsidRPr="001A21E6" w:rsidRDefault="001A21E6" w:rsidP="001A21E6">
      <w:pPr>
        <w:numPr>
          <w:ilvl w:val="0"/>
          <w:numId w:val="1"/>
        </w:numPr>
        <w:bidi/>
        <w:spacing w:before="0" w:after="200"/>
        <w:contextualSpacing/>
        <w:jc w:val="both"/>
        <w:rPr>
          <w:rFonts w:cs="Arial"/>
          <w:sz w:val="28"/>
          <w:szCs w:val="28"/>
          <w:rtl/>
        </w:rPr>
      </w:pPr>
      <w:r w:rsidRPr="001A21E6">
        <w:rPr>
          <w:rFonts w:cs="Arial"/>
          <w:sz w:val="28"/>
          <w:szCs w:val="28"/>
          <w:rtl/>
        </w:rPr>
        <w:t xml:space="preserve">إعداد عقد العمل </w:t>
      </w:r>
      <w:proofErr w:type="gramStart"/>
      <w:r w:rsidRPr="001A21E6">
        <w:rPr>
          <w:rFonts w:cs="Arial"/>
          <w:sz w:val="28"/>
          <w:szCs w:val="28"/>
          <w:rtl/>
        </w:rPr>
        <w:t>وتوقيعه</w:t>
      </w:r>
      <w:proofErr w:type="gramEnd"/>
      <w:r w:rsidRPr="001A21E6">
        <w:rPr>
          <w:rFonts w:cs="Arial"/>
          <w:sz w:val="28"/>
          <w:szCs w:val="28"/>
        </w:rPr>
        <w:t>.</w:t>
      </w:r>
    </w:p>
    <w:p w:rsidR="001A21E6" w:rsidRPr="001A21E6" w:rsidRDefault="001A21E6" w:rsidP="001A21E6">
      <w:pPr>
        <w:numPr>
          <w:ilvl w:val="0"/>
          <w:numId w:val="1"/>
        </w:numPr>
        <w:bidi/>
        <w:spacing w:before="0" w:after="200"/>
        <w:contextualSpacing/>
        <w:jc w:val="both"/>
        <w:rPr>
          <w:rFonts w:cs="Arial"/>
          <w:sz w:val="28"/>
          <w:szCs w:val="28"/>
          <w:rtl/>
        </w:rPr>
      </w:pPr>
      <w:r w:rsidRPr="001A21E6">
        <w:rPr>
          <w:rFonts w:cs="Arial"/>
          <w:sz w:val="28"/>
          <w:szCs w:val="28"/>
          <w:rtl/>
        </w:rPr>
        <w:t>تعريف الموظف بحقوقه وواجباته</w:t>
      </w:r>
      <w:r w:rsidRPr="001A21E6">
        <w:rPr>
          <w:rFonts w:cs="Arial"/>
          <w:sz w:val="28"/>
          <w:szCs w:val="28"/>
        </w:rPr>
        <w:t>.</w:t>
      </w:r>
    </w:p>
    <w:p w:rsidR="001A21E6" w:rsidRPr="001A21E6" w:rsidRDefault="001A21E6" w:rsidP="001A21E6">
      <w:pPr>
        <w:numPr>
          <w:ilvl w:val="0"/>
          <w:numId w:val="2"/>
        </w:numPr>
        <w:bidi/>
        <w:spacing w:before="0" w:after="200"/>
        <w:contextualSpacing/>
        <w:jc w:val="both"/>
        <w:rPr>
          <w:rFonts w:cs="Arial"/>
          <w:sz w:val="28"/>
          <w:szCs w:val="28"/>
          <w:rtl/>
        </w:rPr>
      </w:pPr>
      <w:r w:rsidRPr="001A21E6">
        <w:rPr>
          <w:rFonts w:cs="Arial"/>
          <w:sz w:val="28"/>
          <w:szCs w:val="28"/>
          <w:rtl/>
        </w:rPr>
        <w:t xml:space="preserve">إدماجه في الفريق أو </w:t>
      </w:r>
      <w:proofErr w:type="gramStart"/>
      <w:r w:rsidRPr="001A21E6">
        <w:rPr>
          <w:rFonts w:cs="Arial"/>
          <w:sz w:val="28"/>
          <w:szCs w:val="28"/>
          <w:rtl/>
        </w:rPr>
        <w:t>القسم</w:t>
      </w:r>
      <w:proofErr w:type="gramEnd"/>
      <w:r w:rsidRPr="001A21E6">
        <w:rPr>
          <w:rFonts w:cs="Arial"/>
          <w:sz w:val="28"/>
          <w:szCs w:val="28"/>
          <w:rtl/>
        </w:rPr>
        <w:t xml:space="preserve"> الوظيفي</w:t>
      </w:r>
      <w:r w:rsidRPr="001A21E6">
        <w:rPr>
          <w:rFonts w:cs="Arial"/>
          <w:sz w:val="28"/>
          <w:szCs w:val="28"/>
        </w:rPr>
        <w:t>.</w:t>
      </w:r>
    </w:p>
    <w:p w:rsidR="001A21E6" w:rsidRPr="001A21E6" w:rsidRDefault="001A21E6" w:rsidP="001A21E6">
      <w:pPr>
        <w:numPr>
          <w:ilvl w:val="0"/>
          <w:numId w:val="3"/>
        </w:numPr>
        <w:bidi/>
        <w:spacing w:before="0" w:after="200"/>
        <w:contextualSpacing/>
        <w:jc w:val="both"/>
        <w:rPr>
          <w:rFonts w:cs="Arial"/>
          <w:sz w:val="28"/>
          <w:szCs w:val="28"/>
          <w:rtl/>
        </w:rPr>
      </w:pPr>
      <w:r w:rsidRPr="001A21E6">
        <w:rPr>
          <w:rFonts w:cs="Arial"/>
          <w:sz w:val="28"/>
          <w:szCs w:val="28"/>
          <w:rtl/>
        </w:rPr>
        <w:t>توجيهه للتعرف على ثقافة المؤسسة.</w:t>
      </w:r>
    </w:p>
    <w:p w:rsidR="001A21E6" w:rsidRPr="001A21E6" w:rsidRDefault="001A21E6" w:rsidP="001A21E6">
      <w:pPr>
        <w:bidi/>
        <w:spacing w:before="0" w:after="200"/>
        <w:jc w:val="both"/>
        <w:rPr>
          <w:rFonts w:cs="Arial"/>
          <w:color w:val="C00000"/>
          <w:sz w:val="28"/>
          <w:szCs w:val="28"/>
          <w:u w:val="single"/>
          <w:rtl/>
        </w:rPr>
      </w:pPr>
      <w:r w:rsidRPr="001A21E6">
        <w:rPr>
          <w:rFonts w:cs="Arial"/>
          <w:color w:val="C00000"/>
          <w:sz w:val="28"/>
          <w:szCs w:val="28"/>
          <w:u w:val="single"/>
          <w:rtl/>
        </w:rPr>
        <w:t>سابعًا: التحديات المعاصرة في الاختيار والتعيين</w:t>
      </w:r>
    </w:p>
    <w:p w:rsidR="001A21E6" w:rsidRPr="001A21E6" w:rsidRDefault="001A21E6" w:rsidP="001A21E6">
      <w:pPr>
        <w:bidi/>
        <w:spacing w:before="0" w:after="200"/>
        <w:jc w:val="both"/>
        <w:rPr>
          <w:rFonts w:cs="Arial"/>
          <w:sz w:val="28"/>
          <w:szCs w:val="28"/>
          <w:rtl/>
        </w:rPr>
      </w:pPr>
      <w:r w:rsidRPr="001A21E6">
        <w:rPr>
          <w:rFonts w:cs="Arial"/>
          <w:sz w:val="28"/>
          <w:szCs w:val="28"/>
          <w:rtl/>
        </w:rPr>
        <w:t>تشهد المؤسسات اليوم تحديات ناتجة عن التحول الرقمي، من بينها</w:t>
      </w:r>
      <w:r w:rsidRPr="001A21E6">
        <w:rPr>
          <w:rFonts w:cs="Arial"/>
          <w:sz w:val="28"/>
          <w:szCs w:val="28"/>
        </w:rPr>
        <w:t>:</w:t>
      </w:r>
    </w:p>
    <w:p w:rsidR="001A21E6" w:rsidRPr="001A21E6" w:rsidRDefault="001A21E6" w:rsidP="001A21E6">
      <w:pPr>
        <w:bidi/>
        <w:spacing w:before="0" w:after="200"/>
        <w:jc w:val="both"/>
        <w:rPr>
          <w:rFonts w:cs="Arial"/>
          <w:sz w:val="28"/>
          <w:szCs w:val="28"/>
          <w:rtl/>
        </w:rPr>
      </w:pPr>
      <w:r w:rsidRPr="001A21E6">
        <w:rPr>
          <w:rFonts w:cs="Arial"/>
          <w:sz w:val="28"/>
          <w:szCs w:val="28"/>
        </w:rPr>
        <w:t>•</w:t>
      </w:r>
      <w:r w:rsidRPr="001A21E6">
        <w:rPr>
          <w:rFonts w:cs="Arial"/>
          <w:sz w:val="28"/>
          <w:szCs w:val="28"/>
        </w:rPr>
        <w:tab/>
      </w:r>
      <w:r w:rsidRPr="001A21E6">
        <w:rPr>
          <w:rFonts w:cs="Arial"/>
          <w:sz w:val="28"/>
          <w:szCs w:val="28"/>
          <w:rtl/>
        </w:rPr>
        <w:t>استخدام أنظمة التوظيف الإلكترونية</w:t>
      </w:r>
      <w:r w:rsidRPr="001A21E6">
        <w:rPr>
          <w:rFonts w:cs="Arial"/>
          <w:sz w:val="28"/>
          <w:szCs w:val="28"/>
        </w:rPr>
        <w:t>.</w:t>
      </w:r>
    </w:p>
    <w:p w:rsidR="001A21E6" w:rsidRPr="001A21E6" w:rsidRDefault="001A21E6" w:rsidP="001A21E6">
      <w:pPr>
        <w:bidi/>
        <w:spacing w:before="0" w:after="200"/>
        <w:jc w:val="both"/>
        <w:rPr>
          <w:rFonts w:cs="Arial"/>
          <w:sz w:val="28"/>
          <w:szCs w:val="28"/>
          <w:rtl/>
        </w:rPr>
      </w:pPr>
      <w:r w:rsidRPr="001A21E6">
        <w:rPr>
          <w:rFonts w:cs="Arial"/>
          <w:sz w:val="28"/>
          <w:szCs w:val="28"/>
        </w:rPr>
        <w:lastRenderedPageBreak/>
        <w:t>•</w:t>
      </w:r>
      <w:r w:rsidRPr="001A21E6">
        <w:rPr>
          <w:rFonts w:cs="Arial"/>
          <w:sz w:val="28"/>
          <w:szCs w:val="28"/>
        </w:rPr>
        <w:tab/>
      </w:r>
      <w:r w:rsidRPr="001A21E6">
        <w:rPr>
          <w:rFonts w:cs="Arial"/>
          <w:sz w:val="28"/>
          <w:szCs w:val="28"/>
          <w:rtl/>
        </w:rPr>
        <w:t>الاعتماد على الذكاء الاصطناعي في غربلة السير الذاتية</w:t>
      </w:r>
      <w:r w:rsidRPr="001A21E6">
        <w:rPr>
          <w:rFonts w:cs="Arial"/>
          <w:sz w:val="28"/>
          <w:szCs w:val="28"/>
        </w:rPr>
        <w:t>.</w:t>
      </w:r>
    </w:p>
    <w:p w:rsidR="001A21E6" w:rsidRPr="001A21E6" w:rsidRDefault="001A21E6" w:rsidP="001A21E6">
      <w:pPr>
        <w:bidi/>
        <w:spacing w:before="0" w:after="200"/>
        <w:jc w:val="both"/>
        <w:rPr>
          <w:rFonts w:cs="Arial"/>
          <w:sz w:val="28"/>
          <w:szCs w:val="28"/>
          <w:rtl/>
        </w:rPr>
      </w:pPr>
      <w:r w:rsidRPr="001A21E6">
        <w:rPr>
          <w:rFonts w:cs="Arial"/>
          <w:b/>
          <w:bCs/>
          <w:sz w:val="28"/>
          <w:szCs w:val="28"/>
        </w:rPr>
        <w:t>•</w:t>
      </w:r>
      <w:r w:rsidRPr="001A21E6">
        <w:rPr>
          <w:rFonts w:cs="Arial"/>
          <w:sz w:val="28"/>
          <w:szCs w:val="28"/>
        </w:rPr>
        <w:tab/>
      </w:r>
      <w:r w:rsidRPr="001A21E6">
        <w:rPr>
          <w:rFonts w:cs="Arial"/>
          <w:sz w:val="28"/>
          <w:szCs w:val="28"/>
          <w:rtl/>
        </w:rPr>
        <w:t>التحول نحو المقابلات عن بعد</w:t>
      </w:r>
      <w:r w:rsidRPr="001A21E6">
        <w:rPr>
          <w:rFonts w:cs="Arial"/>
          <w:sz w:val="28"/>
          <w:szCs w:val="28"/>
        </w:rPr>
        <w:t>.</w:t>
      </w:r>
    </w:p>
    <w:p w:rsidR="001A21E6" w:rsidRPr="001A21E6" w:rsidRDefault="001A21E6" w:rsidP="001A21E6">
      <w:pPr>
        <w:bidi/>
        <w:spacing w:before="0" w:after="200"/>
        <w:jc w:val="both"/>
        <w:rPr>
          <w:rFonts w:cs="Arial"/>
          <w:sz w:val="28"/>
          <w:szCs w:val="28"/>
          <w:rtl/>
        </w:rPr>
      </w:pPr>
      <w:r w:rsidRPr="001A21E6">
        <w:rPr>
          <w:rFonts w:cs="Arial"/>
          <w:sz w:val="28"/>
          <w:szCs w:val="28"/>
          <w:rtl/>
        </w:rPr>
        <w:t>وقد أكد دي سيلفا</w:t>
      </w:r>
      <w:r w:rsidRPr="001A21E6">
        <w:rPr>
          <w:rFonts w:cs="Arial"/>
          <w:sz w:val="28"/>
          <w:szCs w:val="28"/>
        </w:rPr>
        <w:t xml:space="preserve"> (De Silva, 2022) </w:t>
      </w:r>
      <w:r w:rsidRPr="001A21E6">
        <w:rPr>
          <w:rFonts w:cs="Arial"/>
          <w:sz w:val="28"/>
          <w:szCs w:val="28"/>
          <w:rtl/>
        </w:rPr>
        <w:t>أن هذه التطورات تسهم في تسريع عملية التوظيف، لكنها تطرح تحديات أخلاقية تتعلق بالإنصاف والشفافية</w:t>
      </w:r>
      <w:r w:rsidRPr="001A21E6">
        <w:rPr>
          <w:rFonts w:cs="Arial"/>
          <w:sz w:val="28"/>
          <w:szCs w:val="28"/>
        </w:rPr>
        <w:t>.</w:t>
      </w:r>
    </w:p>
    <w:p w:rsidR="001A21E6" w:rsidRPr="001A21E6" w:rsidRDefault="001A21E6" w:rsidP="001A21E6">
      <w:pPr>
        <w:bidi/>
        <w:spacing w:before="0" w:after="200"/>
        <w:jc w:val="both"/>
        <w:rPr>
          <w:rFonts w:cs="Arial"/>
          <w:sz w:val="28"/>
          <w:szCs w:val="28"/>
          <w:rtl/>
        </w:rPr>
      </w:pPr>
      <w:proofErr w:type="gramStart"/>
      <w:r w:rsidRPr="001A21E6">
        <w:rPr>
          <w:rFonts w:cs="Arial"/>
          <w:sz w:val="28"/>
          <w:szCs w:val="28"/>
          <w:rtl/>
        </w:rPr>
        <w:t>يتضح من</w:t>
      </w:r>
      <w:proofErr w:type="gramEnd"/>
      <w:r w:rsidRPr="001A21E6">
        <w:rPr>
          <w:rFonts w:cs="Arial"/>
          <w:sz w:val="28"/>
          <w:szCs w:val="28"/>
          <w:rtl/>
        </w:rPr>
        <w:t xml:space="preserve"> خلال ما سبق أن مرحلتي الاختيار والتعيين ف</w:t>
      </w:r>
      <w:r w:rsidRPr="001A21E6">
        <w:rPr>
          <w:rFonts w:cs="Arial" w:hint="cs"/>
          <w:sz w:val="28"/>
          <w:szCs w:val="28"/>
          <w:rtl/>
        </w:rPr>
        <w:t xml:space="preserve">ي </w:t>
      </w:r>
      <w:r w:rsidRPr="001A21E6">
        <w:rPr>
          <w:rFonts w:cs="Arial"/>
          <w:sz w:val="28"/>
          <w:szCs w:val="28"/>
          <w:rtl/>
        </w:rPr>
        <w:t>اختيار الموظف المناسب لا يؤثر فقط على جودة الأداء، بل يسهم أيضًا في تعزيز الاستقرار التنظيمي وتحقيق الأهداف الاستراتيجية. ويظل الاعتماد على أسس موضوعية وطرق تقييم دقيقة هو السبيل لتحقيق توظيف فعّال ومستدام.</w:t>
      </w:r>
    </w:p>
    <w:p w:rsidR="001A21E6" w:rsidRPr="001A21E6" w:rsidRDefault="001A21E6" w:rsidP="001A21E6">
      <w:pPr>
        <w:bidi/>
        <w:spacing w:before="0" w:after="200"/>
        <w:jc w:val="both"/>
        <w:rPr>
          <w:b/>
          <w:bCs/>
          <w:color w:val="C00000"/>
          <w:sz w:val="28"/>
          <w:szCs w:val="28"/>
          <w:u w:val="single"/>
          <w:rtl/>
        </w:rPr>
      </w:pPr>
      <w:r w:rsidRPr="001A21E6">
        <w:rPr>
          <w:rFonts w:cs="Arial" w:hint="cs"/>
          <w:b/>
          <w:bCs/>
          <w:color w:val="C00000"/>
          <w:sz w:val="28"/>
          <w:szCs w:val="28"/>
          <w:u w:val="single"/>
          <w:rtl/>
        </w:rPr>
        <w:t>ثامنا :</w:t>
      </w:r>
      <w:r w:rsidRPr="001A21E6">
        <w:rPr>
          <w:rFonts w:cs="Arial"/>
          <w:b/>
          <w:bCs/>
          <w:color w:val="C00000"/>
          <w:sz w:val="28"/>
          <w:szCs w:val="28"/>
          <w:u w:val="single"/>
          <w:rtl/>
        </w:rPr>
        <w:t>العلاقة بين الاختيار وتحليل وتوصيف الوظائف</w:t>
      </w:r>
      <w:r w:rsidRPr="001A21E6">
        <w:rPr>
          <w:rFonts w:cs="Arial" w:hint="cs"/>
          <w:b/>
          <w:bCs/>
          <w:color w:val="C00000"/>
          <w:sz w:val="28"/>
          <w:szCs w:val="28"/>
          <w:u w:val="single"/>
          <w:rtl/>
        </w:rPr>
        <w:t>:</w:t>
      </w:r>
    </w:p>
    <w:p w:rsidR="001A21E6" w:rsidRPr="001A21E6" w:rsidRDefault="001A21E6" w:rsidP="001A21E6">
      <w:pPr>
        <w:bidi/>
        <w:spacing w:before="0" w:after="200"/>
        <w:jc w:val="both"/>
        <w:rPr>
          <w:rFonts w:cs="Arial"/>
          <w:sz w:val="28"/>
          <w:szCs w:val="28"/>
          <w:rtl/>
          <w:lang w:bidi="ar-DZ"/>
        </w:rPr>
      </w:pPr>
      <w:proofErr w:type="gramStart"/>
      <w:r w:rsidRPr="001A21E6">
        <w:rPr>
          <w:rFonts w:cs="Arial"/>
          <w:sz w:val="28"/>
          <w:szCs w:val="28"/>
          <w:rtl/>
        </w:rPr>
        <w:t>ترتبط</w:t>
      </w:r>
      <w:proofErr w:type="gramEnd"/>
      <w:r w:rsidRPr="001A21E6">
        <w:rPr>
          <w:rFonts w:cs="Arial"/>
          <w:sz w:val="28"/>
          <w:szCs w:val="28"/>
          <w:rtl/>
        </w:rPr>
        <w:t xml:space="preserve"> عملي</w:t>
      </w:r>
      <w:r w:rsidRPr="001A21E6">
        <w:rPr>
          <w:rFonts w:cs="Arial" w:hint="cs"/>
          <w:sz w:val="28"/>
          <w:szCs w:val="28"/>
          <w:rtl/>
        </w:rPr>
        <w:t>تي</w:t>
      </w:r>
      <w:r w:rsidRPr="001A21E6">
        <w:rPr>
          <w:rFonts w:cs="Arial"/>
          <w:sz w:val="28"/>
          <w:szCs w:val="28"/>
          <w:rtl/>
        </w:rPr>
        <w:t xml:space="preserve"> الاختيار والتعيين ارتباطًا وثيقًا بتحليل وتوصيف الوظائف، </w:t>
      </w:r>
      <w:r w:rsidRPr="001A21E6">
        <w:rPr>
          <w:rFonts w:cs="Arial" w:hint="cs"/>
          <w:sz w:val="28"/>
          <w:szCs w:val="28"/>
          <w:rtl/>
        </w:rPr>
        <w:t>و</w:t>
      </w:r>
      <w:r w:rsidRPr="001A21E6">
        <w:rPr>
          <w:rFonts w:cs="Arial"/>
          <w:sz w:val="28"/>
          <w:szCs w:val="28"/>
          <w:rtl/>
        </w:rPr>
        <w:t>تشكلان محورًا أساسيًا لنجاح إدارة الموارد البشرية في أي مؤسسة.</w:t>
      </w:r>
      <w:r w:rsidRPr="001A21E6">
        <w:rPr>
          <w:rFonts w:cs="Arial" w:hint="cs"/>
          <w:sz w:val="28"/>
          <w:szCs w:val="28"/>
          <w:rtl/>
        </w:rPr>
        <w:t xml:space="preserve"> و</w:t>
      </w:r>
      <w:r w:rsidRPr="001A21E6">
        <w:rPr>
          <w:rFonts w:cs="Arial"/>
          <w:sz w:val="28"/>
          <w:szCs w:val="28"/>
          <w:rtl/>
        </w:rPr>
        <w:t xml:space="preserve">يوفر </w:t>
      </w:r>
      <w:r w:rsidRPr="001A21E6">
        <w:rPr>
          <w:rFonts w:cs="Arial" w:hint="cs"/>
          <w:sz w:val="28"/>
          <w:szCs w:val="28"/>
          <w:rtl/>
        </w:rPr>
        <w:t>تحليل و توصيف الوظائف</w:t>
      </w:r>
      <w:r w:rsidRPr="001A21E6">
        <w:rPr>
          <w:rFonts w:cs="Arial"/>
          <w:sz w:val="28"/>
          <w:szCs w:val="28"/>
          <w:rtl/>
        </w:rPr>
        <w:t xml:space="preserve"> إطارًا مرجعيًا لتحديد المهارات والقدرات والمعارف المطلوبة لأداء مهام الوظيفة بفعالية. يؤكد </w:t>
      </w:r>
      <w:proofErr w:type="spellStart"/>
      <w:r w:rsidRPr="001A21E6">
        <w:rPr>
          <w:rFonts w:cs="Arial"/>
          <w:sz w:val="28"/>
          <w:szCs w:val="28"/>
          <w:rtl/>
        </w:rPr>
        <w:t>أرمسترونغ</w:t>
      </w:r>
      <w:proofErr w:type="spellEnd"/>
      <w:r w:rsidRPr="001A21E6">
        <w:rPr>
          <w:sz w:val="28"/>
          <w:szCs w:val="28"/>
        </w:rPr>
        <w:t xml:space="preserve"> (Armstrong, 2020) </w:t>
      </w:r>
      <w:r w:rsidRPr="001A21E6">
        <w:rPr>
          <w:rFonts w:cs="Arial"/>
          <w:sz w:val="28"/>
          <w:szCs w:val="28"/>
          <w:rtl/>
        </w:rPr>
        <w:t>أن أي عملية اختيار لا تستند إلى تحليل وظيفي دقيق تكون عرضة للأخطاء، لأنها تعتمد على معايير عامة بدل معايير محددة وواقعية. وبالتالي، فإن الوصف الوظيفي يحدد المسؤوليات والواجبات الأساسية، بينما يحدد التحليل الوظيفي القدرات والمؤهلات اللازمة</w:t>
      </w:r>
      <w:r w:rsidRPr="001A21E6">
        <w:rPr>
          <w:rFonts w:cs="Arial" w:hint="cs"/>
          <w:sz w:val="28"/>
          <w:szCs w:val="28"/>
          <w:rtl/>
        </w:rPr>
        <w:t>.</w:t>
      </w:r>
    </w:p>
    <w:p w:rsidR="001A21E6" w:rsidRPr="001A21E6" w:rsidRDefault="001A21E6" w:rsidP="001A21E6">
      <w:pPr>
        <w:bidi/>
        <w:spacing w:before="0" w:after="200"/>
        <w:jc w:val="both"/>
        <w:rPr>
          <w:b/>
          <w:bCs/>
          <w:color w:val="C00000"/>
          <w:sz w:val="28"/>
          <w:szCs w:val="28"/>
          <w:u w:val="single"/>
          <w:rtl/>
          <w:lang w:bidi="ar-DZ"/>
        </w:rPr>
      </w:pPr>
      <w:r w:rsidRPr="001A21E6">
        <w:rPr>
          <w:rFonts w:cs="Arial" w:hint="cs"/>
          <w:b/>
          <w:bCs/>
          <w:color w:val="C00000"/>
          <w:sz w:val="28"/>
          <w:szCs w:val="28"/>
          <w:u w:val="single"/>
          <w:rtl/>
          <w:lang w:bidi="ar-DZ"/>
        </w:rPr>
        <w:t xml:space="preserve">تاسعا: </w:t>
      </w:r>
      <w:r w:rsidRPr="001A21E6">
        <w:rPr>
          <w:rFonts w:cs="Arial"/>
          <w:b/>
          <w:bCs/>
          <w:color w:val="C00000"/>
          <w:sz w:val="28"/>
          <w:szCs w:val="28"/>
          <w:u w:val="single"/>
          <w:rtl/>
          <w:lang w:bidi="ar-DZ"/>
        </w:rPr>
        <w:t>أهمية هذه العلاقة في ترشيد عملية الاختيار</w:t>
      </w:r>
    </w:p>
    <w:p w:rsidR="001A21E6" w:rsidRPr="001A21E6" w:rsidRDefault="001A21E6" w:rsidP="001A21E6">
      <w:pPr>
        <w:numPr>
          <w:ilvl w:val="1"/>
          <w:numId w:val="4"/>
        </w:numPr>
        <w:bidi/>
        <w:spacing w:before="0" w:after="200"/>
        <w:contextualSpacing/>
        <w:jc w:val="both"/>
        <w:rPr>
          <w:sz w:val="28"/>
          <w:szCs w:val="28"/>
          <w:rtl/>
          <w:lang w:bidi="ar-DZ"/>
        </w:rPr>
      </w:pPr>
      <w:r w:rsidRPr="001A21E6">
        <w:rPr>
          <w:rFonts w:cs="Arial"/>
          <w:sz w:val="28"/>
          <w:szCs w:val="28"/>
          <w:rtl/>
          <w:lang w:bidi="ar-DZ"/>
        </w:rPr>
        <w:t>ضمان التوافق بين متطلبات الوظيفة ومؤهلات المترشح</w:t>
      </w:r>
      <w:r w:rsidRPr="001A21E6">
        <w:rPr>
          <w:sz w:val="28"/>
          <w:szCs w:val="28"/>
          <w:lang w:bidi="ar-DZ"/>
        </w:rPr>
        <w:t>.</w:t>
      </w:r>
    </w:p>
    <w:p w:rsidR="001A21E6" w:rsidRPr="001A21E6" w:rsidRDefault="001A21E6" w:rsidP="001A21E6">
      <w:pPr>
        <w:numPr>
          <w:ilvl w:val="1"/>
          <w:numId w:val="4"/>
        </w:numPr>
        <w:bidi/>
        <w:spacing w:before="0" w:after="200"/>
        <w:contextualSpacing/>
        <w:jc w:val="both"/>
        <w:rPr>
          <w:sz w:val="28"/>
          <w:szCs w:val="28"/>
          <w:rtl/>
          <w:lang w:bidi="ar-DZ"/>
        </w:rPr>
      </w:pPr>
      <w:r w:rsidRPr="001A21E6">
        <w:rPr>
          <w:rFonts w:cs="Arial"/>
          <w:sz w:val="28"/>
          <w:szCs w:val="28"/>
          <w:rtl/>
          <w:lang w:bidi="ar-DZ"/>
        </w:rPr>
        <w:t xml:space="preserve">تسهيل عملية تصميم أدوات التقييم </w:t>
      </w:r>
      <w:proofErr w:type="gramStart"/>
      <w:r w:rsidRPr="001A21E6">
        <w:rPr>
          <w:rFonts w:cs="Arial"/>
          <w:sz w:val="28"/>
          <w:szCs w:val="28"/>
          <w:rtl/>
          <w:lang w:bidi="ar-DZ"/>
        </w:rPr>
        <w:t>والمقابلات</w:t>
      </w:r>
      <w:proofErr w:type="gramEnd"/>
      <w:r w:rsidRPr="001A21E6">
        <w:rPr>
          <w:sz w:val="28"/>
          <w:szCs w:val="28"/>
          <w:lang w:bidi="ar-DZ"/>
        </w:rPr>
        <w:t>.</w:t>
      </w:r>
    </w:p>
    <w:p w:rsidR="001A21E6" w:rsidRPr="001A21E6" w:rsidRDefault="001A21E6" w:rsidP="001A21E6">
      <w:pPr>
        <w:numPr>
          <w:ilvl w:val="1"/>
          <w:numId w:val="4"/>
        </w:numPr>
        <w:bidi/>
        <w:spacing w:before="0" w:after="200"/>
        <w:contextualSpacing/>
        <w:jc w:val="both"/>
        <w:rPr>
          <w:rFonts w:cs="Arial"/>
          <w:sz w:val="28"/>
          <w:szCs w:val="28"/>
          <w:rtl/>
          <w:lang w:bidi="ar-DZ"/>
        </w:rPr>
      </w:pPr>
      <w:r w:rsidRPr="001A21E6">
        <w:rPr>
          <w:rFonts w:cs="Arial"/>
          <w:sz w:val="28"/>
          <w:szCs w:val="28"/>
          <w:rtl/>
          <w:lang w:bidi="ar-DZ"/>
        </w:rPr>
        <w:t>تقليل المخاطر المرتبطة بسوء التعيين.</w:t>
      </w:r>
    </w:p>
    <w:p w:rsidR="001A21E6" w:rsidRPr="001A21E6" w:rsidRDefault="001A21E6" w:rsidP="001A21E6">
      <w:pPr>
        <w:numPr>
          <w:ilvl w:val="1"/>
          <w:numId w:val="4"/>
        </w:numPr>
        <w:bidi/>
        <w:spacing w:before="0" w:after="200"/>
        <w:contextualSpacing/>
        <w:jc w:val="both"/>
        <w:rPr>
          <w:rFonts w:cs="Arial"/>
          <w:sz w:val="28"/>
          <w:szCs w:val="28"/>
          <w:rtl/>
          <w:lang w:bidi="ar-DZ"/>
        </w:rPr>
      </w:pPr>
      <w:r w:rsidRPr="001A21E6">
        <w:rPr>
          <w:rFonts w:cs="Arial"/>
          <w:sz w:val="28"/>
          <w:szCs w:val="28"/>
          <w:rtl/>
          <w:lang w:bidi="ar-DZ"/>
        </w:rPr>
        <w:t>تعزيز الشفافية والعدالة في قبول ورفض المترشحين.</w:t>
      </w:r>
    </w:p>
    <w:p w:rsidR="001A21E6" w:rsidRPr="001A21E6" w:rsidRDefault="001A21E6" w:rsidP="001A21E6">
      <w:pPr>
        <w:bidi/>
        <w:spacing w:before="0" w:after="200"/>
        <w:jc w:val="both"/>
        <w:rPr>
          <w:b/>
          <w:bCs/>
          <w:color w:val="C00000"/>
          <w:sz w:val="28"/>
          <w:szCs w:val="28"/>
          <w:rtl/>
          <w:lang w:bidi="ar-DZ"/>
        </w:rPr>
      </w:pPr>
      <w:r w:rsidRPr="001A21E6">
        <w:rPr>
          <w:rFonts w:cs="Arial"/>
          <w:b/>
          <w:bCs/>
          <w:color w:val="C00000"/>
          <w:sz w:val="28"/>
          <w:szCs w:val="28"/>
          <w:rtl/>
          <w:lang w:bidi="ar-DZ"/>
        </w:rPr>
        <w:t>التحولات الحديثة: الرقمنة والذكاء الاصطناعي</w:t>
      </w:r>
      <w:r w:rsidRPr="001A21E6">
        <w:rPr>
          <w:rFonts w:cs="Arial" w:hint="cs"/>
          <w:b/>
          <w:bCs/>
          <w:color w:val="C00000"/>
          <w:sz w:val="28"/>
          <w:szCs w:val="28"/>
          <w:rtl/>
          <w:lang w:bidi="ar-DZ"/>
        </w:rPr>
        <w:t xml:space="preserve"> في عمليتي الاختيار و التعيين:</w:t>
      </w:r>
    </w:p>
    <w:p w:rsidR="001A21E6" w:rsidRPr="001A21E6" w:rsidRDefault="001A21E6" w:rsidP="001A21E6">
      <w:pPr>
        <w:bidi/>
        <w:spacing w:before="0" w:after="200"/>
        <w:jc w:val="both"/>
        <w:rPr>
          <w:sz w:val="28"/>
          <w:szCs w:val="28"/>
          <w:rtl/>
          <w:lang w:bidi="ar-DZ"/>
        </w:rPr>
      </w:pPr>
      <w:r w:rsidRPr="001A21E6">
        <w:rPr>
          <w:rFonts w:cs="Arial"/>
          <w:sz w:val="28"/>
          <w:szCs w:val="28"/>
          <w:rtl/>
          <w:lang w:bidi="ar-DZ"/>
        </w:rPr>
        <w:t xml:space="preserve">أدى التحول الرقمي إلى إعادة تشكيل عملية الاختيار والتعيين بشكل جذري. </w:t>
      </w:r>
      <w:proofErr w:type="gramStart"/>
      <w:r w:rsidRPr="001A21E6">
        <w:rPr>
          <w:rFonts w:cs="Arial"/>
          <w:sz w:val="28"/>
          <w:szCs w:val="28"/>
          <w:rtl/>
          <w:lang w:bidi="ar-DZ"/>
        </w:rPr>
        <w:t>فقد</w:t>
      </w:r>
      <w:proofErr w:type="gramEnd"/>
      <w:r w:rsidRPr="001A21E6">
        <w:rPr>
          <w:rFonts w:cs="Arial"/>
          <w:sz w:val="28"/>
          <w:szCs w:val="28"/>
          <w:rtl/>
          <w:lang w:bidi="ar-DZ"/>
        </w:rPr>
        <w:t xml:space="preserve"> أصبحت المؤسسات تعتمد على الذكاء الاصطناعي لتحليل السير الذاتية، وتنظيم المقابلات الافتراضية، وتقييم المهارات عبر محاكاة واقعية للأداء. </w:t>
      </w:r>
      <w:proofErr w:type="gramStart"/>
      <w:r w:rsidRPr="001A21E6">
        <w:rPr>
          <w:rFonts w:cs="Arial"/>
          <w:sz w:val="28"/>
          <w:szCs w:val="28"/>
          <w:rtl/>
          <w:lang w:bidi="ar-DZ"/>
        </w:rPr>
        <w:t>توضح</w:t>
      </w:r>
      <w:proofErr w:type="gramEnd"/>
      <w:r w:rsidRPr="001A21E6">
        <w:rPr>
          <w:rFonts w:cs="Arial"/>
          <w:sz w:val="28"/>
          <w:szCs w:val="28"/>
          <w:rtl/>
          <w:lang w:bidi="ar-DZ"/>
        </w:rPr>
        <w:t xml:space="preserve"> دراسة لمنظمة</w:t>
      </w:r>
      <w:r w:rsidRPr="001A21E6">
        <w:rPr>
          <w:sz w:val="28"/>
          <w:szCs w:val="28"/>
          <w:lang w:bidi="ar-DZ"/>
        </w:rPr>
        <w:t xml:space="preserve"> </w:t>
      </w:r>
      <w:proofErr w:type="spellStart"/>
      <w:r w:rsidRPr="001A21E6">
        <w:rPr>
          <w:sz w:val="28"/>
          <w:szCs w:val="28"/>
          <w:lang w:bidi="ar-DZ"/>
        </w:rPr>
        <w:t>Deloitte</w:t>
      </w:r>
      <w:proofErr w:type="spellEnd"/>
      <w:r w:rsidRPr="001A21E6">
        <w:rPr>
          <w:sz w:val="28"/>
          <w:szCs w:val="28"/>
          <w:lang w:bidi="ar-DZ"/>
        </w:rPr>
        <w:t xml:space="preserve"> (2023) </w:t>
      </w:r>
      <w:r w:rsidRPr="001A21E6">
        <w:rPr>
          <w:rFonts w:cs="Arial"/>
          <w:sz w:val="28"/>
          <w:szCs w:val="28"/>
          <w:rtl/>
          <w:lang w:bidi="ar-DZ"/>
        </w:rPr>
        <w:t>أن 47% من المؤسسات العالمية أصبحت تستخدم خوارزميات تعلم الآلة في قرارات التوظيف</w:t>
      </w:r>
      <w:r w:rsidRPr="001A21E6">
        <w:rPr>
          <w:sz w:val="28"/>
          <w:szCs w:val="28"/>
          <w:lang w:bidi="ar-DZ"/>
        </w:rPr>
        <w:t>.</w:t>
      </w:r>
    </w:p>
    <w:p w:rsidR="001A21E6" w:rsidRPr="001A21E6" w:rsidRDefault="001A21E6" w:rsidP="001A21E6">
      <w:pPr>
        <w:bidi/>
        <w:spacing w:before="0" w:after="200"/>
        <w:jc w:val="both"/>
        <w:rPr>
          <w:b/>
          <w:bCs/>
          <w:color w:val="C00000"/>
          <w:sz w:val="28"/>
          <w:szCs w:val="28"/>
          <w:u w:val="single"/>
          <w:rtl/>
          <w:lang w:bidi="ar-DZ"/>
        </w:rPr>
      </w:pPr>
      <w:r w:rsidRPr="001A21E6">
        <w:rPr>
          <w:rFonts w:cs="Arial"/>
          <w:b/>
          <w:bCs/>
          <w:color w:val="C00000"/>
          <w:sz w:val="28"/>
          <w:szCs w:val="28"/>
          <w:u w:val="single"/>
          <w:rtl/>
          <w:lang w:bidi="ar-DZ"/>
        </w:rPr>
        <w:t>استخدام الذكاء الاصطناعي في التوظيف</w:t>
      </w:r>
      <w:r w:rsidRPr="001A21E6">
        <w:rPr>
          <w:rFonts w:cs="Arial" w:hint="cs"/>
          <w:b/>
          <w:bCs/>
          <w:color w:val="C00000"/>
          <w:sz w:val="28"/>
          <w:szCs w:val="28"/>
          <w:u w:val="single"/>
          <w:rtl/>
          <w:lang w:bidi="ar-DZ"/>
        </w:rPr>
        <w:t>:</w:t>
      </w:r>
    </w:p>
    <w:p w:rsidR="001A21E6" w:rsidRPr="001A21E6" w:rsidRDefault="001A21E6" w:rsidP="001A21E6">
      <w:pPr>
        <w:bidi/>
        <w:spacing w:before="0" w:after="200"/>
        <w:jc w:val="both"/>
        <w:rPr>
          <w:sz w:val="28"/>
          <w:szCs w:val="28"/>
          <w:rtl/>
          <w:lang w:bidi="ar-DZ"/>
        </w:rPr>
      </w:pPr>
      <w:proofErr w:type="gramStart"/>
      <w:r w:rsidRPr="001A21E6">
        <w:rPr>
          <w:rFonts w:cs="Arial"/>
          <w:sz w:val="28"/>
          <w:szCs w:val="28"/>
          <w:rtl/>
          <w:lang w:bidi="ar-DZ"/>
        </w:rPr>
        <w:t>شهدت</w:t>
      </w:r>
      <w:proofErr w:type="gramEnd"/>
      <w:r w:rsidRPr="001A21E6">
        <w:rPr>
          <w:rFonts w:cs="Arial"/>
          <w:sz w:val="28"/>
          <w:szCs w:val="28"/>
          <w:rtl/>
          <w:lang w:bidi="ar-DZ"/>
        </w:rPr>
        <w:t xml:space="preserve"> السنوات الأخيرة دخول أنظمة الذكاء الاصطناعي في عمليات الاختيار الأولي للمرشحين، خصوصًا من خلال أنظمة تتبع الطلبات</w:t>
      </w:r>
      <w:r w:rsidRPr="001A21E6">
        <w:rPr>
          <w:sz w:val="28"/>
          <w:szCs w:val="28"/>
          <w:lang w:bidi="ar-DZ"/>
        </w:rPr>
        <w:t xml:space="preserve"> (ATS) </w:t>
      </w:r>
      <w:r w:rsidRPr="001A21E6">
        <w:rPr>
          <w:rFonts w:cs="Arial"/>
          <w:sz w:val="28"/>
          <w:szCs w:val="28"/>
          <w:rtl/>
          <w:lang w:bidi="ar-DZ"/>
        </w:rPr>
        <w:t>التي تقوم بفرز السير الذاتية آليًا. تسمح هذه الأنظمة بتحديد الكلمات المفتاحية، ومطابقة الخبرات مع الوصف الوظيفي، وإقصاء المرشحين غير المناسبين في المراحل الأولى</w:t>
      </w:r>
      <w:r w:rsidRPr="001A21E6">
        <w:rPr>
          <w:sz w:val="28"/>
          <w:szCs w:val="28"/>
          <w:lang w:bidi="ar-DZ"/>
        </w:rPr>
        <w:t>.</w:t>
      </w:r>
    </w:p>
    <w:p w:rsidR="001A21E6" w:rsidRPr="001A21E6" w:rsidRDefault="001A21E6" w:rsidP="001A21E6">
      <w:pPr>
        <w:bidi/>
        <w:spacing w:before="0" w:after="200"/>
        <w:jc w:val="both"/>
        <w:rPr>
          <w:sz w:val="28"/>
          <w:szCs w:val="28"/>
          <w:rtl/>
          <w:lang w:bidi="ar-DZ"/>
        </w:rPr>
      </w:pPr>
      <w:r w:rsidRPr="001A21E6">
        <w:rPr>
          <w:rFonts w:cs="Arial"/>
          <w:sz w:val="28"/>
          <w:szCs w:val="28"/>
          <w:rtl/>
          <w:lang w:bidi="ar-DZ"/>
        </w:rPr>
        <w:lastRenderedPageBreak/>
        <w:t xml:space="preserve">ومع ذلك، </w:t>
      </w:r>
      <w:proofErr w:type="gramStart"/>
      <w:r w:rsidRPr="001A21E6">
        <w:rPr>
          <w:rFonts w:cs="Arial"/>
          <w:sz w:val="28"/>
          <w:szCs w:val="28"/>
          <w:rtl/>
          <w:lang w:bidi="ar-DZ"/>
        </w:rPr>
        <w:t>تنبه</w:t>
      </w:r>
      <w:proofErr w:type="gramEnd"/>
      <w:r w:rsidRPr="001A21E6">
        <w:rPr>
          <w:rFonts w:cs="Arial"/>
          <w:sz w:val="28"/>
          <w:szCs w:val="28"/>
          <w:rtl/>
          <w:lang w:bidi="ar-DZ"/>
        </w:rPr>
        <w:t xml:space="preserve"> بعض الدراسات (</w:t>
      </w:r>
      <w:proofErr w:type="spellStart"/>
      <w:r w:rsidRPr="001A21E6">
        <w:rPr>
          <w:sz w:val="28"/>
          <w:szCs w:val="28"/>
          <w:lang w:bidi="ar-DZ"/>
        </w:rPr>
        <w:t>Raghavan</w:t>
      </w:r>
      <w:proofErr w:type="spellEnd"/>
      <w:r w:rsidRPr="001A21E6">
        <w:rPr>
          <w:sz w:val="28"/>
          <w:szCs w:val="28"/>
          <w:lang w:bidi="ar-DZ"/>
        </w:rPr>
        <w:t xml:space="preserve"> et al., 2020</w:t>
      </w:r>
      <w:r w:rsidRPr="001A21E6">
        <w:rPr>
          <w:rFonts w:cs="Arial"/>
          <w:sz w:val="28"/>
          <w:szCs w:val="28"/>
          <w:rtl/>
          <w:lang w:bidi="ar-DZ"/>
        </w:rPr>
        <w:t>) إلى أن الذكاء الاصطناعي قد يتضمن تحيزات مدمجة نتيجة الاعتماد على بيانات تاريخية غير محايدة، مما يستلزم وجود تدخل بشري لضبط التوازن.</w:t>
      </w:r>
    </w:p>
    <w:p w:rsidR="001A21E6" w:rsidRPr="001A21E6" w:rsidRDefault="001A21E6" w:rsidP="001A21E6">
      <w:pPr>
        <w:bidi/>
        <w:spacing w:before="0" w:after="200"/>
        <w:jc w:val="both"/>
        <w:rPr>
          <w:b/>
          <w:bCs/>
          <w:sz w:val="28"/>
          <w:szCs w:val="28"/>
          <w:u w:val="single"/>
          <w:rtl/>
          <w:lang w:bidi="ar-DZ"/>
        </w:rPr>
      </w:pPr>
      <w:proofErr w:type="gramStart"/>
      <w:r w:rsidRPr="001A21E6">
        <w:rPr>
          <w:rFonts w:cs="Arial"/>
          <w:b/>
          <w:bCs/>
          <w:sz w:val="28"/>
          <w:szCs w:val="28"/>
          <w:u w:val="single"/>
          <w:rtl/>
          <w:lang w:bidi="ar-DZ"/>
        </w:rPr>
        <w:t>مزايا</w:t>
      </w:r>
      <w:proofErr w:type="gramEnd"/>
      <w:r w:rsidRPr="001A21E6">
        <w:rPr>
          <w:rFonts w:cs="Arial"/>
          <w:b/>
          <w:bCs/>
          <w:sz w:val="28"/>
          <w:szCs w:val="28"/>
          <w:u w:val="single"/>
          <w:rtl/>
          <w:lang w:bidi="ar-DZ"/>
        </w:rPr>
        <w:t xml:space="preserve"> التوظيف الرقمي</w:t>
      </w:r>
      <w:r w:rsidRPr="001A21E6">
        <w:rPr>
          <w:b/>
          <w:bCs/>
          <w:sz w:val="28"/>
          <w:szCs w:val="28"/>
          <w:u w:val="single"/>
          <w:lang w:bidi="ar-DZ"/>
        </w:rPr>
        <w:t>:</w:t>
      </w:r>
    </w:p>
    <w:p w:rsidR="001A21E6" w:rsidRPr="001A21E6" w:rsidRDefault="001A21E6" w:rsidP="001A21E6">
      <w:pPr>
        <w:bidi/>
        <w:spacing w:before="0" w:after="200"/>
        <w:jc w:val="both"/>
        <w:rPr>
          <w:sz w:val="28"/>
          <w:szCs w:val="28"/>
          <w:rtl/>
          <w:lang w:bidi="ar-DZ"/>
        </w:rPr>
      </w:pPr>
      <w:r w:rsidRPr="001A21E6">
        <w:rPr>
          <w:sz w:val="28"/>
          <w:szCs w:val="28"/>
          <w:lang w:bidi="ar-DZ"/>
        </w:rPr>
        <w:t>•</w:t>
      </w:r>
      <w:r w:rsidRPr="001A21E6">
        <w:rPr>
          <w:sz w:val="28"/>
          <w:szCs w:val="28"/>
          <w:lang w:bidi="ar-DZ"/>
        </w:rPr>
        <w:tab/>
      </w:r>
      <w:r w:rsidRPr="001A21E6">
        <w:rPr>
          <w:rFonts w:cs="Arial"/>
          <w:sz w:val="28"/>
          <w:szCs w:val="28"/>
          <w:rtl/>
          <w:lang w:bidi="ar-DZ"/>
        </w:rPr>
        <w:t>تسريع الإجراءات</w:t>
      </w:r>
      <w:r w:rsidRPr="001A21E6">
        <w:rPr>
          <w:sz w:val="28"/>
          <w:szCs w:val="28"/>
          <w:lang w:bidi="ar-DZ"/>
        </w:rPr>
        <w:t>.</w:t>
      </w:r>
    </w:p>
    <w:p w:rsidR="001A21E6" w:rsidRPr="001A21E6" w:rsidRDefault="001A21E6" w:rsidP="001A21E6">
      <w:pPr>
        <w:bidi/>
        <w:spacing w:before="0" w:after="200"/>
        <w:jc w:val="both"/>
        <w:rPr>
          <w:sz w:val="28"/>
          <w:szCs w:val="28"/>
          <w:rtl/>
          <w:lang w:bidi="ar-DZ"/>
        </w:rPr>
      </w:pPr>
      <w:r w:rsidRPr="001A21E6">
        <w:rPr>
          <w:sz w:val="28"/>
          <w:szCs w:val="28"/>
          <w:lang w:bidi="ar-DZ"/>
        </w:rPr>
        <w:t>•</w:t>
      </w:r>
      <w:r w:rsidRPr="001A21E6">
        <w:rPr>
          <w:sz w:val="28"/>
          <w:szCs w:val="28"/>
          <w:lang w:bidi="ar-DZ"/>
        </w:rPr>
        <w:tab/>
      </w:r>
      <w:r w:rsidRPr="001A21E6">
        <w:rPr>
          <w:rFonts w:cs="Arial"/>
          <w:sz w:val="28"/>
          <w:szCs w:val="28"/>
          <w:rtl/>
          <w:lang w:bidi="ar-DZ"/>
        </w:rPr>
        <w:t>تحسين دقة التقييم</w:t>
      </w:r>
      <w:r w:rsidRPr="001A21E6">
        <w:rPr>
          <w:sz w:val="28"/>
          <w:szCs w:val="28"/>
          <w:lang w:bidi="ar-DZ"/>
        </w:rPr>
        <w:t>.</w:t>
      </w:r>
    </w:p>
    <w:p w:rsidR="001A21E6" w:rsidRPr="001A21E6" w:rsidRDefault="001A21E6" w:rsidP="001A21E6">
      <w:pPr>
        <w:bidi/>
        <w:spacing w:before="0" w:after="200"/>
        <w:jc w:val="both"/>
        <w:rPr>
          <w:rFonts w:cs="Arial"/>
          <w:sz w:val="28"/>
          <w:szCs w:val="28"/>
          <w:rtl/>
          <w:lang w:bidi="ar-DZ"/>
        </w:rPr>
      </w:pPr>
      <w:r w:rsidRPr="001A21E6">
        <w:rPr>
          <w:rFonts w:cs="Arial"/>
          <w:sz w:val="28"/>
          <w:szCs w:val="28"/>
          <w:rtl/>
          <w:lang w:bidi="ar-DZ"/>
        </w:rPr>
        <w:t>•</w:t>
      </w:r>
      <w:r w:rsidRPr="001A21E6">
        <w:rPr>
          <w:rFonts w:cs="Arial"/>
          <w:sz w:val="28"/>
          <w:szCs w:val="28"/>
          <w:rtl/>
          <w:lang w:bidi="ar-DZ"/>
        </w:rPr>
        <w:tab/>
        <w:t>توسيع قاعدة المترشحين.</w:t>
      </w:r>
    </w:p>
    <w:p w:rsidR="001A21E6" w:rsidRPr="001A21E6" w:rsidRDefault="001A21E6" w:rsidP="001A21E6">
      <w:pPr>
        <w:bidi/>
        <w:spacing w:before="0" w:after="200"/>
        <w:jc w:val="both"/>
        <w:rPr>
          <w:b/>
          <w:bCs/>
          <w:sz w:val="28"/>
          <w:szCs w:val="28"/>
          <w:u w:val="single"/>
          <w:rtl/>
          <w:lang w:bidi="ar-DZ"/>
        </w:rPr>
      </w:pPr>
      <w:r w:rsidRPr="001A21E6">
        <w:rPr>
          <w:rFonts w:cs="Arial"/>
          <w:b/>
          <w:bCs/>
          <w:sz w:val="28"/>
          <w:szCs w:val="28"/>
          <w:u w:val="single"/>
          <w:rtl/>
          <w:lang w:bidi="ar-DZ"/>
        </w:rPr>
        <w:t>دور الرقمنة والذكاء الاصطناعي في الاختيار والتعيين</w:t>
      </w:r>
      <w:r w:rsidRPr="001A21E6">
        <w:rPr>
          <w:rFonts w:cs="Arial" w:hint="cs"/>
          <w:b/>
          <w:bCs/>
          <w:sz w:val="28"/>
          <w:szCs w:val="28"/>
          <w:u w:val="single"/>
          <w:rtl/>
          <w:lang w:bidi="ar-DZ"/>
        </w:rPr>
        <w:t>:</w:t>
      </w:r>
    </w:p>
    <w:p w:rsidR="001A21E6" w:rsidRPr="001A21E6" w:rsidRDefault="001A21E6" w:rsidP="001A21E6">
      <w:pPr>
        <w:bidi/>
        <w:spacing w:before="0" w:after="200"/>
        <w:jc w:val="both"/>
        <w:rPr>
          <w:sz w:val="28"/>
          <w:szCs w:val="28"/>
          <w:rtl/>
          <w:lang w:bidi="ar-DZ"/>
        </w:rPr>
      </w:pPr>
      <w:r w:rsidRPr="001A21E6">
        <w:rPr>
          <w:rFonts w:cs="Arial"/>
          <w:sz w:val="28"/>
          <w:szCs w:val="28"/>
          <w:rtl/>
          <w:lang w:bidi="ar-DZ"/>
        </w:rPr>
        <w:t>أدت التطورات التكنولوجية إلى ظهور نظم معلومات الموارد البشرية ومنصات الاختيار الإلكترونية التي تعتمد على الخوارزميات في فرز السير الذاتية وترتيب المترشحين. في مؤسسات مثل "أمازون" و</w:t>
      </w:r>
      <w:r w:rsidRPr="001A21E6">
        <w:rPr>
          <w:sz w:val="28"/>
          <w:szCs w:val="28"/>
          <w:lang w:bidi="ar-DZ"/>
        </w:rPr>
        <w:t xml:space="preserve">"BMW" </w:t>
      </w:r>
      <w:r w:rsidRPr="001A21E6">
        <w:rPr>
          <w:rFonts w:cs="Arial"/>
          <w:sz w:val="28"/>
          <w:szCs w:val="28"/>
          <w:rtl/>
          <w:lang w:bidi="ar-DZ"/>
        </w:rPr>
        <w:t>يتم تحليل لغة المرشحين في السير الذاتية والمقابلات باستخدام الذكاء الاصطناعي لتحديد المؤشرات الدالة على الكفاءة</w:t>
      </w:r>
      <w:r w:rsidRPr="001A21E6">
        <w:rPr>
          <w:sz w:val="28"/>
          <w:szCs w:val="28"/>
          <w:lang w:bidi="ar-DZ"/>
        </w:rPr>
        <w:t xml:space="preserve"> (</w:t>
      </w:r>
      <w:proofErr w:type="spellStart"/>
      <w:r w:rsidRPr="001A21E6">
        <w:rPr>
          <w:sz w:val="28"/>
          <w:szCs w:val="28"/>
          <w:lang w:bidi="ar-DZ"/>
        </w:rPr>
        <w:t>Koc</w:t>
      </w:r>
      <w:proofErr w:type="spellEnd"/>
      <w:r w:rsidRPr="001A21E6">
        <w:rPr>
          <w:sz w:val="28"/>
          <w:szCs w:val="28"/>
          <w:lang w:bidi="ar-DZ"/>
        </w:rPr>
        <w:t xml:space="preserve"> &amp; </w:t>
      </w:r>
      <w:proofErr w:type="spellStart"/>
      <w:r w:rsidRPr="001A21E6">
        <w:rPr>
          <w:sz w:val="28"/>
          <w:szCs w:val="28"/>
          <w:lang w:bidi="ar-DZ"/>
        </w:rPr>
        <w:t>Bozkurt</w:t>
      </w:r>
      <w:proofErr w:type="spellEnd"/>
      <w:r w:rsidRPr="001A21E6">
        <w:rPr>
          <w:sz w:val="28"/>
          <w:szCs w:val="28"/>
          <w:lang w:bidi="ar-DZ"/>
        </w:rPr>
        <w:t xml:space="preserve">, 2022). </w:t>
      </w:r>
      <w:r w:rsidRPr="001A21E6">
        <w:rPr>
          <w:rFonts w:cs="Arial"/>
          <w:sz w:val="28"/>
          <w:szCs w:val="28"/>
          <w:rtl/>
          <w:lang w:bidi="ar-DZ"/>
        </w:rPr>
        <w:t>أما في العالم العربي فتشهد العديد من المؤسسات الخليجية اعتماداً متزايداً على أنظمة التوظيف الرقمي، بينما لا يزال هذا التحول في الجزائر في مراحله الأولى رغم المبادرات الجامعية ومراكز البحث في الرقمنة</w:t>
      </w:r>
      <w:r w:rsidRPr="001A21E6">
        <w:rPr>
          <w:sz w:val="28"/>
          <w:szCs w:val="28"/>
          <w:lang w:bidi="ar-DZ"/>
        </w:rPr>
        <w:t>.</w:t>
      </w:r>
    </w:p>
    <w:p w:rsidR="001A21E6" w:rsidRPr="001A21E6" w:rsidRDefault="001A21E6" w:rsidP="001A21E6">
      <w:pPr>
        <w:bidi/>
        <w:spacing w:before="0" w:after="200"/>
        <w:jc w:val="both"/>
        <w:rPr>
          <w:b/>
          <w:bCs/>
          <w:sz w:val="28"/>
          <w:szCs w:val="28"/>
          <w:u w:val="single"/>
          <w:rtl/>
          <w:lang w:bidi="ar-DZ"/>
        </w:rPr>
      </w:pPr>
      <w:proofErr w:type="gramStart"/>
      <w:r w:rsidRPr="001A21E6">
        <w:rPr>
          <w:rFonts w:cs="Arial"/>
          <w:b/>
          <w:bCs/>
          <w:sz w:val="28"/>
          <w:szCs w:val="28"/>
          <w:u w:val="single"/>
          <w:rtl/>
          <w:lang w:bidi="ar-DZ"/>
        </w:rPr>
        <w:t>الاختبارات</w:t>
      </w:r>
      <w:proofErr w:type="gramEnd"/>
      <w:r w:rsidRPr="001A21E6">
        <w:rPr>
          <w:rFonts w:cs="Arial"/>
          <w:b/>
          <w:bCs/>
          <w:sz w:val="28"/>
          <w:szCs w:val="28"/>
          <w:u w:val="single"/>
          <w:rtl/>
          <w:lang w:bidi="ar-DZ"/>
        </w:rPr>
        <w:t xml:space="preserve"> النفسية والعملية في عملية الاختيار</w:t>
      </w:r>
    </w:p>
    <w:p w:rsidR="001A21E6" w:rsidRPr="001A21E6" w:rsidRDefault="001A21E6" w:rsidP="001A21E6">
      <w:pPr>
        <w:bidi/>
        <w:spacing w:before="0" w:after="200"/>
        <w:jc w:val="both"/>
        <w:rPr>
          <w:sz w:val="28"/>
          <w:szCs w:val="28"/>
          <w:rtl/>
          <w:lang w:bidi="ar-DZ"/>
        </w:rPr>
      </w:pPr>
      <w:r w:rsidRPr="001A21E6">
        <w:rPr>
          <w:rFonts w:cs="Arial"/>
          <w:sz w:val="28"/>
          <w:szCs w:val="28"/>
          <w:rtl/>
          <w:lang w:bidi="ar-DZ"/>
        </w:rPr>
        <w:t xml:space="preserve">تُعد الاختبارات المهنية من الأدوات الأساسية التي تساهم في دعم موضوعية القرار التوظيفي. وتشمل هذه الاختبارات: </w:t>
      </w:r>
      <w:proofErr w:type="gramStart"/>
      <w:r w:rsidRPr="001A21E6">
        <w:rPr>
          <w:rFonts w:cs="Arial"/>
          <w:sz w:val="28"/>
          <w:szCs w:val="28"/>
          <w:rtl/>
          <w:lang w:bidi="ar-DZ"/>
        </w:rPr>
        <w:t>اختبارات</w:t>
      </w:r>
      <w:proofErr w:type="gramEnd"/>
      <w:r w:rsidRPr="001A21E6">
        <w:rPr>
          <w:rFonts w:cs="Arial"/>
          <w:sz w:val="28"/>
          <w:szCs w:val="28"/>
          <w:rtl/>
          <w:lang w:bidi="ar-DZ"/>
        </w:rPr>
        <w:t xml:space="preserve"> القدرات العقلية، واختبارات الشخصية، واختبارات الكفاءة التقنية. تعتمد المؤسسات ذات النضج التنظيمي العالي على اختبارات ذات موثوقية وصدق مقيسين علميًا، مما يضمن أن الاختبار يقيس فعلًا ما يُفترض أن يقيسه</w:t>
      </w:r>
      <w:r w:rsidRPr="001A21E6">
        <w:rPr>
          <w:sz w:val="28"/>
          <w:szCs w:val="28"/>
          <w:lang w:bidi="ar-DZ"/>
        </w:rPr>
        <w:t xml:space="preserve"> (</w:t>
      </w:r>
      <w:proofErr w:type="spellStart"/>
      <w:r w:rsidRPr="001A21E6">
        <w:rPr>
          <w:sz w:val="28"/>
          <w:szCs w:val="28"/>
          <w:lang w:bidi="ar-DZ"/>
        </w:rPr>
        <w:t>Anastasi</w:t>
      </w:r>
      <w:proofErr w:type="spellEnd"/>
      <w:r w:rsidRPr="001A21E6">
        <w:rPr>
          <w:sz w:val="28"/>
          <w:szCs w:val="28"/>
          <w:lang w:bidi="ar-DZ"/>
        </w:rPr>
        <w:t xml:space="preserve"> &amp; </w:t>
      </w:r>
      <w:proofErr w:type="spellStart"/>
      <w:r w:rsidRPr="001A21E6">
        <w:rPr>
          <w:sz w:val="28"/>
          <w:szCs w:val="28"/>
          <w:lang w:bidi="ar-DZ"/>
        </w:rPr>
        <w:t>Urbina</w:t>
      </w:r>
      <w:proofErr w:type="spellEnd"/>
      <w:r w:rsidRPr="001A21E6">
        <w:rPr>
          <w:sz w:val="28"/>
          <w:szCs w:val="28"/>
          <w:lang w:bidi="ar-DZ"/>
        </w:rPr>
        <w:t>, 2019).</w:t>
      </w:r>
    </w:p>
    <w:p w:rsidR="001A21E6" w:rsidRPr="001A21E6" w:rsidRDefault="001A21E6" w:rsidP="001A21E6">
      <w:pPr>
        <w:bidi/>
        <w:spacing w:before="0" w:after="200"/>
        <w:jc w:val="both"/>
        <w:rPr>
          <w:sz w:val="28"/>
          <w:szCs w:val="28"/>
          <w:rtl/>
          <w:lang w:bidi="ar-DZ"/>
        </w:rPr>
      </w:pPr>
      <w:r w:rsidRPr="001A21E6">
        <w:rPr>
          <w:rFonts w:cs="Arial"/>
          <w:sz w:val="28"/>
          <w:szCs w:val="28"/>
          <w:rtl/>
          <w:lang w:bidi="ar-DZ"/>
        </w:rPr>
        <w:t>في الجزائر، لا تزال بعض المؤسسات تعتمد على اختبارات عامة لا تراعي الخصوصيات الفعلية للوظيفة، مما يؤدي إلى ضعف القدرة على التنبؤ بالأداء الوظيفي لاحقًا. وعلى سبيل المثال، في إحدى المؤسسات الصناعية الكبرى في وهران، أظهر تطبيق اختبار قدرات عام على جميع المرشحين دون مراعاة الاختلاف في متطلبات المناصب الفنية والإدارية، أخطاء في الاختيار انعكست في ارتفاع معدل دوران العمالة خلال السنة الأولى من التوظيف</w:t>
      </w:r>
      <w:r w:rsidRPr="001A21E6">
        <w:rPr>
          <w:sz w:val="28"/>
          <w:szCs w:val="28"/>
          <w:lang w:bidi="ar-DZ"/>
        </w:rPr>
        <w:t>.</w:t>
      </w:r>
    </w:p>
    <w:p w:rsidR="001A21E6" w:rsidRPr="001A21E6" w:rsidRDefault="001A21E6" w:rsidP="001A21E6">
      <w:pPr>
        <w:bidi/>
        <w:spacing w:before="0" w:after="200"/>
        <w:jc w:val="both"/>
        <w:rPr>
          <w:sz w:val="28"/>
          <w:szCs w:val="28"/>
          <w:rtl/>
          <w:lang w:bidi="ar-DZ"/>
        </w:rPr>
      </w:pPr>
      <w:proofErr w:type="gramStart"/>
      <w:r w:rsidRPr="001A21E6">
        <w:rPr>
          <w:rFonts w:cs="Arial"/>
          <w:sz w:val="28"/>
          <w:szCs w:val="28"/>
          <w:rtl/>
          <w:lang w:bidi="ar-DZ"/>
        </w:rPr>
        <w:t>أما</w:t>
      </w:r>
      <w:proofErr w:type="gramEnd"/>
      <w:r w:rsidRPr="001A21E6">
        <w:rPr>
          <w:rFonts w:cs="Arial"/>
          <w:sz w:val="28"/>
          <w:szCs w:val="28"/>
          <w:rtl/>
          <w:lang w:bidi="ar-DZ"/>
        </w:rPr>
        <w:t xml:space="preserve"> في المقابل، تعتمد المؤسسات الأوروبية، خصوصًا في دول مثل ألمانيا وفنلندا، على نظام اختبارات معيارية متخصصة مرتبطة مباشرة بمتطلبات الوظيفة، وتستند إلى مراجع علمية محدثة وقواعد بيانات مهنية</w:t>
      </w:r>
      <w:r w:rsidRPr="001A21E6">
        <w:rPr>
          <w:sz w:val="28"/>
          <w:szCs w:val="28"/>
          <w:lang w:bidi="ar-DZ"/>
        </w:rPr>
        <w:t xml:space="preserve"> (Schmidt &amp; Hunter, 2020). </w:t>
      </w:r>
      <w:proofErr w:type="gramStart"/>
      <w:r w:rsidRPr="001A21E6">
        <w:rPr>
          <w:rFonts w:cs="Arial"/>
          <w:sz w:val="28"/>
          <w:szCs w:val="28"/>
          <w:rtl/>
          <w:lang w:bidi="ar-DZ"/>
        </w:rPr>
        <w:t>وتُعد</w:t>
      </w:r>
      <w:proofErr w:type="gramEnd"/>
      <w:r w:rsidRPr="001A21E6">
        <w:rPr>
          <w:rFonts w:cs="Arial"/>
          <w:sz w:val="28"/>
          <w:szCs w:val="28"/>
          <w:rtl/>
          <w:lang w:bidi="ar-DZ"/>
        </w:rPr>
        <w:t xml:space="preserve"> هذه الممارسات جزءًا من إطار أوسع يعرف بـ الاختيار المبني على الأدلة</w:t>
      </w:r>
      <w:r w:rsidRPr="001A21E6">
        <w:rPr>
          <w:sz w:val="28"/>
          <w:szCs w:val="28"/>
          <w:lang w:bidi="ar-DZ"/>
        </w:rPr>
        <w:t xml:space="preserve"> (Evidence-</w:t>
      </w:r>
      <w:proofErr w:type="spellStart"/>
      <w:r w:rsidRPr="001A21E6">
        <w:rPr>
          <w:sz w:val="28"/>
          <w:szCs w:val="28"/>
          <w:lang w:bidi="ar-DZ"/>
        </w:rPr>
        <w:t>Based</w:t>
      </w:r>
      <w:proofErr w:type="spellEnd"/>
      <w:r w:rsidRPr="001A21E6">
        <w:rPr>
          <w:sz w:val="28"/>
          <w:szCs w:val="28"/>
          <w:lang w:bidi="ar-DZ"/>
        </w:rPr>
        <w:t xml:space="preserve"> </w:t>
      </w:r>
      <w:proofErr w:type="spellStart"/>
      <w:r w:rsidRPr="001A21E6">
        <w:rPr>
          <w:sz w:val="28"/>
          <w:szCs w:val="28"/>
          <w:lang w:bidi="ar-DZ"/>
        </w:rPr>
        <w:t>Selection</w:t>
      </w:r>
      <w:proofErr w:type="spellEnd"/>
      <w:r w:rsidRPr="001A21E6">
        <w:rPr>
          <w:sz w:val="28"/>
          <w:szCs w:val="28"/>
          <w:lang w:bidi="ar-DZ"/>
        </w:rPr>
        <w:t>).</w:t>
      </w:r>
    </w:p>
    <w:p w:rsidR="00B51452" w:rsidRDefault="00B51452">
      <w:pPr>
        <w:rPr>
          <w:lang w:bidi="ar-DZ"/>
        </w:rPr>
      </w:pPr>
    </w:p>
    <w:sectPr w:rsidR="00B5145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91F" w:rsidRDefault="00C9091F" w:rsidP="001A21E6">
      <w:pPr>
        <w:spacing w:before="0" w:after="0" w:line="240" w:lineRule="auto"/>
      </w:pPr>
      <w:r>
        <w:separator/>
      </w:r>
    </w:p>
  </w:endnote>
  <w:endnote w:type="continuationSeparator" w:id="0">
    <w:p w:rsidR="00C9091F" w:rsidRDefault="00C9091F" w:rsidP="001A21E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736989"/>
      <w:docPartObj>
        <w:docPartGallery w:val="Page Numbers (Bottom of Page)"/>
        <w:docPartUnique/>
      </w:docPartObj>
    </w:sdtPr>
    <w:sdtContent>
      <w:p w:rsidR="001A21E6" w:rsidRDefault="001A21E6">
        <w:pPr>
          <w:pStyle w:val="Pieddepage"/>
          <w:jc w:val="center"/>
        </w:pPr>
        <w:r>
          <w:fldChar w:fldCharType="begin"/>
        </w:r>
        <w:r>
          <w:instrText>PAGE   \* MERGEFORMAT</w:instrText>
        </w:r>
        <w:r>
          <w:fldChar w:fldCharType="separate"/>
        </w:r>
        <w:r w:rsidR="00545FCE">
          <w:rPr>
            <w:noProof/>
          </w:rPr>
          <w:t>1</w:t>
        </w:r>
        <w:r>
          <w:fldChar w:fldCharType="end"/>
        </w:r>
      </w:p>
    </w:sdtContent>
  </w:sdt>
  <w:p w:rsidR="001A21E6" w:rsidRDefault="001A21E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91F" w:rsidRDefault="00C9091F" w:rsidP="001A21E6">
      <w:pPr>
        <w:spacing w:before="0" w:after="0" w:line="240" w:lineRule="auto"/>
      </w:pPr>
      <w:r>
        <w:separator/>
      </w:r>
    </w:p>
  </w:footnote>
  <w:footnote w:type="continuationSeparator" w:id="0">
    <w:p w:rsidR="00C9091F" w:rsidRDefault="00C9091F" w:rsidP="001A21E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1E6" w:rsidRPr="001A21E6" w:rsidRDefault="001A21E6" w:rsidP="001A21E6">
    <w:pPr>
      <w:bidi/>
      <w:spacing w:before="0" w:after="200"/>
      <w:jc w:val="both"/>
      <w:rPr>
        <w:rFonts w:cs="Arial"/>
        <w:b/>
        <w:bCs/>
        <w:color w:val="C00000"/>
        <w:sz w:val="28"/>
        <w:szCs w:val="28"/>
        <w:rtl/>
        <w:lang w:bidi="ar-DZ"/>
      </w:rPr>
    </w:pPr>
    <w:r w:rsidRPr="001A21E6">
      <w:rPr>
        <w:rFonts w:cs="Arial" w:hint="cs"/>
        <w:b/>
        <w:bCs/>
        <w:color w:val="C00000"/>
        <w:sz w:val="28"/>
        <w:szCs w:val="28"/>
        <w:rtl/>
      </w:rPr>
      <w:t>المحاضرة الرابعة:</w:t>
    </w:r>
    <w:r>
      <w:rPr>
        <w:rFonts w:cs="Arial" w:hint="cs"/>
        <w:b/>
        <w:bCs/>
        <w:color w:val="C00000"/>
        <w:sz w:val="28"/>
        <w:szCs w:val="28"/>
        <w:rtl/>
        <w:lang w:bidi="ar-DZ"/>
      </w:rPr>
      <w:t xml:space="preserve">                                                                              الأستاذ: كياس</w:t>
    </w:r>
  </w:p>
  <w:p w:rsidR="001A21E6" w:rsidRDefault="001A21E6" w:rsidP="001A21E6">
    <w:pPr>
      <w:pStyle w:val="En-tt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22E3F"/>
    <w:multiLevelType w:val="hybridMultilevel"/>
    <w:tmpl w:val="BDAAD9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95D3B12"/>
    <w:multiLevelType w:val="hybridMultilevel"/>
    <w:tmpl w:val="150A7470"/>
    <w:lvl w:ilvl="0" w:tplc="040C000D">
      <w:start w:val="1"/>
      <w:numFmt w:val="bullet"/>
      <w:lvlText w:val=""/>
      <w:lvlJc w:val="left"/>
      <w:pPr>
        <w:ind w:left="720" w:hanging="360"/>
      </w:pPr>
      <w:rPr>
        <w:rFonts w:ascii="Wingdings" w:hAnsi="Wingdings" w:hint="default"/>
      </w:rPr>
    </w:lvl>
    <w:lvl w:ilvl="1" w:tplc="4ACE35B6">
      <w:numFmt w:val="bullet"/>
      <w:lvlText w:val="•"/>
      <w:lvlJc w:val="left"/>
      <w:pPr>
        <w:ind w:left="1785" w:hanging="705"/>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3BC7999"/>
    <w:multiLevelType w:val="hybridMultilevel"/>
    <w:tmpl w:val="509CE3D6"/>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4A350EC"/>
    <w:multiLevelType w:val="hybridMultilevel"/>
    <w:tmpl w:val="56A684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1E6"/>
    <w:rsid w:val="001A21E6"/>
    <w:rsid w:val="00545FCE"/>
    <w:rsid w:val="00B51452"/>
    <w:rsid w:val="00B76AA5"/>
    <w:rsid w:val="00C9091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1A21E6"/>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1A21E6"/>
  </w:style>
  <w:style w:type="paragraph" w:styleId="En-tte">
    <w:name w:val="header"/>
    <w:basedOn w:val="Normal"/>
    <w:link w:val="En-tteCar"/>
    <w:uiPriority w:val="99"/>
    <w:unhideWhenUsed/>
    <w:rsid w:val="001A21E6"/>
    <w:pPr>
      <w:tabs>
        <w:tab w:val="center" w:pos="4536"/>
        <w:tab w:val="right" w:pos="9072"/>
      </w:tabs>
      <w:spacing w:before="0" w:after="0" w:line="240" w:lineRule="auto"/>
    </w:pPr>
  </w:style>
  <w:style w:type="character" w:customStyle="1" w:styleId="En-tteCar">
    <w:name w:val="En-tête Car"/>
    <w:basedOn w:val="Policepardfaut"/>
    <w:link w:val="En-tte"/>
    <w:uiPriority w:val="99"/>
    <w:rsid w:val="001A21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1A21E6"/>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1A21E6"/>
  </w:style>
  <w:style w:type="paragraph" w:styleId="En-tte">
    <w:name w:val="header"/>
    <w:basedOn w:val="Normal"/>
    <w:link w:val="En-tteCar"/>
    <w:uiPriority w:val="99"/>
    <w:unhideWhenUsed/>
    <w:rsid w:val="001A21E6"/>
    <w:pPr>
      <w:tabs>
        <w:tab w:val="center" w:pos="4536"/>
        <w:tab w:val="right" w:pos="9072"/>
      </w:tabs>
      <w:spacing w:before="0" w:after="0" w:line="240" w:lineRule="auto"/>
    </w:pPr>
  </w:style>
  <w:style w:type="character" w:customStyle="1" w:styleId="En-tteCar">
    <w:name w:val="En-tête Car"/>
    <w:basedOn w:val="Policepardfaut"/>
    <w:link w:val="En-tte"/>
    <w:uiPriority w:val="99"/>
    <w:rsid w:val="001A2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1334</Words>
  <Characters>7343</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2026-01-02T14:12:00Z</dcterms:created>
  <dcterms:modified xsi:type="dcterms:W3CDTF">2026-01-02T15:24:00Z</dcterms:modified>
</cp:coreProperties>
</file>