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CA0" w:rsidRPr="00F30CA0" w:rsidRDefault="00F30CA0" w:rsidP="00F30C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مفردات مادة المنهجية إعداد مذكرة تخرج</w:t>
      </w:r>
    </w:p>
    <w:p w:rsid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 w:hint="cs"/>
          <w:color w:val="222222"/>
          <w:sz w:val="24"/>
          <w:szCs w:val="24"/>
          <w:rtl/>
        </w:rPr>
      </w:pPr>
    </w:p>
    <w:p w:rsid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 w:hint="cs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إليكم عناوين البحوث في مادة منهجية اعداد مذكرة سنة ثانية ماستر تخصص قانون الأسرة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>الفوج الاول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1- طريقة وخطوات إعداد البحث العلمي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2- كيفية اختيار موضوع المذكرة وضبطه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3- خطة البحث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4- ضوابط الاقتباس والتهميش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5- ضوابط المقدمة والخاتمة في المذكرة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6- ضوابط كتابة قائمة المصادر والمراجع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بالنسبة لمعايير التقييم توزيعها كما يأتي: 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7 نقاط للبحث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7 نقاط للامتحان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F30CA0">
        <w:rPr>
          <w:rFonts w:ascii="Arial" w:eastAsia="Times New Roman" w:hAnsi="Arial" w:cs="Arial"/>
          <w:color w:val="222222"/>
          <w:sz w:val="24"/>
          <w:szCs w:val="24"/>
          <w:rtl/>
        </w:rPr>
        <w:t>6 نقاط للمشاركة والحضور</w:t>
      </w:r>
    </w:p>
    <w:p w:rsidR="00F30CA0" w:rsidRPr="00F30CA0" w:rsidRDefault="00F30CA0" w:rsidP="00F30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16CA1" w:rsidRDefault="00F16CA1">
      <w:pPr>
        <w:rPr>
          <w:rFonts w:hint="cs"/>
          <w:lang w:bidi="ar-DZ"/>
        </w:rPr>
      </w:pPr>
    </w:p>
    <w:sectPr w:rsidR="00F16CA1" w:rsidSect="005C10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/>
  <w:rsids>
    <w:rsidRoot w:val="00F30CA0"/>
    <w:rsid w:val="005C10FD"/>
    <w:rsid w:val="00F16CA1"/>
    <w:rsid w:val="00F30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CA1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5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1</cp:revision>
  <dcterms:created xsi:type="dcterms:W3CDTF">2026-01-13T19:29:00Z</dcterms:created>
  <dcterms:modified xsi:type="dcterms:W3CDTF">2026-01-13T19:35:00Z</dcterms:modified>
</cp:coreProperties>
</file>