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5E74" w:rsidRPr="00D95E74" w:rsidRDefault="00D95E74" w:rsidP="00D95E74">
      <w:pPr>
        <w:shd w:val="clear" w:color="auto" w:fill="FFFFFF"/>
        <w:jc w:val="center"/>
        <w:rPr>
          <w:rFonts w:asciiTheme="majorBidi" w:eastAsia="Times New Roman" w:hAnsiTheme="majorBidi" w:cstheme="majorBidi"/>
          <w:b/>
          <w:bCs/>
          <w:color w:val="000000" w:themeColor="text1"/>
          <w:kern w:val="0"/>
          <w:sz w:val="22"/>
          <w:szCs w:val="22"/>
          <w:lang w:val="fr-FR"/>
          <w14:ligatures w14:val="none"/>
        </w:rPr>
      </w:pPr>
      <w:r w:rsidRPr="00D95E74">
        <w:rPr>
          <w:rFonts w:asciiTheme="majorBidi" w:eastAsia="Times New Roman" w:hAnsiTheme="majorBidi" w:cstheme="majorBidi"/>
          <w:b/>
          <w:bCs/>
          <w:color w:val="000000" w:themeColor="text1"/>
          <w:kern w:val="0"/>
          <w:sz w:val="22"/>
          <w:szCs w:val="22"/>
          <w:lang w:val="fr-FR"/>
          <w14:ligatures w14:val="none"/>
        </w:rPr>
        <w:t>Les Escaliers</w:t>
      </w:r>
    </w:p>
    <w:p w:rsidR="00D95E74" w:rsidRPr="00D95E74" w:rsidRDefault="00D95E74" w:rsidP="00D95E74">
      <w:pPr>
        <w:shd w:val="clear" w:color="auto" w:fill="FFFFFF"/>
        <w:rPr>
          <w:rFonts w:asciiTheme="majorBidi" w:eastAsia="Times New Roman" w:hAnsiTheme="majorBidi" w:cstheme="majorBidi"/>
          <w:b/>
          <w:bCs/>
          <w:color w:val="000000" w:themeColor="text1"/>
          <w:kern w:val="0"/>
          <w:sz w:val="22"/>
          <w:szCs w:val="22"/>
          <w:lang w:val="fr-FR"/>
          <w14:ligatures w14:val="none"/>
        </w:rPr>
      </w:pPr>
    </w:p>
    <w:p w:rsidR="00D95E74" w:rsidRPr="00D95E74" w:rsidRDefault="00D95E74" w:rsidP="00D95E74">
      <w:pPr>
        <w:shd w:val="clear" w:color="auto" w:fill="FFFFFF"/>
        <w:rPr>
          <w:rFonts w:asciiTheme="majorBidi" w:eastAsia="Times New Roman" w:hAnsiTheme="majorBidi" w:cstheme="majorBidi"/>
          <w:b/>
          <w:bCs/>
          <w:color w:val="000000" w:themeColor="text1"/>
          <w:kern w:val="0"/>
          <w:sz w:val="22"/>
          <w:szCs w:val="22"/>
          <w:lang w:val="fr-FR"/>
          <w14:ligatures w14:val="none"/>
        </w:rPr>
      </w:pPr>
      <w:r w:rsidRPr="00D95E74">
        <w:rPr>
          <w:rFonts w:asciiTheme="majorBidi" w:eastAsia="Times New Roman" w:hAnsiTheme="majorBidi" w:cstheme="majorBidi"/>
          <w:b/>
          <w:bCs/>
          <w:color w:val="000000" w:themeColor="text1"/>
          <w:kern w:val="0"/>
          <w:sz w:val="22"/>
          <w:szCs w:val="22"/>
          <w:lang w:val="fr-FR"/>
          <w14:ligatures w14:val="none"/>
        </w:rPr>
        <w:t>A</w:t>
      </w:r>
      <w:proofErr w:type="gramStart"/>
      <w:r w:rsidRPr="00D95E74">
        <w:rPr>
          <w:rFonts w:asciiTheme="majorBidi" w:eastAsia="Times New Roman" w:hAnsiTheme="majorBidi" w:cstheme="majorBidi"/>
          <w:b/>
          <w:bCs/>
          <w:color w:val="000000" w:themeColor="text1"/>
          <w:kern w:val="0"/>
          <w:sz w:val="22"/>
          <w:szCs w:val="22"/>
          <w:lang w:val="fr-FR"/>
          <w14:ligatures w14:val="none"/>
        </w:rPr>
        <w:t>°)  Définition</w:t>
      </w:r>
      <w:proofErr w:type="gramEnd"/>
      <w:r w:rsidRPr="00D95E74">
        <w:rPr>
          <w:rFonts w:asciiTheme="majorBidi" w:eastAsia="Times New Roman" w:hAnsiTheme="majorBidi" w:cstheme="majorBidi"/>
          <w:b/>
          <w:bCs/>
          <w:color w:val="000000" w:themeColor="text1"/>
          <w:kern w:val="0"/>
          <w:sz w:val="22"/>
          <w:szCs w:val="22"/>
          <w:lang w:val="fr-FR"/>
          <w14:ligatures w14:val="none"/>
        </w:rPr>
        <w:t xml:space="preserve"> et  terminologies. </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lang w:val="fr-FR"/>
          <w14:ligatures w14:val="none"/>
        </w:rPr>
        <w:t>1) Définition</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L’escalier :</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ouvrage constitué d’une suite régulière de plans horizontaux (marches et paliers) permettant, dans une construction, de passer à pied d’un étage à un autre.</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4064000" cy="3136900"/>
            <wp:effectExtent l="0" t="0" r="0" b="0"/>
            <wp:docPr id="415123962" name="Picture 4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0" cy="31369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lang w:val="fr-FR"/>
          <w14:ligatures w14:val="none"/>
        </w:rPr>
        <w:t>2) Terminologies</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L’emmarchement</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 xml:space="preserve"> :</w:t>
      </w:r>
      <w:r w:rsidRPr="00D95E74">
        <w:rPr>
          <w:rFonts w:asciiTheme="majorBidi" w:eastAsia="Times New Roman" w:hAnsiTheme="majorBidi" w:cstheme="majorBidi"/>
          <w:color w:val="000000" w:themeColor="text1"/>
          <w:kern w:val="0"/>
          <w:sz w:val="22"/>
          <w:szCs w:val="22"/>
          <w:lang w:val="fr-FR"/>
          <w14:ligatures w14:val="none"/>
        </w:rPr>
        <w:t>largeur</w:t>
      </w:r>
      <w:proofErr w:type="gramEnd"/>
      <w:r w:rsidRPr="00D95E74">
        <w:rPr>
          <w:rFonts w:asciiTheme="majorBidi" w:eastAsia="Times New Roman" w:hAnsiTheme="majorBidi" w:cstheme="majorBidi"/>
          <w:color w:val="000000" w:themeColor="text1"/>
          <w:kern w:val="0"/>
          <w:sz w:val="22"/>
          <w:szCs w:val="22"/>
          <w:lang w:val="fr-FR"/>
          <w14:ligatures w14:val="none"/>
        </w:rPr>
        <w:t xml:space="preserve"> utile de l’escalier, mesurée entre murs ou entre limons.</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La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contremarche: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Désigne soit la face verticale située entre deux marches consécutives, soit la pièce de bois ou de métal obturant l’espace entre ces deux marches.</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4064000" cy="3213100"/>
            <wp:effectExtent l="0" t="0" r="0" b="0"/>
            <wp:docPr id="1436680300" name="Picture 4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32131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lastRenderedPageBreak/>
        <w:t>La hauteur de marche</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 xml:space="preserve"> :</w:t>
      </w:r>
      <w:r w:rsidRPr="00D95E74">
        <w:rPr>
          <w:rFonts w:asciiTheme="majorBidi" w:eastAsia="Times New Roman" w:hAnsiTheme="majorBidi" w:cstheme="majorBidi"/>
          <w:color w:val="000000" w:themeColor="text1"/>
          <w:kern w:val="0"/>
          <w:sz w:val="22"/>
          <w:szCs w:val="22"/>
          <w:lang w:val="fr-FR"/>
          <w14:ligatures w14:val="none"/>
        </w:rPr>
        <w:t>distance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verticale qui sépare le dessus d’une marche du dessus de la marche suivante. Les hauteurs des marches des escaliers intérieurs varient de 17 à 20 cm environ. Dans les calculs de dimensionnement d’escalier, la hauteur est souvent désignée par la lettre </w:t>
      </w:r>
      <w:r w:rsidRPr="00D95E74">
        <w:rPr>
          <w:rFonts w:asciiTheme="majorBidi" w:eastAsia="Times New Roman" w:hAnsiTheme="majorBidi" w:cstheme="majorBidi"/>
          <w:b/>
          <w:bCs/>
          <w:color w:val="000000" w:themeColor="text1"/>
          <w:kern w:val="0"/>
          <w:sz w:val="22"/>
          <w:szCs w:val="22"/>
          <w:lang w:val="fr-FR"/>
          <w14:ligatures w14:val="none"/>
        </w:rPr>
        <w:t>H.</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Le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giron:</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Distance horizontale mesurée entre les nez de deux marches</w:t>
      </w:r>
      <w:r w:rsidRPr="00D95E74">
        <w:rPr>
          <w:rFonts w:asciiTheme="majorBidi" w:eastAsia="Times New Roman" w:hAnsiTheme="majorBidi" w:cstheme="majorBidi"/>
          <w:i/>
          <w:i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consécutives. Les girons des marches des escalier intérieurs varient de 27 à 32 cm environ. Dans les calculs de dimensionnement d’escaliers, le giron est souvent désigné par la lettre </w:t>
      </w:r>
      <w:r w:rsidRPr="00D95E74">
        <w:rPr>
          <w:rFonts w:asciiTheme="majorBidi" w:eastAsia="Times New Roman" w:hAnsiTheme="majorBidi" w:cstheme="majorBidi"/>
          <w:b/>
          <w:bCs/>
          <w:color w:val="000000" w:themeColor="text1"/>
          <w:kern w:val="0"/>
          <w:sz w:val="22"/>
          <w:szCs w:val="22"/>
          <w:lang w:val="fr-FR"/>
          <w14:ligatures w14:val="none"/>
        </w:rPr>
        <w:t>G.</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4064000" cy="2489200"/>
            <wp:effectExtent l="0" t="0" r="0" b="0"/>
            <wp:docPr id="789651724" name="Picture 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0" cy="24892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La marche : </w:t>
      </w:r>
      <w:r w:rsidRPr="00D95E74">
        <w:rPr>
          <w:rFonts w:asciiTheme="majorBidi" w:eastAsia="Times New Roman" w:hAnsiTheme="majorBidi" w:cstheme="majorBidi"/>
          <w:color w:val="000000" w:themeColor="text1"/>
          <w:kern w:val="0"/>
          <w:sz w:val="22"/>
          <w:szCs w:val="22"/>
          <w:lang w:val="fr-FR"/>
          <w14:ligatures w14:val="none"/>
        </w:rPr>
        <w:t>surface plane</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de l’escalier sur laquelle on pose le pied pour monter ou descendre. Par extension, le terme désigne également la pièce de bois ou de métal qui reçoit le pied. Le mot « marche » est aussi employé pour nommer l’ensemble formé par la marche et la contremarche notamment dans le cas des escaliers massifs en béton. On distingue deux principaux types de marches :</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w:t>
      </w:r>
      <w:r w:rsidRPr="00D95E74">
        <w:rPr>
          <w:rFonts w:asciiTheme="majorBidi" w:eastAsia="Times New Roman" w:hAnsiTheme="majorBidi" w:cstheme="majorBidi"/>
          <w:i/>
          <w:iCs/>
          <w:color w:val="000000" w:themeColor="text1"/>
          <w:kern w:val="0"/>
          <w:sz w:val="22"/>
          <w:szCs w:val="22"/>
          <w:lang w:val="fr-FR"/>
          <w14:ligatures w14:val="none"/>
        </w:rPr>
        <w:t>La marche droite</w:t>
      </w:r>
      <w:r w:rsidRPr="00D95E74">
        <w:rPr>
          <w:rFonts w:asciiTheme="majorBidi" w:eastAsia="Times New Roman" w:hAnsiTheme="majorBidi" w:cstheme="majorBidi"/>
          <w:color w:val="000000" w:themeColor="text1"/>
          <w:kern w:val="0"/>
          <w:sz w:val="22"/>
          <w:szCs w:val="22"/>
          <w:lang w:val="fr-FR"/>
          <w14:ligatures w14:val="none"/>
        </w:rPr>
        <w:t>, de forme rectangulaire.</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w:t>
      </w:r>
      <w:r w:rsidRPr="00D95E74">
        <w:rPr>
          <w:rFonts w:asciiTheme="majorBidi" w:eastAsia="Times New Roman" w:hAnsiTheme="majorBidi" w:cstheme="majorBidi"/>
          <w:i/>
          <w:iCs/>
          <w:color w:val="000000" w:themeColor="text1"/>
          <w:kern w:val="0"/>
          <w:sz w:val="22"/>
          <w:szCs w:val="22"/>
          <w:lang w:val="fr-FR"/>
          <w14:ligatures w14:val="none"/>
        </w:rPr>
        <w:t>La marche balancée</w:t>
      </w:r>
      <w:r w:rsidRPr="00D95E74">
        <w:rPr>
          <w:rFonts w:asciiTheme="majorBidi" w:eastAsia="Times New Roman" w:hAnsiTheme="majorBidi" w:cstheme="majorBidi"/>
          <w:color w:val="000000" w:themeColor="text1"/>
          <w:kern w:val="0"/>
          <w:sz w:val="22"/>
          <w:szCs w:val="22"/>
          <w:lang w:val="fr-FR"/>
          <w14:ligatures w14:val="none"/>
        </w:rPr>
        <w:t> de forme trapézoïdale. Dans les escaliers balancés, ce type de marche permet le changement de direction.</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La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volée: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ensemble des marches d’un escalier, compris entre deux paliers consécutifs.</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4064000" cy="3200400"/>
            <wp:effectExtent l="0" t="0" r="0" b="0"/>
            <wp:docPr id="1149003272" name="Picture 3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4000" cy="32004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La ligne de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foulée: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ligne fictive</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figurant la trajectoire théorique suivie par une personne empruntant l’escalier.</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Le jour d’escalier ou lunette :</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espace central autour duquel l’escalier se développe.</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lastRenderedPageBreak/>
        <w:drawing>
          <wp:inline distT="0" distB="0" distL="0" distR="0">
            <wp:extent cx="4064000" cy="3784600"/>
            <wp:effectExtent l="0" t="0" r="0" b="0"/>
            <wp:docPr id="1567467116" name="Picture 3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37846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L’échiffre ou mur d’échiffre :</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désigne le mur sur lequel prennent appui les marches d’un escalier. On appelle souvent, improprement, « murs d’échiffre » les murs qui délimitent la cage d’escalier même lorsque ceux-ci ne supportent pas l’escalier.</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Le nez de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marche: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bord avant de la marche, en saillie par rapport à la contremarche inférieure.</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L’échappée: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hauteur libre de passage mesurée à l’aplomb des marches.</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On distingue deux types d’échappées :</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xml:space="preserve">-         La hauteur mesurée entre deux volées de marches superposées. Cette distance est habituellement égale à une hauteur sous plafond, soit </w:t>
      </w:r>
      <w:proofErr w:type="gramStart"/>
      <w:r w:rsidRPr="00D95E74">
        <w:rPr>
          <w:rFonts w:asciiTheme="majorBidi" w:eastAsia="Times New Roman" w:hAnsiTheme="majorBidi" w:cstheme="majorBidi"/>
          <w:color w:val="000000" w:themeColor="text1"/>
          <w:kern w:val="0"/>
          <w:sz w:val="22"/>
          <w:szCs w:val="22"/>
          <w:lang w:val="fr-FR"/>
          <w14:ligatures w14:val="none"/>
        </w:rPr>
        <w:t>approximativement  2</w:t>
      </w:r>
      <w:proofErr w:type="gramEnd"/>
      <w:r w:rsidRPr="00D95E74">
        <w:rPr>
          <w:rFonts w:asciiTheme="majorBidi" w:eastAsia="Times New Roman" w:hAnsiTheme="majorBidi" w:cstheme="majorBidi"/>
          <w:color w:val="000000" w:themeColor="text1"/>
          <w:kern w:val="0"/>
          <w:sz w:val="22"/>
          <w:szCs w:val="22"/>
          <w:lang w:val="fr-FR"/>
          <w14:ligatures w14:val="none"/>
        </w:rPr>
        <w:t>,50 m.</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La hauteur minimum de passage mesurée entre la marche et le bord de la trémie de l’escalier. Cette distance ne doit pas, en principe, être inférieure à 1,90 m.</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2411605" cy="2057400"/>
            <wp:effectExtent l="0" t="0" r="1905" b="0"/>
            <wp:docPr id="2136716169" name="Picture 3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5597" cy="2086400"/>
                    </a:xfrm>
                    <a:prstGeom prst="rect">
                      <a:avLst/>
                    </a:prstGeom>
                    <a:noFill/>
                    <a:ln>
                      <a:noFill/>
                    </a:ln>
                  </pic:spPr>
                </pic:pic>
              </a:graphicData>
            </a:graphic>
          </wp:inline>
        </w:drawing>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Le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reculement:</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longueur de</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l’escalier projetée au sol. Le reculement définit l’encombrement de l’escalier.</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La trémie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d’escalier:</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ouverture ménagée dans un plancher permettant le passage de l’escalier.</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La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dénivelée:</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hauteur totale franchie par un escalier. Dans le cas d’un escalier intérieur, elle est égale à la hauteur libre sous plafond augmentée de l’épaisseur du plancher d’arrivée. La dénivelée est aussi appelée </w:t>
      </w:r>
      <w:r w:rsidRPr="00D95E74">
        <w:rPr>
          <w:rFonts w:asciiTheme="majorBidi" w:eastAsia="Times New Roman" w:hAnsiTheme="majorBidi" w:cstheme="majorBidi"/>
          <w:i/>
          <w:iCs/>
          <w:color w:val="000000" w:themeColor="text1"/>
          <w:kern w:val="0"/>
          <w:sz w:val="22"/>
          <w:szCs w:val="22"/>
          <w:lang w:val="fr-FR"/>
          <w14:ligatures w14:val="none"/>
        </w:rPr>
        <w:t>hauteur à monter ou hauteur d’escalier.</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lastRenderedPageBreak/>
        <w:drawing>
          <wp:inline distT="0" distB="0" distL="0" distR="0">
            <wp:extent cx="4064000" cy="3073400"/>
            <wp:effectExtent l="0" t="0" r="0" b="0"/>
            <wp:docPr id="1821094721" name="Picture 3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30734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Le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palier:</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plate-forme en béton, en bois ou en métal située en extrémité d’une</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roofErr w:type="gramStart"/>
      <w:r w:rsidRPr="00D95E74">
        <w:rPr>
          <w:rFonts w:asciiTheme="majorBidi" w:eastAsia="Times New Roman" w:hAnsiTheme="majorBidi" w:cstheme="majorBidi"/>
          <w:color w:val="000000" w:themeColor="text1"/>
          <w:kern w:val="0"/>
          <w:sz w:val="22"/>
          <w:szCs w:val="22"/>
          <w:lang w:val="fr-FR"/>
          <w14:ligatures w14:val="none"/>
        </w:rPr>
        <w:t>volée</w:t>
      </w:r>
      <w:proofErr w:type="gramEnd"/>
      <w:r w:rsidRPr="00D95E74">
        <w:rPr>
          <w:rFonts w:asciiTheme="majorBidi" w:eastAsia="Times New Roman" w:hAnsiTheme="majorBidi" w:cstheme="majorBidi"/>
          <w:color w:val="000000" w:themeColor="text1"/>
          <w:kern w:val="0"/>
          <w:sz w:val="22"/>
          <w:szCs w:val="22"/>
          <w:lang w:val="fr-FR"/>
          <w14:ligatures w14:val="none"/>
        </w:rPr>
        <w:t xml:space="preserve">. On distingue plusieurs types de </w:t>
      </w:r>
      <w:proofErr w:type="gramStart"/>
      <w:r w:rsidRPr="00D95E74">
        <w:rPr>
          <w:rFonts w:asciiTheme="majorBidi" w:eastAsia="Times New Roman" w:hAnsiTheme="majorBidi" w:cstheme="majorBidi"/>
          <w:color w:val="000000" w:themeColor="text1"/>
          <w:kern w:val="0"/>
          <w:sz w:val="22"/>
          <w:szCs w:val="22"/>
          <w:lang w:val="fr-FR"/>
          <w14:ligatures w14:val="none"/>
        </w:rPr>
        <w:t>paliers:</w:t>
      </w:r>
      <w:proofErr w:type="gramEnd"/>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w:t>
      </w:r>
      <w:r w:rsidRPr="00D95E74">
        <w:rPr>
          <w:rFonts w:asciiTheme="majorBidi" w:eastAsia="Times New Roman" w:hAnsiTheme="majorBidi" w:cstheme="majorBidi"/>
          <w:i/>
          <w:iCs/>
          <w:color w:val="000000" w:themeColor="text1"/>
          <w:kern w:val="0"/>
          <w:sz w:val="22"/>
          <w:szCs w:val="22"/>
          <w:lang w:val="fr-FR"/>
          <w14:ligatures w14:val="none"/>
        </w:rPr>
        <w:t>Le palier d’arrivée</w:t>
      </w:r>
      <w:r w:rsidRPr="00D95E74">
        <w:rPr>
          <w:rFonts w:asciiTheme="majorBidi" w:eastAsia="Times New Roman" w:hAnsiTheme="majorBidi" w:cstheme="majorBidi"/>
          <w:color w:val="000000" w:themeColor="text1"/>
          <w:kern w:val="0"/>
          <w:sz w:val="22"/>
          <w:szCs w:val="22"/>
          <w:lang w:val="fr-FR"/>
          <w14:ligatures w14:val="none"/>
        </w:rPr>
        <w:t> ou palier d’étage appelé aussi parfois palier de communication : palier situé dans le prolongement d’un plancher d’étage.</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w:t>
      </w:r>
      <w:r w:rsidRPr="00D95E74">
        <w:rPr>
          <w:rFonts w:asciiTheme="majorBidi" w:eastAsia="Times New Roman" w:hAnsiTheme="majorBidi" w:cstheme="majorBidi"/>
          <w:i/>
          <w:iCs/>
          <w:color w:val="000000" w:themeColor="text1"/>
          <w:kern w:val="0"/>
          <w:sz w:val="22"/>
          <w:szCs w:val="22"/>
          <w:lang w:val="fr-FR"/>
          <w14:ligatures w14:val="none"/>
        </w:rPr>
        <w:t>Le palier intermédiaire</w:t>
      </w:r>
      <w:r w:rsidRPr="00D95E74">
        <w:rPr>
          <w:rFonts w:asciiTheme="majorBidi" w:eastAsia="Times New Roman" w:hAnsiTheme="majorBidi" w:cstheme="majorBidi"/>
          <w:color w:val="000000" w:themeColor="text1"/>
          <w:kern w:val="0"/>
          <w:sz w:val="22"/>
          <w:szCs w:val="22"/>
          <w:lang w:val="fr-FR"/>
          <w14:ligatures w14:val="none"/>
        </w:rPr>
        <w:t xml:space="preserve"> ou palier de repos : palier inséré entre deux volées et situé entre deux étages. En principe, un palier intermédiaire ne dessert aucun local. Ce type de palier est rendu nécessaire quand le nombre de marches est trop. </w:t>
      </w:r>
      <w:proofErr w:type="gramStart"/>
      <w:r w:rsidRPr="00D95E74">
        <w:rPr>
          <w:rFonts w:asciiTheme="majorBidi" w:eastAsia="Times New Roman" w:hAnsiTheme="majorBidi" w:cstheme="majorBidi"/>
          <w:color w:val="000000" w:themeColor="text1"/>
          <w:kern w:val="0"/>
          <w:sz w:val="22"/>
          <w:szCs w:val="22"/>
          <w:lang w:val="fr-FR"/>
          <w14:ligatures w14:val="none"/>
        </w:rPr>
        <w:t>important</w:t>
      </w:r>
      <w:proofErr w:type="gramEnd"/>
      <w:r w:rsidRPr="00D95E74">
        <w:rPr>
          <w:rFonts w:asciiTheme="majorBidi" w:eastAsia="Times New Roman" w:hAnsiTheme="majorBidi" w:cstheme="majorBidi"/>
          <w:color w:val="000000" w:themeColor="text1"/>
          <w:kern w:val="0"/>
          <w:sz w:val="22"/>
          <w:szCs w:val="22"/>
          <w:lang w:val="fr-FR"/>
          <w14:ligatures w14:val="none"/>
        </w:rPr>
        <w:t xml:space="preserve"> pour une seule volée ou lorsque la seconde volée n’est pas placée dans le prolongement de la première. Dans ce cas, il est parfois appelé palier d’angle ou palier de virage.</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La cage d’escalier : </w:t>
      </w:r>
      <w:r w:rsidRPr="00D95E74">
        <w:rPr>
          <w:rFonts w:asciiTheme="majorBidi" w:eastAsia="Times New Roman" w:hAnsiTheme="majorBidi" w:cstheme="majorBidi"/>
          <w:color w:val="000000" w:themeColor="text1"/>
          <w:kern w:val="0"/>
          <w:sz w:val="22"/>
          <w:szCs w:val="22"/>
          <w:lang w:val="fr-FR"/>
          <w14:ligatures w14:val="none"/>
        </w:rPr>
        <w:t>espace limité par des</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planchers, des murs et/ou des cloisons à l’intérieur duquel est placé l’escalier.</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4064000" cy="3352800"/>
            <wp:effectExtent l="0" t="0" r="0" b="0"/>
            <wp:docPr id="140524198" name="Picture 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33528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lang w:val="fr-FR"/>
          <w14:ligatures w14:val="none"/>
        </w:rPr>
        <w:t>B°) Les Différentes formes géométriques d’escaliers.</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L’escalier droit :</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escalier constitué</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d’une seule volée et dont toutes les marches sont de forme rectangulaire.</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lastRenderedPageBreak/>
        <w:drawing>
          <wp:inline distT="0" distB="0" distL="0" distR="0">
            <wp:extent cx="2298700" cy="2540000"/>
            <wp:effectExtent l="0" t="0" r="0" b="0"/>
            <wp:docPr id="1606611995" name="Picture 3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0" cy="25400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L’escalier à volées droites avec palier(s) intermédiaire(s</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escalier comportant plusieurs volées droites de directions différentes séparées par un ou plusieurs paliers intermédiaires.</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5943600" cy="2414905"/>
            <wp:effectExtent l="0" t="0" r="0" b="0"/>
            <wp:docPr id="1646781969" name="Picture 3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14905"/>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L’escalier balancé :</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escalier sans palier</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intermédiaire dont les changements de direction sont assurés par des marches balancées. On distingue deux principaux types d’escaliers balancés :</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w:t>
      </w:r>
      <w:r w:rsidRPr="00D95E74">
        <w:rPr>
          <w:rFonts w:asciiTheme="majorBidi" w:eastAsia="Times New Roman" w:hAnsiTheme="majorBidi" w:cstheme="majorBidi"/>
          <w:i/>
          <w:iCs/>
          <w:color w:val="000000" w:themeColor="text1"/>
          <w:kern w:val="0"/>
          <w:sz w:val="22"/>
          <w:szCs w:val="22"/>
          <w:lang w:val="fr-FR"/>
          <w14:ligatures w14:val="none"/>
        </w:rPr>
        <w:t>L’escalier à un quartier tournant ou à quart tournant.</w:t>
      </w:r>
    </w:p>
    <w:p w:rsidR="00D95E74" w:rsidRPr="00D95E74" w:rsidRDefault="00D95E74" w:rsidP="00D95E74">
      <w:pPr>
        <w:shd w:val="clear" w:color="auto" w:fill="FFFFFF"/>
        <w:ind w:hanging="360"/>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color w:val="000000" w:themeColor="text1"/>
          <w:kern w:val="0"/>
          <w:sz w:val="22"/>
          <w:szCs w:val="22"/>
          <w:lang w:val="fr-FR"/>
          <w14:ligatures w14:val="none"/>
        </w:rPr>
        <w:t>-         </w:t>
      </w:r>
      <w:r w:rsidRPr="00D95E74">
        <w:rPr>
          <w:rFonts w:asciiTheme="majorBidi" w:eastAsia="Times New Roman" w:hAnsiTheme="majorBidi" w:cstheme="majorBidi"/>
          <w:i/>
          <w:iCs/>
          <w:color w:val="000000" w:themeColor="text1"/>
          <w:kern w:val="0"/>
          <w:sz w:val="22"/>
          <w:szCs w:val="22"/>
          <w:lang w:val="fr-FR"/>
          <w14:ligatures w14:val="none"/>
        </w:rPr>
        <w:t>L’escalier à deux quartiers tournants ou à deux quarts tournants.</w:t>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i/>
          <w:iCs/>
          <w:color w:val="000000" w:themeColor="text1"/>
          <w:kern w:val="0"/>
          <w:sz w:val="22"/>
          <w:szCs w:val="22"/>
          <w:u w:val="single"/>
          <w:lang w:val="fr-FR"/>
          <w14:ligatures w14:val="none"/>
        </w:rPr>
        <w:t xml:space="preserve">L’escalier à un quartier tournant ou à quart </w:t>
      </w:r>
      <w:proofErr w:type="gramStart"/>
      <w:r w:rsidRPr="00D95E74">
        <w:rPr>
          <w:rFonts w:asciiTheme="majorBidi" w:eastAsia="Times New Roman" w:hAnsiTheme="majorBidi" w:cstheme="majorBidi"/>
          <w:i/>
          <w:iCs/>
          <w:color w:val="000000" w:themeColor="text1"/>
          <w:kern w:val="0"/>
          <w:sz w:val="22"/>
          <w:szCs w:val="22"/>
          <w:u w:val="single"/>
          <w:lang w:val="fr-FR"/>
          <w14:ligatures w14:val="none"/>
        </w:rPr>
        <w:t>tournant:</w:t>
      </w:r>
      <w:proofErr w:type="gramEnd"/>
      <w:r w:rsidRPr="00D95E74">
        <w:rPr>
          <w:rFonts w:asciiTheme="majorBidi" w:eastAsia="Times New Roman" w:hAnsiTheme="majorBidi" w:cstheme="majorBidi"/>
          <w:color w:val="000000" w:themeColor="text1"/>
          <w:kern w:val="0"/>
          <w:sz w:val="22"/>
          <w:szCs w:val="22"/>
          <w:lang w:val="fr-FR"/>
          <w14:ligatures w14:val="none"/>
        </w:rPr>
        <w:t> le changement</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de direction est à 90°. Le quart tournant peut se situer en bas, au milieu ou en haut de l’escalier.</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5943600" cy="1931670"/>
            <wp:effectExtent l="0" t="0" r="0" b="0"/>
            <wp:docPr id="1773105448" name="Picture 2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3167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i/>
          <w:iCs/>
          <w:color w:val="000000" w:themeColor="text1"/>
          <w:kern w:val="0"/>
          <w:sz w:val="22"/>
          <w:szCs w:val="22"/>
          <w:u w:val="single"/>
          <w:lang w:val="fr-FR"/>
          <w14:ligatures w14:val="none"/>
        </w:rPr>
        <w:t xml:space="preserve">L’escalier à deux quartiers tournants ou à deux quarts </w:t>
      </w:r>
      <w:proofErr w:type="gramStart"/>
      <w:r w:rsidRPr="00D95E74">
        <w:rPr>
          <w:rFonts w:asciiTheme="majorBidi" w:eastAsia="Times New Roman" w:hAnsiTheme="majorBidi" w:cstheme="majorBidi"/>
          <w:i/>
          <w:iCs/>
          <w:color w:val="000000" w:themeColor="text1"/>
          <w:kern w:val="0"/>
          <w:sz w:val="22"/>
          <w:szCs w:val="22"/>
          <w:u w:val="single"/>
          <w:lang w:val="fr-FR"/>
          <w14:ligatures w14:val="none"/>
        </w:rPr>
        <w:t>tournants:</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 xml:space="preserve">le changement de direction est de 180°. L’appellation « quartier tournant » désigne la portion de l’escalier qui assure le changement de direction soit à l’aide de marches </w:t>
      </w:r>
      <w:r w:rsidRPr="00D95E74">
        <w:rPr>
          <w:rFonts w:asciiTheme="majorBidi" w:eastAsia="Times New Roman" w:hAnsiTheme="majorBidi" w:cstheme="majorBidi"/>
          <w:color w:val="000000" w:themeColor="text1"/>
          <w:kern w:val="0"/>
          <w:sz w:val="22"/>
          <w:szCs w:val="22"/>
          <w:lang w:val="fr-FR"/>
          <w14:ligatures w14:val="none"/>
        </w:rPr>
        <w:lastRenderedPageBreak/>
        <w:t>balancées, soit par l’intermédiaire d’un palier de repos. Dans la pratique cette dénomination est surtout employée pour les escaliers balancés.</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2260600" cy="2540000"/>
            <wp:effectExtent l="0" t="0" r="0" b="0"/>
            <wp:docPr id="162131888" name="Picture 2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0600" cy="25400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b/>
          <w:bCs/>
          <w:color w:val="000000" w:themeColor="text1"/>
          <w:kern w:val="0"/>
          <w:sz w:val="22"/>
          <w:szCs w:val="22"/>
          <w:u w:val="single"/>
          <w:lang w:val="fr-FR"/>
          <w14:ligatures w14:val="none"/>
        </w:rPr>
        <w:t xml:space="preserve">L’escalier </w:t>
      </w:r>
      <w:proofErr w:type="gramStart"/>
      <w:r w:rsidRPr="00D95E74">
        <w:rPr>
          <w:rFonts w:asciiTheme="majorBidi" w:eastAsia="Times New Roman" w:hAnsiTheme="majorBidi" w:cstheme="majorBidi"/>
          <w:b/>
          <w:bCs/>
          <w:color w:val="000000" w:themeColor="text1"/>
          <w:kern w:val="0"/>
          <w:sz w:val="22"/>
          <w:szCs w:val="22"/>
          <w:u w:val="single"/>
          <w:lang w:val="fr-FR"/>
          <w14:ligatures w14:val="none"/>
        </w:rPr>
        <w:t>hélicoïdal:</w:t>
      </w:r>
      <w:proofErr w:type="gramEnd"/>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appelé aussi escalier à vis, en spirale ou en colimaçon</w:t>
      </w:r>
      <w:r w:rsidRPr="00D95E74">
        <w:rPr>
          <w:rFonts w:asciiTheme="majorBidi" w:eastAsia="Times New Roman" w:hAnsiTheme="majorBidi" w:cstheme="majorBidi"/>
          <w:b/>
          <w:bCs/>
          <w:color w:val="000000" w:themeColor="text1"/>
          <w:kern w:val="0"/>
          <w:sz w:val="22"/>
          <w:szCs w:val="22"/>
          <w:lang w:val="fr-FR"/>
          <w14:ligatures w14:val="none"/>
        </w:rPr>
        <w:t> </w:t>
      </w:r>
      <w:r w:rsidRPr="00D95E74">
        <w:rPr>
          <w:rFonts w:asciiTheme="majorBidi" w:eastAsia="Times New Roman" w:hAnsiTheme="majorBidi" w:cstheme="majorBidi"/>
          <w:color w:val="000000" w:themeColor="text1"/>
          <w:kern w:val="0"/>
          <w:sz w:val="22"/>
          <w:szCs w:val="22"/>
          <w:lang w:val="fr-FR"/>
          <w14:ligatures w14:val="none"/>
        </w:rPr>
        <w:t>: escalier tournant dont les marches se développent autour d’un noyau cylindrique central.</w:t>
      </w:r>
    </w:p>
    <w:p w:rsidR="00D95E74" w:rsidRPr="00D95E74" w:rsidRDefault="00D95E74" w:rsidP="00D95E74">
      <w:pPr>
        <w:shd w:val="clear" w:color="auto" w:fill="FFFFFF"/>
        <w:jc w:val="center"/>
        <w:rPr>
          <w:rFonts w:asciiTheme="majorBidi" w:eastAsia="Times New Roman" w:hAnsiTheme="majorBidi" w:cstheme="majorBidi"/>
          <w:color w:val="000000" w:themeColor="text1"/>
          <w:kern w:val="0"/>
          <w:sz w:val="22"/>
          <w:szCs w:val="22"/>
          <w14:ligatures w14:val="none"/>
        </w:rPr>
      </w:pPr>
      <w:r w:rsidRPr="00D95E74">
        <w:rPr>
          <w:rFonts w:asciiTheme="majorBidi" w:eastAsia="Times New Roman" w:hAnsiTheme="majorBidi" w:cstheme="majorBidi"/>
          <w:noProof/>
          <w:color w:val="000000" w:themeColor="text1"/>
          <w:kern w:val="0"/>
          <w:sz w:val="22"/>
          <w:szCs w:val="22"/>
          <w14:ligatures w14:val="none"/>
        </w:rPr>
        <w:drawing>
          <wp:inline distT="0" distB="0" distL="0" distR="0">
            <wp:extent cx="1841500" cy="2540000"/>
            <wp:effectExtent l="0" t="0" r="0" b="0"/>
            <wp:docPr id="566910535" name="Picture 2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2540000"/>
                    </a:xfrm>
                    <a:prstGeom prst="rect">
                      <a:avLst/>
                    </a:prstGeom>
                    <a:noFill/>
                    <a:ln>
                      <a:noFill/>
                    </a:ln>
                  </pic:spPr>
                </pic:pic>
              </a:graphicData>
            </a:graphic>
          </wp:inline>
        </w:drawing>
      </w: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rPr>
          <w:rFonts w:asciiTheme="majorBidi" w:eastAsia="Times New Roman" w:hAnsiTheme="majorBidi" w:cstheme="majorBidi"/>
          <w:color w:val="000000" w:themeColor="text1"/>
          <w:kern w:val="0"/>
          <w:sz w:val="22"/>
          <w:szCs w:val="22"/>
          <w14:ligatures w14:val="none"/>
        </w:rPr>
      </w:pPr>
    </w:p>
    <w:p w:rsidR="00D95E74" w:rsidRPr="00D95E74" w:rsidRDefault="00D95E74" w:rsidP="00D95E74">
      <w:pPr>
        <w:shd w:val="clear" w:color="auto" w:fill="FFFFFF"/>
        <w:spacing w:line="390" w:lineRule="atLeast"/>
        <w:rPr>
          <w:rFonts w:ascii="Montserrat" w:eastAsia="Times New Roman" w:hAnsi="Montserrat" w:cs="Times New Roman"/>
          <w:color w:val="2E2E2E"/>
          <w:kern w:val="0"/>
          <w:sz w:val="21"/>
          <w:szCs w:val="21"/>
          <w14:ligatures w14:val="none"/>
        </w:rPr>
      </w:pPr>
    </w:p>
    <w:p w:rsidR="007002CD" w:rsidRDefault="007002CD"/>
    <w:sectPr w:rsidR="007002CD" w:rsidSect="00D95E7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0396F"/>
    <w:multiLevelType w:val="multilevel"/>
    <w:tmpl w:val="508EC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3256068">
    <w:abstractNumId w:val="0"/>
  </w:num>
  <w:num w:numId="2" w16cid:durableId="840661046">
    <w:abstractNumId w:val="0"/>
    <w:lvlOverride w:ilvl="1">
      <w:lvl w:ilvl="1">
        <w:numFmt w:val="bullet"/>
        <w:lvlText w:val=""/>
        <w:lvlJc w:val="left"/>
        <w:pPr>
          <w:tabs>
            <w:tab w:val="num" w:pos="1440"/>
          </w:tabs>
          <w:ind w:left="1440" w:hanging="360"/>
        </w:pPr>
        <w:rPr>
          <w:rFonts w:ascii="Symbol" w:hAnsi="Symbol" w:hint="default"/>
          <w:sz w:val="20"/>
        </w:rPr>
      </w:lvl>
    </w:lvlOverride>
  </w:num>
  <w:num w:numId="3" w16cid:durableId="20783886">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16cid:durableId="1086923066">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 w16cid:durableId="103891647">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 w16cid:durableId="179249019">
    <w:abstractNumId w:val="0"/>
    <w:lvlOverride w:ilvl="1">
      <w:lvl w:ilvl="1">
        <w:numFmt w:val="bullet"/>
        <w:lvlText w:val=""/>
        <w:lvlJc w:val="left"/>
        <w:pPr>
          <w:tabs>
            <w:tab w:val="num" w:pos="1440"/>
          </w:tabs>
          <w:ind w:left="1440" w:hanging="360"/>
        </w:pPr>
        <w:rPr>
          <w:rFonts w:ascii="Symbol" w:hAnsi="Symbol" w:hint="default"/>
          <w:sz w:val="20"/>
        </w:rPr>
      </w:lvl>
    </w:lvlOverride>
  </w:num>
  <w:num w:numId="7" w16cid:durableId="1475831932">
    <w:abstractNumId w:val="0"/>
    <w:lvlOverride w:ilvl="1">
      <w:lvl w:ilvl="1">
        <w:numFmt w:val="bullet"/>
        <w:lvlText w:val=""/>
        <w:lvlJc w:val="left"/>
        <w:pPr>
          <w:tabs>
            <w:tab w:val="num" w:pos="1440"/>
          </w:tabs>
          <w:ind w:left="1440" w:hanging="360"/>
        </w:pPr>
        <w:rPr>
          <w:rFonts w:ascii="Symbol" w:hAnsi="Symbol" w:hint="default"/>
          <w:sz w:val="20"/>
        </w:rPr>
      </w:lvl>
    </w:lvlOverride>
  </w:num>
  <w:num w:numId="8" w16cid:durableId="1336689968">
    <w:abstractNumId w:val="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E74"/>
    <w:rsid w:val="00677A1C"/>
    <w:rsid w:val="007002CD"/>
    <w:rsid w:val="00702370"/>
    <w:rsid w:val="00CF5EEE"/>
    <w:rsid w:val="00D95E74"/>
  </w:rsids>
  <m:mathPr>
    <m:mathFont m:val="Cambria Math"/>
    <m:brkBin m:val="before"/>
    <m:brkBinSub m:val="--"/>
    <m:smallFrac m:val="0"/>
    <m:dispDef/>
    <m:lMargin m:val="0"/>
    <m:rMargin m:val="0"/>
    <m:defJc m:val="centerGroup"/>
    <m:wrapIndent m:val="1440"/>
    <m:intLim m:val="subSup"/>
    <m:naryLim m:val="undOvr"/>
  </m:mathPr>
  <w:themeFontLang w:val="en-DZ" w:bidi="ar-SA"/>
  <w:clrSchemeMapping w:bg1="light1" w:t1="dark1" w:bg2="light2" w:t2="dark2" w:accent1="accent1" w:accent2="accent2" w:accent3="accent3" w:accent4="accent4" w:accent5="accent5" w:accent6="accent6" w:hyperlink="hyperlink" w:followedHyperlink="followedHyperlink"/>
  <w:decimalSymbol w:val=","/>
  <w:listSeparator w:val=","/>
  <w14:docId w14:val="0856A7C2"/>
  <w15:chartTrackingRefBased/>
  <w15:docId w15:val="{B54E25F8-C65A-9E42-818A-B07D7FD4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D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95E74"/>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E74"/>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D95E74"/>
    <w:rPr>
      <w:color w:val="0000FF"/>
      <w:u w:val="single"/>
    </w:rPr>
  </w:style>
  <w:style w:type="paragraph" w:customStyle="1" w:styleId="parent">
    <w:name w:val="parent"/>
    <w:basedOn w:val="Normal"/>
    <w:rsid w:val="00D95E74"/>
    <w:pPr>
      <w:spacing w:before="100" w:beforeAutospacing="1" w:after="100" w:afterAutospacing="1"/>
    </w:pPr>
    <w:rPr>
      <w:rFonts w:ascii="Times New Roman" w:eastAsia="Times New Roman" w:hAnsi="Times New Roman" w:cs="Times New Roman"/>
      <w:kern w:val="0"/>
      <w14:ligatures w14:val="none"/>
    </w:rPr>
  </w:style>
  <w:style w:type="character" w:customStyle="1" w:styleId="post-author">
    <w:name w:val="post-author"/>
    <w:basedOn w:val="DefaultParagraphFont"/>
    <w:rsid w:val="00D95E74"/>
  </w:style>
  <w:style w:type="character" w:customStyle="1" w:styleId="fn">
    <w:name w:val="fn"/>
    <w:basedOn w:val="DefaultParagraphFont"/>
    <w:rsid w:val="00D95E74"/>
  </w:style>
  <w:style w:type="character" w:customStyle="1" w:styleId="post-timestamp">
    <w:name w:val="post-timestamp"/>
    <w:basedOn w:val="DefaultParagraphFont"/>
    <w:rsid w:val="00D95E74"/>
  </w:style>
  <w:style w:type="character" w:customStyle="1" w:styleId="label-head">
    <w:name w:val="label-head"/>
    <w:basedOn w:val="DefaultParagraphFont"/>
    <w:rsid w:val="00D95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939514">
      <w:bodyDiv w:val="1"/>
      <w:marLeft w:val="0"/>
      <w:marRight w:val="0"/>
      <w:marTop w:val="0"/>
      <w:marBottom w:val="0"/>
      <w:divBdr>
        <w:top w:val="none" w:sz="0" w:space="0" w:color="auto"/>
        <w:left w:val="none" w:sz="0" w:space="0" w:color="auto"/>
        <w:bottom w:val="none" w:sz="0" w:space="0" w:color="auto"/>
        <w:right w:val="none" w:sz="0" w:space="0" w:color="auto"/>
      </w:divBdr>
      <w:divsChild>
        <w:div w:id="1401246418">
          <w:marLeft w:val="0"/>
          <w:marRight w:val="0"/>
          <w:marTop w:val="0"/>
          <w:marBottom w:val="0"/>
          <w:divBdr>
            <w:top w:val="none" w:sz="0" w:space="0" w:color="auto"/>
            <w:left w:val="none" w:sz="0" w:space="0" w:color="auto"/>
            <w:bottom w:val="none" w:sz="0" w:space="0" w:color="auto"/>
            <w:right w:val="none" w:sz="0" w:space="0" w:color="auto"/>
          </w:divBdr>
          <w:divsChild>
            <w:div w:id="477722628">
              <w:marLeft w:val="0"/>
              <w:marRight w:val="0"/>
              <w:marTop w:val="0"/>
              <w:marBottom w:val="0"/>
              <w:divBdr>
                <w:top w:val="none" w:sz="0" w:space="0" w:color="auto"/>
                <w:left w:val="none" w:sz="0" w:space="0" w:color="auto"/>
                <w:bottom w:val="none" w:sz="0" w:space="0" w:color="auto"/>
                <w:right w:val="none" w:sz="0" w:space="0" w:color="auto"/>
              </w:divBdr>
              <w:divsChild>
                <w:div w:id="1973511613">
                  <w:marLeft w:val="0"/>
                  <w:marRight w:val="0"/>
                  <w:marTop w:val="0"/>
                  <w:marBottom w:val="0"/>
                  <w:divBdr>
                    <w:top w:val="none" w:sz="0" w:space="0" w:color="auto"/>
                    <w:left w:val="none" w:sz="0" w:space="0" w:color="auto"/>
                    <w:bottom w:val="none" w:sz="0" w:space="0" w:color="auto"/>
                    <w:right w:val="none" w:sz="0" w:space="0" w:color="auto"/>
                  </w:divBdr>
                  <w:divsChild>
                    <w:div w:id="4657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4486">
          <w:marLeft w:val="0"/>
          <w:marRight w:val="0"/>
          <w:marTop w:val="0"/>
          <w:marBottom w:val="0"/>
          <w:divBdr>
            <w:top w:val="none" w:sz="0" w:space="0" w:color="auto"/>
            <w:left w:val="none" w:sz="0" w:space="0" w:color="auto"/>
            <w:bottom w:val="none" w:sz="0" w:space="0" w:color="auto"/>
            <w:right w:val="none" w:sz="0" w:space="0" w:color="auto"/>
          </w:divBdr>
          <w:divsChild>
            <w:div w:id="853499515">
              <w:marLeft w:val="0"/>
              <w:marRight w:val="0"/>
              <w:marTop w:val="0"/>
              <w:marBottom w:val="0"/>
              <w:divBdr>
                <w:top w:val="none" w:sz="0" w:space="0" w:color="auto"/>
                <w:left w:val="none" w:sz="0" w:space="0" w:color="auto"/>
                <w:bottom w:val="none" w:sz="0" w:space="0" w:color="auto"/>
                <w:right w:val="none" w:sz="0" w:space="0" w:color="auto"/>
              </w:divBdr>
              <w:divsChild>
                <w:div w:id="927999450">
                  <w:marLeft w:val="0"/>
                  <w:marRight w:val="0"/>
                  <w:marTop w:val="0"/>
                  <w:marBottom w:val="0"/>
                  <w:divBdr>
                    <w:top w:val="none" w:sz="0" w:space="0" w:color="auto"/>
                    <w:left w:val="none" w:sz="0" w:space="0" w:color="auto"/>
                    <w:bottom w:val="none" w:sz="0" w:space="0" w:color="auto"/>
                    <w:right w:val="none" w:sz="0" w:space="0" w:color="auto"/>
                  </w:divBdr>
                  <w:divsChild>
                    <w:div w:id="54162395">
                      <w:marLeft w:val="0"/>
                      <w:marRight w:val="0"/>
                      <w:marTop w:val="0"/>
                      <w:marBottom w:val="0"/>
                      <w:divBdr>
                        <w:top w:val="none" w:sz="0" w:space="0" w:color="auto"/>
                        <w:left w:val="none" w:sz="0" w:space="0" w:color="auto"/>
                        <w:bottom w:val="none" w:sz="0" w:space="0" w:color="auto"/>
                        <w:right w:val="none" w:sz="0" w:space="0" w:color="auto"/>
                      </w:divBdr>
                      <w:divsChild>
                        <w:div w:id="1474526000">
                          <w:marLeft w:val="0"/>
                          <w:marRight w:val="0"/>
                          <w:marTop w:val="0"/>
                          <w:marBottom w:val="0"/>
                          <w:divBdr>
                            <w:top w:val="none" w:sz="0" w:space="0" w:color="auto"/>
                            <w:left w:val="none" w:sz="0" w:space="0" w:color="auto"/>
                            <w:bottom w:val="none" w:sz="0" w:space="0" w:color="auto"/>
                            <w:right w:val="none" w:sz="0" w:space="0" w:color="auto"/>
                          </w:divBdr>
                          <w:divsChild>
                            <w:div w:id="702246385">
                              <w:marLeft w:val="0"/>
                              <w:marRight w:val="0"/>
                              <w:marTop w:val="0"/>
                              <w:marBottom w:val="0"/>
                              <w:divBdr>
                                <w:top w:val="none" w:sz="0" w:space="0" w:color="auto"/>
                                <w:left w:val="none" w:sz="0" w:space="0" w:color="auto"/>
                                <w:bottom w:val="none" w:sz="0" w:space="0" w:color="auto"/>
                                <w:right w:val="none" w:sz="0" w:space="0" w:color="auto"/>
                              </w:divBdr>
                              <w:divsChild>
                                <w:div w:id="16788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56563">
                      <w:marLeft w:val="0"/>
                      <w:marRight w:val="0"/>
                      <w:marTop w:val="0"/>
                      <w:marBottom w:val="0"/>
                      <w:divBdr>
                        <w:top w:val="none" w:sz="0" w:space="0" w:color="auto"/>
                        <w:left w:val="none" w:sz="0" w:space="0" w:color="auto"/>
                        <w:bottom w:val="none" w:sz="0" w:space="0" w:color="auto"/>
                        <w:right w:val="none" w:sz="0" w:space="0" w:color="auto"/>
                      </w:divBdr>
                      <w:divsChild>
                        <w:div w:id="346759549">
                          <w:marLeft w:val="0"/>
                          <w:marRight w:val="0"/>
                          <w:marTop w:val="0"/>
                          <w:marBottom w:val="0"/>
                          <w:divBdr>
                            <w:top w:val="none" w:sz="0" w:space="0" w:color="auto"/>
                            <w:left w:val="none" w:sz="0" w:space="0" w:color="auto"/>
                            <w:bottom w:val="none" w:sz="0" w:space="0" w:color="auto"/>
                            <w:right w:val="none" w:sz="0" w:space="0" w:color="auto"/>
                          </w:divBdr>
                          <w:divsChild>
                            <w:div w:id="624508199">
                              <w:marLeft w:val="0"/>
                              <w:marRight w:val="0"/>
                              <w:marTop w:val="0"/>
                              <w:marBottom w:val="0"/>
                              <w:divBdr>
                                <w:top w:val="none" w:sz="0" w:space="0" w:color="auto"/>
                                <w:left w:val="none" w:sz="0" w:space="0" w:color="auto"/>
                                <w:bottom w:val="none" w:sz="0" w:space="0" w:color="auto"/>
                                <w:right w:val="none" w:sz="0" w:space="0" w:color="auto"/>
                              </w:divBdr>
                              <w:divsChild>
                                <w:div w:id="1073965878">
                                  <w:marLeft w:val="0"/>
                                  <w:marRight w:val="0"/>
                                  <w:marTop w:val="0"/>
                                  <w:marBottom w:val="0"/>
                                  <w:divBdr>
                                    <w:top w:val="none" w:sz="0" w:space="0" w:color="auto"/>
                                    <w:left w:val="none" w:sz="0" w:space="0" w:color="auto"/>
                                    <w:bottom w:val="none" w:sz="0" w:space="0" w:color="auto"/>
                                    <w:right w:val="none" w:sz="0" w:space="0" w:color="auto"/>
                                  </w:divBdr>
                                  <w:divsChild>
                                    <w:div w:id="1978296749">
                                      <w:marLeft w:val="0"/>
                                      <w:marRight w:val="0"/>
                                      <w:marTop w:val="0"/>
                                      <w:marBottom w:val="0"/>
                                      <w:divBdr>
                                        <w:top w:val="none" w:sz="0" w:space="0" w:color="auto"/>
                                        <w:left w:val="none" w:sz="0" w:space="0" w:color="auto"/>
                                        <w:bottom w:val="none" w:sz="0" w:space="0" w:color="auto"/>
                                        <w:right w:val="none" w:sz="0" w:space="0" w:color="auto"/>
                                      </w:divBdr>
                                      <w:divsChild>
                                        <w:div w:id="849485973">
                                          <w:marLeft w:val="0"/>
                                          <w:marRight w:val="0"/>
                                          <w:marTop w:val="0"/>
                                          <w:marBottom w:val="0"/>
                                          <w:divBdr>
                                            <w:top w:val="none" w:sz="0" w:space="0" w:color="auto"/>
                                            <w:left w:val="none" w:sz="0" w:space="0" w:color="auto"/>
                                            <w:bottom w:val="none" w:sz="0" w:space="0" w:color="auto"/>
                                            <w:right w:val="none" w:sz="0" w:space="0" w:color="auto"/>
                                          </w:divBdr>
                                          <w:divsChild>
                                            <w:div w:id="674764957">
                                              <w:marLeft w:val="0"/>
                                              <w:marRight w:val="0"/>
                                              <w:marTop w:val="0"/>
                                              <w:marBottom w:val="0"/>
                                              <w:divBdr>
                                                <w:top w:val="none" w:sz="0" w:space="0" w:color="auto"/>
                                                <w:left w:val="none" w:sz="0" w:space="0" w:color="auto"/>
                                                <w:bottom w:val="none" w:sz="0" w:space="0" w:color="auto"/>
                                                <w:right w:val="none" w:sz="0" w:space="0" w:color="auto"/>
                                              </w:divBdr>
                                              <w:divsChild>
                                                <w:div w:id="890459859">
                                                  <w:marLeft w:val="0"/>
                                                  <w:marRight w:val="0"/>
                                                  <w:marTop w:val="0"/>
                                                  <w:marBottom w:val="0"/>
                                                  <w:divBdr>
                                                    <w:top w:val="none" w:sz="0" w:space="0" w:color="auto"/>
                                                    <w:left w:val="none" w:sz="0" w:space="0" w:color="auto"/>
                                                    <w:bottom w:val="none" w:sz="0" w:space="0" w:color="auto"/>
                                                    <w:right w:val="none" w:sz="0" w:space="0" w:color="auto"/>
                                                  </w:divBdr>
                                                </w:div>
                                                <w:div w:id="2043821698">
                                                  <w:marLeft w:val="0"/>
                                                  <w:marRight w:val="0"/>
                                                  <w:marTop w:val="0"/>
                                                  <w:marBottom w:val="0"/>
                                                  <w:divBdr>
                                                    <w:top w:val="none" w:sz="0" w:space="0" w:color="auto"/>
                                                    <w:left w:val="none" w:sz="0" w:space="0" w:color="auto"/>
                                                    <w:bottom w:val="none" w:sz="0" w:space="0" w:color="auto"/>
                                                    <w:right w:val="none" w:sz="0" w:space="0" w:color="auto"/>
                                                  </w:divBdr>
                                                </w:div>
                                              </w:divsChild>
                                            </w:div>
                                            <w:div w:id="1331518430">
                                              <w:marLeft w:val="0"/>
                                              <w:marRight w:val="0"/>
                                              <w:marTop w:val="0"/>
                                              <w:marBottom w:val="0"/>
                                              <w:divBdr>
                                                <w:top w:val="none" w:sz="0" w:space="0" w:color="auto"/>
                                                <w:left w:val="none" w:sz="0" w:space="0" w:color="auto"/>
                                                <w:bottom w:val="none" w:sz="0" w:space="0" w:color="auto"/>
                                                <w:right w:val="none" w:sz="0" w:space="0" w:color="auto"/>
                                              </w:divBdr>
                                            </w:div>
                                            <w:div w:id="1933663310">
                                              <w:marLeft w:val="0"/>
                                              <w:marRight w:val="0"/>
                                              <w:marTop w:val="0"/>
                                              <w:marBottom w:val="0"/>
                                              <w:divBdr>
                                                <w:top w:val="none" w:sz="0" w:space="0" w:color="auto"/>
                                                <w:left w:val="none" w:sz="0" w:space="0" w:color="auto"/>
                                                <w:bottom w:val="none" w:sz="0" w:space="0" w:color="auto"/>
                                                <w:right w:val="none" w:sz="0" w:space="0" w:color="auto"/>
                                              </w:divBdr>
                                            </w:div>
                                            <w:div w:id="1008992948">
                                              <w:marLeft w:val="0"/>
                                              <w:marRight w:val="0"/>
                                              <w:marTop w:val="0"/>
                                              <w:marBottom w:val="0"/>
                                              <w:divBdr>
                                                <w:top w:val="none" w:sz="0" w:space="0" w:color="auto"/>
                                                <w:left w:val="none" w:sz="0" w:space="0" w:color="auto"/>
                                                <w:bottom w:val="none" w:sz="0" w:space="0" w:color="auto"/>
                                                <w:right w:val="none" w:sz="0" w:space="0" w:color="auto"/>
                                              </w:divBdr>
                                            </w:div>
                                            <w:div w:id="750539184">
                                              <w:marLeft w:val="0"/>
                                              <w:marRight w:val="0"/>
                                              <w:marTop w:val="0"/>
                                              <w:marBottom w:val="0"/>
                                              <w:divBdr>
                                                <w:top w:val="none" w:sz="0" w:space="0" w:color="auto"/>
                                                <w:left w:val="none" w:sz="0" w:space="0" w:color="auto"/>
                                                <w:bottom w:val="none" w:sz="0" w:space="0" w:color="auto"/>
                                                <w:right w:val="none" w:sz="0" w:space="0" w:color="auto"/>
                                              </w:divBdr>
                                            </w:div>
                                            <w:div w:id="1635990629">
                                              <w:marLeft w:val="0"/>
                                              <w:marRight w:val="0"/>
                                              <w:marTop w:val="0"/>
                                              <w:marBottom w:val="0"/>
                                              <w:divBdr>
                                                <w:top w:val="none" w:sz="0" w:space="0" w:color="auto"/>
                                                <w:left w:val="none" w:sz="0" w:space="0" w:color="auto"/>
                                                <w:bottom w:val="none" w:sz="0" w:space="0" w:color="auto"/>
                                                <w:right w:val="none" w:sz="0" w:space="0" w:color="auto"/>
                                              </w:divBdr>
                                            </w:div>
                                            <w:div w:id="121466451">
                                              <w:marLeft w:val="0"/>
                                              <w:marRight w:val="0"/>
                                              <w:marTop w:val="0"/>
                                              <w:marBottom w:val="0"/>
                                              <w:divBdr>
                                                <w:top w:val="none" w:sz="0" w:space="0" w:color="auto"/>
                                                <w:left w:val="none" w:sz="0" w:space="0" w:color="auto"/>
                                                <w:bottom w:val="none" w:sz="0" w:space="0" w:color="auto"/>
                                                <w:right w:val="none" w:sz="0" w:space="0" w:color="auto"/>
                                              </w:divBdr>
                                            </w:div>
                                            <w:div w:id="487407208">
                                              <w:marLeft w:val="0"/>
                                              <w:marRight w:val="0"/>
                                              <w:marTop w:val="0"/>
                                              <w:marBottom w:val="0"/>
                                              <w:divBdr>
                                                <w:top w:val="none" w:sz="0" w:space="0" w:color="auto"/>
                                                <w:left w:val="none" w:sz="0" w:space="0" w:color="auto"/>
                                                <w:bottom w:val="none" w:sz="0" w:space="0" w:color="auto"/>
                                                <w:right w:val="none" w:sz="0" w:space="0" w:color="auto"/>
                                              </w:divBdr>
                                            </w:div>
                                            <w:div w:id="1134911312">
                                              <w:marLeft w:val="0"/>
                                              <w:marRight w:val="0"/>
                                              <w:marTop w:val="0"/>
                                              <w:marBottom w:val="0"/>
                                              <w:divBdr>
                                                <w:top w:val="none" w:sz="0" w:space="0" w:color="auto"/>
                                                <w:left w:val="none" w:sz="0" w:space="0" w:color="auto"/>
                                                <w:bottom w:val="none" w:sz="0" w:space="0" w:color="auto"/>
                                                <w:right w:val="none" w:sz="0" w:space="0" w:color="auto"/>
                                              </w:divBdr>
                                            </w:div>
                                            <w:div w:id="399715594">
                                              <w:marLeft w:val="0"/>
                                              <w:marRight w:val="0"/>
                                              <w:marTop w:val="0"/>
                                              <w:marBottom w:val="0"/>
                                              <w:divBdr>
                                                <w:top w:val="none" w:sz="0" w:space="0" w:color="auto"/>
                                                <w:left w:val="none" w:sz="0" w:space="0" w:color="auto"/>
                                                <w:bottom w:val="none" w:sz="0" w:space="0" w:color="auto"/>
                                                <w:right w:val="none" w:sz="0" w:space="0" w:color="auto"/>
                                              </w:divBdr>
                                            </w:div>
                                            <w:div w:id="1574660885">
                                              <w:marLeft w:val="0"/>
                                              <w:marRight w:val="0"/>
                                              <w:marTop w:val="0"/>
                                              <w:marBottom w:val="0"/>
                                              <w:divBdr>
                                                <w:top w:val="none" w:sz="0" w:space="0" w:color="auto"/>
                                                <w:left w:val="none" w:sz="0" w:space="0" w:color="auto"/>
                                                <w:bottom w:val="none" w:sz="0" w:space="0" w:color="auto"/>
                                                <w:right w:val="none" w:sz="0" w:space="0" w:color="auto"/>
                                              </w:divBdr>
                                            </w:div>
                                            <w:div w:id="817115740">
                                              <w:marLeft w:val="0"/>
                                              <w:marRight w:val="0"/>
                                              <w:marTop w:val="0"/>
                                              <w:marBottom w:val="0"/>
                                              <w:divBdr>
                                                <w:top w:val="none" w:sz="0" w:space="0" w:color="auto"/>
                                                <w:left w:val="none" w:sz="0" w:space="0" w:color="auto"/>
                                                <w:bottom w:val="none" w:sz="0" w:space="0" w:color="auto"/>
                                                <w:right w:val="none" w:sz="0" w:space="0" w:color="auto"/>
                                              </w:divBdr>
                                            </w:div>
                                            <w:div w:id="104077844">
                                              <w:marLeft w:val="0"/>
                                              <w:marRight w:val="0"/>
                                              <w:marTop w:val="0"/>
                                              <w:marBottom w:val="0"/>
                                              <w:divBdr>
                                                <w:top w:val="none" w:sz="0" w:space="0" w:color="auto"/>
                                                <w:left w:val="none" w:sz="0" w:space="0" w:color="auto"/>
                                                <w:bottom w:val="none" w:sz="0" w:space="0" w:color="auto"/>
                                                <w:right w:val="none" w:sz="0" w:space="0" w:color="auto"/>
                                              </w:divBdr>
                                            </w:div>
                                            <w:div w:id="299193118">
                                              <w:marLeft w:val="0"/>
                                              <w:marRight w:val="0"/>
                                              <w:marTop w:val="0"/>
                                              <w:marBottom w:val="0"/>
                                              <w:divBdr>
                                                <w:top w:val="none" w:sz="0" w:space="0" w:color="auto"/>
                                                <w:left w:val="none" w:sz="0" w:space="0" w:color="auto"/>
                                                <w:bottom w:val="none" w:sz="0" w:space="0" w:color="auto"/>
                                                <w:right w:val="none" w:sz="0" w:space="0" w:color="auto"/>
                                              </w:divBdr>
                                            </w:div>
                                            <w:div w:id="901016642">
                                              <w:marLeft w:val="0"/>
                                              <w:marRight w:val="0"/>
                                              <w:marTop w:val="0"/>
                                              <w:marBottom w:val="0"/>
                                              <w:divBdr>
                                                <w:top w:val="none" w:sz="0" w:space="0" w:color="auto"/>
                                                <w:left w:val="none" w:sz="0" w:space="0" w:color="auto"/>
                                                <w:bottom w:val="none" w:sz="0" w:space="0" w:color="auto"/>
                                                <w:right w:val="none" w:sz="0" w:space="0" w:color="auto"/>
                                              </w:divBdr>
                                            </w:div>
                                            <w:div w:id="1055785258">
                                              <w:marLeft w:val="720"/>
                                              <w:marRight w:val="0"/>
                                              <w:marTop w:val="0"/>
                                              <w:marBottom w:val="0"/>
                                              <w:divBdr>
                                                <w:top w:val="none" w:sz="0" w:space="0" w:color="auto"/>
                                                <w:left w:val="none" w:sz="0" w:space="0" w:color="auto"/>
                                                <w:bottom w:val="none" w:sz="0" w:space="0" w:color="auto"/>
                                                <w:right w:val="none" w:sz="0" w:space="0" w:color="auto"/>
                                              </w:divBdr>
                                            </w:div>
                                            <w:div w:id="520900300">
                                              <w:marLeft w:val="720"/>
                                              <w:marRight w:val="0"/>
                                              <w:marTop w:val="0"/>
                                              <w:marBottom w:val="0"/>
                                              <w:divBdr>
                                                <w:top w:val="none" w:sz="0" w:space="0" w:color="auto"/>
                                                <w:left w:val="none" w:sz="0" w:space="0" w:color="auto"/>
                                                <w:bottom w:val="none" w:sz="0" w:space="0" w:color="auto"/>
                                                <w:right w:val="none" w:sz="0" w:space="0" w:color="auto"/>
                                              </w:divBdr>
                                            </w:div>
                                            <w:div w:id="223759495">
                                              <w:marLeft w:val="720"/>
                                              <w:marRight w:val="0"/>
                                              <w:marTop w:val="0"/>
                                              <w:marBottom w:val="0"/>
                                              <w:divBdr>
                                                <w:top w:val="none" w:sz="0" w:space="0" w:color="auto"/>
                                                <w:left w:val="none" w:sz="0" w:space="0" w:color="auto"/>
                                                <w:bottom w:val="none" w:sz="0" w:space="0" w:color="auto"/>
                                                <w:right w:val="none" w:sz="0" w:space="0" w:color="auto"/>
                                              </w:divBdr>
                                            </w:div>
                                            <w:div w:id="9531551">
                                              <w:marLeft w:val="0"/>
                                              <w:marRight w:val="0"/>
                                              <w:marTop w:val="0"/>
                                              <w:marBottom w:val="0"/>
                                              <w:divBdr>
                                                <w:top w:val="none" w:sz="0" w:space="0" w:color="auto"/>
                                                <w:left w:val="none" w:sz="0" w:space="0" w:color="auto"/>
                                                <w:bottom w:val="none" w:sz="0" w:space="0" w:color="auto"/>
                                                <w:right w:val="none" w:sz="0" w:space="0" w:color="auto"/>
                                              </w:divBdr>
                                            </w:div>
                                            <w:div w:id="816268500">
                                              <w:marLeft w:val="0"/>
                                              <w:marRight w:val="0"/>
                                              <w:marTop w:val="0"/>
                                              <w:marBottom w:val="0"/>
                                              <w:divBdr>
                                                <w:top w:val="none" w:sz="0" w:space="0" w:color="auto"/>
                                                <w:left w:val="none" w:sz="0" w:space="0" w:color="auto"/>
                                                <w:bottom w:val="none" w:sz="0" w:space="0" w:color="auto"/>
                                                <w:right w:val="none" w:sz="0" w:space="0" w:color="auto"/>
                                              </w:divBdr>
                                            </w:div>
                                            <w:div w:id="570192187">
                                              <w:marLeft w:val="0"/>
                                              <w:marRight w:val="0"/>
                                              <w:marTop w:val="0"/>
                                              <w:marBottom w:val="0"/>
                                              <w:divBdr>
                                                <w:top w:val="none" w:sz="0" w:space="0" w:color="auto"/>
                                                <w:left w:val="none" w:sz="0" w:space="0" w:color="auto"/>
                                                <w:bottom w:val="none" w:sz="0" w:space="0" w:color="auto"/>
                                                <w:right w:val="none" w:sz="0" w:space="0" w:color="auto"/>
                                              </w:divBdr>
                                            </w:div>
                                            <w:div w:id="19205163">
                                              <w:marLeft w:val="0"/>
                                              <w:marRight w:val="0"/>
                                              <w:marTop w:val="0"/>
                                              <w:marBottom w:val="0"/>
                                              <w:divBdr>
                                                <w:top w:val="none" w:sz="0" w:space="0" w:color="auto"/>
                                                <w:left w:val="none" w:sz="0" w:space="0" w:color="auto"/>
                                                <w:bottom w:val="none" w:sz="0" w:space="0" w:color="auto"/>
                                                <w:right w:val="none" w:sz="0" w:space="0" w:color="auto"/>
                                              </w:divBdr>
                                            </w:div>
                                            <w:div w:id="1466193664">
                                              <w:marLeft w:val="0"/>
                                              <w:marRight w:val="0"/>
                                              <w:marTop w:val="0"/>
                                              <w:marBottom w:val="0"/>
                                              <w:divBdr>
                                                <w:top w:val="none" w:sz="0" w:space="0" w:color="auto"/>
                                                <w:left w:val="none" w:sz="0" w:space="0" w:color="auto"/>
                                                <w:bottom w:val="none" w:sz="0" w:space="0" w:color="auto"/>
                                                <w:right w:val="none" w:sz="0" w:space="0" w:color="auto"/>
                                              </w:divBdr>
                                            </w:div>
                                            <w:div w:id="1188981003">
                                              <w:marLeft w:val="0"/>
                                              <w:marRight w:val="0"/>
                                              <w:marTop w:val="0"/>
                                              <w:marBottom w:val="0"/>
                                              <w:divBdr>
                                                <w:top w:val="none" w:sz="0" w:space="0" w:color="auto"/>
                                                <w:left w:val="none" w:sz="0" w:space="0" w:color="auto"/>
                                                <w:bottom w:val="none" w:sz="0" w:space="0" w:color="auto"/>
                                                <w:right w:val="none" w:sz="0" w:space="0" w:color="auto"/>
                                              </w:divBdr>
                                            </w:div>
                                            <w:div w:id="1614090022">
                                              <w:marLeft w:val="0"/>
                                              <w:marRight w:val="0"/>
                                              <w:marTop w:val="0"/>
                                              <w:marBottom w:val="0"/>
                                              <w:divBdr>
                                                <w:top w:val="none" w:sz="0" w:space="0" w:color="auto"/>
                                                <w:left w:val="none" w:sz="0" w:space="0" w:color="auto"/>
                                                <w:bottom w:val="none" w:sz="0" w:space="0" w:color="auto"/>
                                                <w:right w:val="none" w:sz="0" w:space="0" w:color="auto"/>
                                              </w:divBdr>
                                            </w:div>
                                            <w:div w:id="1092631151">
                                              <w:marLeft w:val="0"/>
                                              <w:marRight w:val="0"/>
                                              <w:marTop w:val="0"/>
                                              <w:marBottom w:val="0"/>
                                              <w:divBdr>
                                                <w:top w:val="none" w:sz="0" w:space="0" w:color="auto"/>
                                                <w:left w:val="none" w:sz="0" w:space="0" w:color="auto"/>
                                                <w:bottom w:val="none" w:sz="0" w:space="0" w:color="auto"/>
                                                <w:right w:val="none" w:sz="0" w:space="0" w:color="auto"/>
                                              </w:divBdr>
                                            </w:div>
                                            <w:div w:id="1058669522">
                                              <w:marLeft w:val="0"/>
                                              <w:marRight w:val="0"/>
                                              <w:marTop w:val="0"/>
                                              <w:marBottom w:val="0"/>
                                              <w:divBdr>
                                                <w:top w:val="none" w:sz="0" w:space="0" w:color="auto"/>
                                                <w:left w:val="none" w:sz="0" w:space="0" w:color="auto"/>
                                                <w:bottom w:val="none" w:sz="0" w:space="0" w:color="auto"/>
                                                <w:right w:val="none" w:sz="0" w:space="0" w:color="auto"/>
                                              </w:divBdr>
                                            </w:div>
                                            <w:div w:id="568806958">
                                              <w:marLeft w:val="0"/>
                                              <w:marRight w:val="0"/>
                                              <w:marTop w:val="0"/>
                                              <w:marBottom w:val="0"/>
                                              <w:divBdr>
                                                <w:top w:val="none" w:sz="0" w:space="0" w:color="auto"/>
                                                <w:left w:val="none" w:sz="0" w:space="0" w:color="auto"/>
                                                <w:bottom w:val="none" w:sz="0" w:space="0" w:color="auto"/>
                                                <w:right w:val="none" w:sz="0" w:space="0" w:color="auto"/>
                                              </w:divBdr>
                                            </w:div>
                                            <w:div w:id="1791775617">
                                              <w:marLeft w:val="0"/>
                                              <w:marRight w:val="0"/>
                                              <w:marTop w:val="0"/>
                                              <w:marBottom w:val="0"/>
                                              <w:divBdr>
                                                <w:top w:val="none" w:sz="0" w:space="0" w:color="auto"/>
                                                <w:left w:val="none" w:sz="0" w:space="0" w:color="auto"/>
                                                <w:bottom w:val="none" w:sz="0" w:space="0" w:color="auto"/>
                                                <w:right w:val="none" w:sz="0" w:space="0" w:color="auto"/>
                                              </w:divBdr>
                                            </w:div>
                                            <w:div w:id="460342755">
                                              <w:marLeft w:val="720"/>
                                              <w:marRight w:val="0"/>
                                              <w:marTop w:val="0"/>
                                              <w:marBottom w:val="0"/>
                                              <w:divBdr>
                                                <w:top w:val="none" w:sz="0" w:space="0" w:color="auto"/>
                                                <w:left w:val="none" w:sz="0" w:space="0" w:color="auto"/>
                                                <w:bottom w:val="none" w:sz="0" w:space="0" w:color="auto"/>
                                                <w:right w:val="none" w:sz="0" w:space="0" w:color="auto"/>
                                              </w:divBdr>
                                            </w:div>
                                            <w:div w:id="1006175838">
                                              <w:marLeft w:val="720"/>
                                              <w:marRight w:val="0"/>
                                              <w:marTop w:val="0"/>
                                              <w:marBottom w:val="0"/>
                                              <w:divBdr>
                                                <w:top w:val="none" w:sz="0" w:space="0" w:color="auto"/>
                                                <w:left w:val="none" w:sz="0" w:space="0" w:color="auto"/>
                                                <w:bottom w:val="none" w:sz="0" w:space="0" w:color="auto"/>
                                                <w:right w:val="none" w:sz="0" w:space="0" w:color="auto"/>
                                              </w:divBdr>
                                            </w:div>
                                            <w:div w:id="1143694901">
                                              <w:marLeft w:val="720"/>
                                              <w:marRight w:val="0"/>
                                              <w:marTop w:val="0"/>
                                              <w:marBottom w:val="0"/>
                                              <w:divBdr>
                                                <w:top w:val="none" w:sz="0" w:space="0" w:color="auto"/>
                                                <w:left w:val="none" w:sz="0" w:space="0" w:color="auto"/>
                                                <w:bottom w:val="none" w:sz="0" w:space="0" w:color="auto"/>
                                                <w:right w:val="none" w:sz="0" w:space="0" w:color="auto"/>
                                              </w:divBdr>
                                            </w:div>
                                            <w:div w:id="802772618">
                                              <w:marLeft w:val="0"/>
                                              <w:marRight w:val="0"/>
                                              <w:marTop w:val="0"/>
                                              <w:marBottom w:val="0"/>
                                              <w:divBdr>
                                                <w:top w:val="none" w:sz="0" w:space="0" w:color="auto"/>
                                                <w:left w:val="none" w:sz="0" w:space="0" w:color="auto"/>
                                                <w:bottom w:val="none" w:sz="0" w:space="0" w:color="auto"/>
                                                <w:right w:val="none" w:sz="0" w:space="0" w:color="auto"/>
                                              </w:divBdr>
                                            </w:div>
                                            <w:div w:id="535238752">
                                              <w:marLeft w:val="0"/>
                                              <w:marRight w:val="0"/>
                                              <w:marTop w:val="0"/>
                                              <w:marBottom w:val="0"/>
                                              <w:divBdr>
                                                <w:top w:val="none" w:sz="0" w:space="0" w:color="auto"/>
                                                <w:left w:val="none" w:sz="0" w:space="0" w:color="auto"/>
                                                <w:bottom w:val="none" w:sz="0" w:space="0" w:color="auto"/>
                                                <w:right w:val="none" w:sz="0" w:space="0" w:color="auto"/>
                                              </w:divBdr>
                                            </w:div>
                                            <w:div w:id="927884880">
                                              <w:marLeft w:val="0"/>
                                              <w:marRight w:val="0"/>
                                              <w:marTop w:val="0"/>
                                              <w:marBottom w:val="0"/>
                                              <w:divBdr>
                                                <w:top w:val="none" w:sz="0" w:space="0" w:color="auto"/>
                                                <w:left w:val="none" w:sz="0" w:space="0" w:color="auto"/>
                                                <w:bottom w:val="none" w:sz="0" w:space="0" w:color="auto"/>
                                                <w:right w:val="none" w:sz="0" w:space="0" w:color="auto"/>
                                              </w:divBdr>
                                              <w:divsChild>
                                                <w:div w:id="574245384">
                                                  <w:marLeft w:val="0"/>
                                                  <w:marRight w:val="0"/>
                                                  <w:marTop w:val="0"/>
                                                  <w:marBottom w:val="0"/>
                                                  <w:divBdr>
                                                    <w:top w:val="none" w:sz="0" w:space="0" w:color="auto"/>
                                                    <w:left w:val="none" w:sz="0" w:space="0" w:color="auto"/>
                                                    <w:bottom w:val="none" w:sz="0" w:space="0" w:color="auto"/>
                                                    <w:right w:val="none" w:sz="0" w:space="0" w:color="auto"/>
                                                  </w:divBdr>
                                                </w:div>
                                              </w:divsChild>
                                            </w:div>
                                            <w:div w:id="851336975">
                                              <w:marLeft w:val="0"/>
                                              <w:marRight w:val="0"/>
                                              <w:marTop w:val="0"/>
                                              <w:marBottom w:val="0"/>
                                              <w:divBdr>
                                                <w:top w:val="none" w:sz="0" w:space="0" w:color="auto"/>
                                                <w:left w:val="none" w:sz="0" w:space="0" w:color="auto"/>
                                                <w:bottom w:val="none" w:sz="0" w:space="0" w:color="auto"/>
                                                <w:right w:val="none" w:sz="0" w:space="0" w:color="auto"/>
                                              </w:divBdr>
                                            </w:div>
                                            <w:div w:id="1881360113">
                                              <w:marLeft w:val="0"/>
                                              <w:marRight w:val="0"/>
                                              <w:marTop w:val="0"/>
                                              <w:marBottom w:val="0"/>
                                              <w:divBdr>
                                                <w:top w:val="none" w:sz="0" w:space="0" w:color="auto"/>
                                                <w:left w:val="none" w:sz="0" w:space="0" w:color="auto"/>
                                                <w:bottom w:val="none" w:sz="0" w:space="0" w:color="auto"/>
                                                <w:right w:val="none" w:sz="0" w:space="0" w:color="auto"/>
                                              </w:divBdr>
                                            </w:div>
                                            <w:div w:id="896551780">
                                              <w:marLeft w:val="0"/>
                                              <w:marRight w:val="0"/>
                                              <w:marTop w:val="0"/>
                                              <w:marBottom w:val="0"/>
                                              <w:divBdr>
                                                <w:top w:val="none" w:sz="0" w:space="0" w:color="auto"/>
                                                <w:left w:val="none" w:sz="0" w:space="0" w:color="auto"/>
                                                <w:bottom w:val="none" w:sz="0" w:space="0" w:color="auto"/>
                                                <w:right w:val="none" w:sz="0" w:space="0" w:color="auto"/>
                                              </w:divBdr>
                                            </w:div>
                                            <w:div w:id="1798989717">
                                              <w:marLeft w:val="0"/>
                                              <w:marRight w:val="0"/>
                                              <w:marTop w:val="0"/>
                                              <w:marBottom w:val="0"/>
                                              <w:divBdr>
                                                <w:top w:val="none" w:sz="0" w:space="0" w:color="auto"/>
                                                <w:left w:val="none" w:sz="0" w:space="0" w:color="auto"/>
                                                <w:bottom w:val="none" w:sz="0" w:space="0" w:color="auto"/>
                                                <w:right w:val="none" w:sz="0" w:space="0" w:color="auto"/>
                                              </w:divBdr>
                                            </w:div>
                                            <w:div w:id="1516574457">
                                              <w:marLeft w:val="720"/>
                                              <w:marRight w:val="0"/>
                                              <w:marTop w:val="0"/>
                                              <w:marBottom w:val="0"/>
                                              <w:divBdr>
                                                <w:top w:val="none" w:sz="0" w:space="0" w:color="auto"/>
                                                <w:left w:val="none" w:sz="0" w:space="0" w:color="auto"/>
                                                <w:bottom w:val="none" w:sz="0" w:space="0" w:color="auto"/>
                                                <w:right w:val="none" w:sz="0" w:space="0" w:color="auto"/>
                                              </w:divBdr>
                                            </w:div>
                                            <w:div w:id="1395591526">
                                              <w:marLeft w:val="720"/>
                                              <w:marRight w:val="0"/>
                                              <w:marTop w:val="0"/>
                                              <w:marBottom w:val="0"/>
                                              <w:divBdr>
                                                <w:top w:val="none" w:sz="0" w:space="0" w:color="auto"/>
                                                <w:left w:val="none" w:sz="0" w:space="0" w:color="auto"/>
                                                <w:bottom w:val="none" w:sz="0" w:space="0" w:color="auto"/>
                                                <w:right w:val="none" w:sz="0" w:space="0" w:color="auto"/>
                                              </w:divBdr>
                                            </w:div>
                                            <w:div w:id="606276580">
                                              <w:marLeft w:val="0"/>
                                              <w:marRight w:val="0"/>
                                              <w:marTop w:val="0"/>
                                              <w:marBottom w:val="0"/>
                                              <w:divBdr>
                                                <w:top w:val="none" w:sz="0" w:space="0" w:color="auto"/>
                                                <w:left w:val="none" w:sz="0" w:space="0" w:color="auto"/>
                                                <w:bottom w:val="none" w:sz="0" w:space="0" w:color="auto"/>
                                                <w:right w:val="none" w:sz="0" w:space="0" w:color="auto"/>
                                              </w:divBdr>
                                              <w:divsChild>
                                                <w:div w:id="184025953">
                                                  <w:marLeft w:val="0"/>
                                                  <w:marRight w:val="0"/>
                                                  <w:marTop w:val="0"/>
                                                  <w:marBottom w:val="0"/>
                                                  <w:divBdr>
                                                    <w:top w:val="none" w:sz="0" w:space="0" w:color="auto"/>
                                                    <w:left w:val="none" w:sz="0" w:space="0" w:color="auto"/>
                                                    <w:bottom w:val="none" w:sz="0" w:space="0" w:color="auto"/>
                                                    <w:right w:val="none" w:sz="0" w:space="0" w:color="auto"/>
                                                  </w:divBdr>
                                                </w:div>
                                              </w:divsChild>
                                            </w:div>
                                            <w:div w:id="1143814468">
                                              <w:marLeft w:val="0"/>
                                              <w:marRight w:val="0"/>
                                              <w:marTop w:val="0"/>
                                              <w:marBottom w:val="0"/>
                                              <w:divBdr>
                                                <w:top w:val="none" w:sz="0" w:space="0" w:color="auto"/>
                                                <w:left w:val="none" w:sz="0" w:space="0" w:color="auto"/>
                                                <w:bottom w:val="none" w:sz="0" w:space="0" w:color="auto"/>
                                                <w:right w:val="none" w:sz="0" w:space="0" w:color="auto"/>
                                              </w:divBdr>
                                            </w:div>
                                            <w:div w:id="2043238959">
                                              <w:marLeft w:val="0"/>
                                              <w:marRight w:val="0"/>
                                              <w:marTop w:val="0"/>
                                              <w:marBottom w:val="0"/>
                                              <w:divBdr>
                                                <w:top w:val="none" w:sz="0" w:space="0" w:color="auto"/>
                                                <w:left w:val="none" w:sz="0" w:space="0" w:color="auto"/>
                                                <w:bottom w:val="none" w:sz="0" w:space="0" w:color="auto"/>
                                                <w:right w:val="none" w:sz="0" w:space="0" w:color="auto"/>
                                              </w:divBdr>
                                            </w:div>
                                            <w:div w:id="1542016642">
                                              <w:marLeft w:val="0"/>
                                              <w:marRight w:val="0"/>
                                              <w:marTop w:val="0"/>
                                              <w:marBottom w:val="0"/>
                                              <w:divBdr>
                                                <w:top w:val="none" w:sz="0" w:space="0" w:color="auto"/>
                                                <w:left w:val="none" w:sz="0" w:space="0" w:color="auto"/>
                                                <w:bottom w:val="none" w:sz="0" w:space="0" w:color="auto"/>
                                                <w:right w:val="none" w:sz="0" w:space="0" w:color="auto"/>
                                              </w:divBdr>
                                            </w:div>
                                            <w:div w:id="5255002">
                                              <w:marLeft w:val="0"/>
                                              <w:marRight w:val="0"/>
                                              <w:marTop w:val="0"/>
                                              <w:marBottom w:val="0"/>
                                              <w:divBdr>
                                                <w:top w:val="none" w:sz="0" w:space="0" w:color="auto"/>
                                                <w:left w:val="none" w:sz="0" w:space="0" w:color="auto"/>
                                                <w:bottom w:val="none" w:sz="0" w:space="0" w:color="auto"/>
                                                <w:right w:val="none" w:sz="0" w:space="0" w:color="auto"/>
                                              </w:divBdr>
                                            </w:div>
                                            <w:div w:id="515965814">
                                              <w:marLeft w:val="0"/>
                                              <w:marRight w:val="0"/>
                                              <w:marTop w:val="0"/>
                                              <w:marBottom w:val="0"/>
                                              <w:divBdr>
                                                <w:top w:val="none" w:sz="0" w:space="0" w:color="auto"/>
                                                <w:left w:val="none" w:sz="0" w:space="0" w:color="auto"/>
                                                <w:bottom w:val="none" w:sz="0" w:space="0" w:color="auto"/>
                                                <w:right w:val="none" w:sz="0" w:space="0" w:color="auto"/>
                                              </w:divBdr>
                                            </w:div>
                                            <w:div w:id="1607687069">
                                              <w:marLeft w:val="0"/>
                                              <w:marRight w:val="0"/>
                                              <w:marTop w:val="0"/>
                                              <w:marBottom w:val="0"/>
                                              <w:divBdr>
                                                <w:top w:val="none" w:sz="0" w:space="0" w:color="auto"/>
                                                <w:left w:val="none" w:sz="0" w:space="0" w:color="auto"/>
                                                <w:bottom w:val="none" w:sz="0" w:space="0" w:color="auto"/>
                                                <w:right w:val="none" w:sz="0" w:space="0" w:color="auto"/>
                                              </w:divBdr>
                                            </w:div>
                                            <w:div w:id="663170032">
                                              <w:marLeft w:val="0"/>
                                              <w:marRight w:val="0"/>
                                              <w:marTop w:val="0"/>
                                              <w:marBottom w:val="0"/>
                                              <w:divBdr>
                                                <w:top w:val="none" w:sz="0" w:space="0" w:color="auto"/>
                                                <w:left w:val="none" w:sz="0" w:space="0" w:color="auto"/>
                                                <w:bottom w:val="none" w:sz="0" w:space="0" w:color="auto"/>
                                                <w:right w:val="none" w:sz="0" w:space="0" w:color="auto"/>
                                              </w:divBdr>
                                            </w:div>
                                            <w:div w:id="952057813">
                                              <w:marLeft w:val="0"/>
                                              <w:marRight w:val="0"/>
                                              <w:marTop w:val="0"/>
                                              <w:marBottom w:val="0"/>
                                              <w:divBdr>
                                                <w:top w:val="none" w:sz="0" w:space="0" w:color="auto"/>
                                                <w:left w:val="none" w:sz="0" w:space="0" w:color="auto"/>
                                                <w:bottom w:val="none" w:sz="0" w:space="0" w:color="auto"/>
                                                <w:right w:val="none" w:sz="0" w:space="0" w:color="auto"/>
                                              </w:divBdr>
                                            </w:div>
                                            <w:div w:id="1741441245">
                                              <w:marLeft w:val="0"/>
                                              <w:marRight w:val="0"/>
                                              <w:marTop w:val="0"/>
                                              <w:marBottom w:val="0"/>
                                              <w:divBdr>
                                                <w:top w:val="none" w:sz="0" w:space="0" w:color="auto"/>
                                                <w:left w:val="none" w:sz="0" w:space="0" w:color="auto"/>
                                                <w:bottom w:val="none" w:sz="0" w:space="0" w:color="auto"/>
                                                <w:right w:val="none" w:sz="0" w:space="0" w:color="auto"/>
                                              </w:divBdr>
                                            </w:div>
                                            <w:div w:id="1882475029">
                                              <w:marLeft w:val="720"/>
                                              <w:marRight w:val="0"/>
                                              <w:marTop w:val="0"/>
                                              <w:marBottom w:val="0"/>
                                              <w:divBdr>
                                                <w:top w:val="none" w:sz="0" w:space="0" w:color="auto"/>
                                                <w:left w:val="none" w:sz="0" w:space="0" w:color="auto"/>
                                                <w:bottom w:val="none" w:sz="0" w:space="0" w:color="auto"/>
                                                <w:right w:val="none" w:sz="0" w:space="0" w:color="auto"/>
                                              </w:divBdr>
                                            </w:div>
                                            <w:div w:id="1030110506">
                                              <w:marLeft w:val="0"/>
                                              <w:marRight w:val="0"/>
                                              <w:marTop w:val="0"/>
                                              <w:marBottom w:val="0"/>
                                              <w:divBdr>
                                                <w:top w:val="none" w:sz="0" w:space="0" w:color="auto"/>
                                                <w:left w:val="none" w:sz="0" w:space="0" w:color="auto"/>
                                                <w:bottom w:val="none" w:sz="0" w:space="0" w:color="auto"/>
                                                <w:right w:val="none" w:sz="0" w:space="0" w:color="auto"/>
                                              </w:divBdr>
                                              <w:divsChild>
                                                <w:div w:id="825559349">
                                                  <w:marLeft w:val="0"/>
                                                  <w:marRight w:val="0"/>
                                                  <w:marTop w:val="0"/>
                                                  <w:marBottom w:val="0"/>
                                                  <w:divBdr>
                                                    <w:top w:val="none" w:sz="0" w:space="0" w:color="auto"/>
                                                    <w:left w:val="none" w:sz="0" w:space="0" w:color="auto"/>
                                                    <w:bottom w:val="none" w:sz="0" w:space="0" w:color="auto"/>
                                                    <w:right w:val="none" w:sz="0" w:space="0" w:color="auto"/>
                                                  </w:divBdr>
                                                </w:div>
                                              </w:divsChild>
                                            </w:div>
                                            <w:div w:id="174998533">
                                              <w:marLeft w:val="720"/>
                                              <w:marRight w:val="0"/>
                                              <w:marTop w:val="0"/>
                                              <w:marBottom w:val="0"/>
                                              <w:divBdr>
                                                <w:top w:val="none" w:sz="0" w:space="0" w:color="auto"/>
                                                <w:left w:val="none" w:sz="0" w:space="0" w:color="auto"/>
                                                <w:bottom w:val="none" w:sz="0" w:space="0" w:color="auto"/>
                                                <w:right w:val="none" w:sz="0" w:space="0" w:color="auto"/>
                                              </w:divBdr>
                                            </w:div>
                                            <w:div w:id="497624614">
                                              <w:marLeft w:val="0"/>
                                              <w:marRight w:val="0"/>
                                              <w:marTop w:val="0"/>
                                              <w:marBottom w:val="0"/>
                                              <w:divBdr>
                                                <w:top w:val="none" w:sz="0" w:space="0" w:color="auto"/>
                                                <w:left w:val="none" w:sz="0" w:space="0" w:color="auto"/>
                                                <w:bottom w:val="none" w:sz="0" w:space="0" w:color="auto"/>
                                                <w:right w:val="none" w:sz="0" w:space="0" w:color="auto"/>
                                              </w:divBdr>
                                            </w:div>
                                            <w:div w:id="75636019">
                                              <w:marLeft w:val="0"/>
                                              <w:marRight w:val="0"/>
                                              <w:marTop w:val="0"/>
                                              <w:marBottom w:val="0"/>
                                              <w:divBdr>
                                                <w:top w:val="none" w:sz="0" w:space="0" w:color="auto"/>
                                                <w:left w:val="none" w:sz="0" w:space="0" w:color="auto"/>
                                                <w:bottom w:val="none" w:sz="0" w:space="0" w:color="auto"/>
                                                <w:right w:val="none" w:sz="0" w:space="0" w:color="auto"/>
                                              </w:divBdr>
                                            </w:div>
                                            <w:div w:id="1333950333">
                                              <w:marLeft w:val="0"/>
                                              <w:marRight w:val="0"/>
                                              <w:marTop w:val="0"/>
                                              <w:marBottom w:val="0"/>
                                              <w:divBdr>
                                                <w:top w:val="none" w:sz="0" w:space="0" w:color="auto"/>
                                                <w:left w:val="none" w:sz="0" w:space="0" w:color="auto"/>
                                                <w:bottom w:val="none" w:sz="0" w:space="0" w:color="auto"/>
                                                <w:right w:val="none" w:sz="0" w:space="0" w:color="auto"/>
                                              </w:divBdr>
                                            </w:div>
                                            <w:div w:id="529804181">
                                              <w:marLeft w:val="0"/>
                                              <w:marRight w:val="0"/>
                                              <w:marTop w:val="0"/>
                                              <w:marBottom w:val="0"/>
                                              <w:divBdr>
                                                <w:top w:val="none" w:sz="0" w:space="0" w:color="auto"/>
                                                <w:left w:val="none" w:sz="0" w:space="0" w:color="auto"/>
                                                <w:bottom w:val="none" w:sz="0" w:space="0" w:color="auto"/>
                                                <w:right w:val="none" w:sz="0" w:space="0" w:color="auto"/>
                                              </w:divBdr>
                                            </w:div>
                                            <w:div w:id="197283871">
                                              <w:marLeft w:val="0"/>
                                              <w:marRight w:val="0"/>
                                              <w:marTop w:val="0"/>
                                              <w:marBottom w:val="0"/>
                                              <w:divBdr>
                                                <w:top w:val="none" w:sz="0" w:space="0" w:color="auto"/>
                                                <w:left w:val="none" w:sz="0" w:space="0" w:color="auto"/>
                                                <w:bottom w:val="none" w:sz="0" w:space="0" w:color="auto"/>
                                                <w:right w:val="none" w:sz="0" w:space="0" w:color="auto"/>
                                              </w:divBdr>
                                            </w:div>
                                            <w:div w:id="1188762848">
                                              <w:marLeft w:val="0"/>
                                              <w:marRight w:val="0"/>
                                              <w:marTop w:val="0"/>
                                              <w:marBottom w:val="0"/>
                                              <w:divBdr>
                                                <w:top w:val="none" w:sz="0" w:space="0" w:color="auto"/>
                                                <w:left w:val="none" w:sz="0" w:space="0" w:color="auto"/>
                                                <w:bottom w:val="none" w:sz="0" w:space="0" w:color="auto"/>
                                                <w:right w:val="none" w:sz="0" w:space="0" w:color="auto"/>
                                              </w:divBdr>
                                            </w:div>
                                            <w:div w:id="1886866679">
                                              <w:marLeft w:val="0"/>
                                              <w:marRight w:val="0"/>
                                              <w:marTop w:val="0"/>
                                              <w:marBottom w:val="0"/>
                                              <w:divBdr>
                                                <w:top w:val="none" w:sz="0" w:space="0" w:color="auto"/>
                                                <w:left w:val="none" w:sz="0" w:space="0" w:color="auto"/>
                                                <w:bottom w:val="none" w:sz="0" w:space="0" w:color="auto"/>
                                                <w:right w:val="none" w:sz="0" w:space="0" w:color="auto"/>
                                              </w:divBdr>
                                            </w:div>
                                            <w:div w:id="1287008952">
                                              <w:marLeft w:val="0"/>
                                              <w:marRight w:val="0"/>
                                              <w:marTop w:val="0"/>
                                              <w:marBottom w:val="0"/>
                                              <w:divBdr>
                                                <w:top w:val="none" w:sz="0" w:space="0" w:color="auto"/>
                                                <w:left w:val="none" w:sz="0" w:space="0" w:color="auto"/>
                                                <w:bottom w:val="none" w:sz="0" w:space="0" w:color="auto"/>
                                                <w:right w:val="none" w:sz="0" w:space="0" w:color="auto"/>
                                              </w:divBdr>
                                            </w:div>
                                            <w:div w:id="1239750043">
                                              <w:marLeft w:val="0"/>
                                              <w:marRight w:val="0"/>
                                              <w:marTop w:val="0"/>
                                              <w:marBottom w:val="0"/>
                                              <w:divBdr>
                                                <w:top w:val="none" w:sz="0" w:space="0" w:color="auto"/>
                                                <w:left w:val="none" w:sz="0" w:space="0" w:color="auto"/>
                                                <w:bottom w:val="none" w:sz="0" w:space="0" w:color="auto"/>
                                                <w:right w:val="none" w:sz="0" w:space="0" w:color="auto"/>
                                              </w:divBdr>
                                            </w:div>
                                            <w:div w:id="1627930861">
                                              <w:marLeft w:val="0"/>
                                              <w:marRight w:val="0"/>
                                              <w:marTop w:val="0"/>
                                              <w:marBottom w:val="0"/>
                                              <w:divBdr>
                                                <w:top w:val="none" w:sz="0" w:space="0" w:color="auto"/>
                                                <w:left w:val="none" w:sz="0" w:space="0" w:color="auto"/>
                                                <w:bottom w:val="none" w:sz="0" w:space="0" w:color="auto"/>
                                                <w:right w:val="none" w:sz="0" w:space="0" w:color="auto"/>
                                              </w:divBdr>
                                            </w:div>
                                            <w:div w:id="1833836009">
                                              <w:marLeft w:val="0"/>
                                              <w:marRight w:val="0"/>
                                              <w:marTop w:val="0"/>
                                              <w:marBottom w:val="0"/>
                                              <w:divBdr>
                                                <w:top w:val="none" w:sz="0" w:space="0" w:color="auto"/>
                                                <w:left w:val="none" w:sz="0" w:space="0" w:color="auto"/>
                                                <w:bottom w:val="none" w:sz="0" w:space="0" w:color="auto"/>
                                                <w:right w:val="none" w:sz="0" w:space="0" w:color="auto"/>
                                              </w:divBdr>
                                            </w:div>
                                            <w:div w:id="258023159">
                                              <w:marLeft w:val="0"/>
                                              <w:marRight w:val="0"/>
                                              <w:marTop w:val="0"/>
                                              <w:marBottom w:val="0"/>
                                              <w:divBdr>
                                                <w:top w:val="none" w:sz="0" w:space="0" w:color="auto"/>
                                                <w:left w:val="none" w:sz="0" w:space="0" w:color="auto"/>
                                                <w:bottom w:val="none" w:sz="0" w:space="0" w:color="auto"/>
                                                <w:right w:val="none" w:sz="0" w:space="0" w:color="auto"/>
                                              </w:divBdr>
                                            </w:div>
                                            <w:div w:id="59866736">
                                              <w:marLeft w:val="0"/>
                                              <w:marRight w:val="0"/>
                                              <w:marTop w:val="0"/>
                                              <w:marBottom w:val="0"/>
                                              <w:divBdr>
                                                <w:top w:val="none" w:sz="0" w:space="0" w:color="auto"/>
                                                <w:left w:val="none" w:sz="0" w:space="0" w:color="auto"/>
                                                <w:bottom w:val="none" w:sz="0" w:space="0" w:color="auto"/>
                                                <w:right w:val="none" w:sz="0" w:space="0" w:color="auto"/>
                                              </w:divBdr>
                                            </w:div>
                                            <w:div w:id="764960219">
                                              <w:marLeft w:val="0"/>
                                              <w:marRight w:val="0"/>
                                              <w:marTop w:val="0"/>
                                              <w:marBottom w:val="0"/>
                                              <w:divBdr>
                                                <w:top w:val="none" w:sz="0" w:space="0" w:color="auto"/>
                                                <w:left w:val="none" w:sz="0" w:space="0" w:color="auto"/>
                                                <w:bottom w:val="none" w:sz="0" w:space="0" w:color="auto"/>
                                                <w:right w:val="none" w:sz="0" w:space="0" w:color="auto"/>
                                              </w:divBdr>
                                            </w:div>
                                            <w:div w:id="738329525">
                                              <w:marLeft w:val="0"/>
                                              <w:marRight w:val="0"/>
                                              <w:marTop w:val="0"/>
                                              <w:marBottom w:val="0"/>
                                              <w:divBdr>
                                                <w:top w:val="none" w:sz="0" w:space="0" w:color="auto"/>
                                                <w:left w:val="none" w:sz="0" w:space="0" w:color="auto"/>
                                                <w:bottom w:val="none" w:sz="0" w:space="0" w:color="auto"/>
                                                <w:right w:val="none" w:sz="0" w:space="0" w:color="auto"/>
                                              </w:divBdr>
                                            </w:div>
                                            <w:div w:id="759713856">
                                              <w:marLeft w:val="0"/>
                                              <w:marRight w:val="0"/>
                                              <w:marTop w:val="0"/>
                                              <w:marBottom w:val="0"/>
                                              <w:divBdr>
                                                <w:top w:val="none" w:sz="0" w:space="0" w:color="auto"/>
                                                <w:left w:val="none" w:sz="0" w:space="0" w:color="auto"/>
                                                <w:bottom w:val="none" w:sz="0" w:space="0" w:color="auto"/>
                                                <w:right w:val="none" w:sz="0" w:space="0" w:color="auto"/>
                                              </w:divBdr>
                                            </w:div>
                                            <w:div w:id="1100947405">
                                              <w:marLeft w:val="0"/>
                                              <w:marRight w:val="0"/>
                                              <w:marTop w:val="0"/>
                                              <w:marBottom w:val="0"/>
                                              <w:divBdr>
                                                <w:top w:val="none" w:sz="0" w:space="0" w:color="auto"/>
                                                <w:left w:val="none" w:sz="0" w:space="0" w:color="auto"/>
                                                <w:bottom w:val="none" w:sz="0" w:space="0" w:color="auto"/>
                                                <w:right w:val="none" w:sz="0" w:space="0" w:color="auto"/>
                                              </w:divBdr>
                                            </w:div>
                                            <w:div w:id="321085763">
                                              <w:marLeft w:val="0"/>
                                              <w:marRight w:val="0"/>
                                              <w:marTop w:val="0"/>
                                              <w:marBottom w:val="0"/>
                                              <w:divBdr>
                                                <w:top w:val="none" w:sz="0" w:space="0" w:color="auto"/>
                                                <w:left w:val="none" w:sz="0" w:space="0" w:color="auto"/>
                                                <w:bottom w:val="none" w:sz="0" w:space="0" w:color="auto"/>
                                                <w:right w:val="none" w:sz="0" w:space="0" w:color="auto"/>
                                              </w:divBdr>
                                            </w:div>
                                            <w:div w:id="1788235454">
                                              <w:marLeft w:val="0"/>
                                              <w:marRight w:val="0"/>
                                              <w:marTop w:val="0"/>
                                              <w:marBottom w:val="0"/>
                                              <w:divBdr>
                                                <w:top w:val="none" w:sz="0" w:space="0" w:color="auto"/>
                                                <w:left w:val="none" w:sz="0" w:space="0" w:color="auto"/>
                                                <w:bottom w:val="none" w:sz="0" w:space="0" w:color="auto"/>
                                                <w:right w:val="none" w:sz="0" w:space="0" w:color="auto"/>
                                              </w:divBdr>
                                            </w:div>
                                            <w:div w:id="585461519">
                                              <w:marLeft w:val="0"/>
                                              <w:marRight w:val="0"/>
                                              <w:marTop w:val="0"/>
                                              <w:marBottom w:val="0"/>
                                              <w:divBdr>
                                                <w:top w:val="none" w:sz="0" w:space="0" w:color="auto"/>
                                                <w:left w:val="none" w:sz="0" w:space="0" w:color="auto"/>
                                                <w:bottom w:val="none" w:sz="0" w:space="0" w:color="auto"/>
                                                <w:right w:val="none" w:sz="0" w:space="0" w:color="auto"/>
                                              </w:divBdr>
                                            </w:div>
                                            <w:div w:id="695236740">
                                              <w:marLeft w:val="0"/>
                                              <w:marRight w:val="0"/>
                                              <w:marTop w:val="0"/>
                                              <w:marBottom w:val="0"/>
                                              <w:divBdr>
                                                <w:top w:val="none" w:sz="0" w:space="0" w:color="auto"/>
                                                <w:left w:val="none" w:sz="0" w:space="0" w:color="auto"/>
                                                <w:bottom w:val="none" w:sz="0" w:space="0" w:color="auto"/>
                                                <w:right w:val="none" w:sz="0" w:space="0" w:color="auto"/>
                                              </w:divBdr>
                                            </w:div>
                                            <w:div w:id="2062820035">
                                              <w:marLeft w:val="0"/>
                                              <w:marRight w:val="0"/>
                                              <w:marTop w:val="0"/>
                                              <w:marBottom w:val="0"/>
                                              <w:divBdr>
                                                <w:top w:val="none" w:sz="0" w:space="0" w:color="auto"/>
                                                <w:left w:val="none" w:sz="0" w:space="0" w:color="auto"/>
                                                <w:bottom w:val="none" w:sz="0" w:space="0" w:color="auto"/>
                                                <w:right w:val="none" w:sz="0" w:space="0" w:color="auto"/>
                                              </w:divBdr>
                                            </w:div>
                                            <w:div w:id="1254163340">
                                              <w:marLeft w:val="0"/>
                                              <w:marRight w:val="0"/>
                                              <w:marTop w:val="0"/>
                                              <w:marBottom w:val="0"/>
                                              <w:divBdr>
                                                <w:top w:val="none" w:sz="0" w:space="0" w:color="auto"/>
                                                <w:left w:val="none" w:sz="0" w:space="0" w:color="auto"/>
                                                <w:bottom w:val="none" w:sz="0" w:space="0" w:color="auto"/>
                                                <w:right w:val="none" w:sz="0" w:space="0" w:color="auto"/>
                                              </w:divBdr>
                                              <w:divsChild>
                                                <w:div w:id="775055436">
                                                  <w:marLeft w:val="0"/>
                                                  <w:marRight w:val="0"/>
                                                  <w:marTop w:val="0"/>
                                                  <w:marBottom w:val="0"/>
                                                  <w:divBdr>
                                                    <w:top w:val="none" w:sz="0" w:space="0" w:color="auto"/>
                                                    <w:left w:val="none" w:sz="0" w:space="0" w:color="auto"/>
                                                    <w:bottom w:val="none" w:sz="0" w:space="0" w:color="auto"/>
                                                    <w:right w:val="none" w:sz="0" w:space="0" w:color="auto"/>
                                                  </w:divBdr>
                                                </w:div>
                                              </w:divsChild>
                                            </w:div>
                                            <w:div w:id="484975051">
                                              <w:marLeft w:val="0"/>
                                              <w:marRight w:val="0"/>
                                              <w:marTop w:val="0"/>
                                              <w:marBottom w:val="0"/>
                                              <w:divBdr>
                                                <w:top w:val="none" w:sz="0" w:space="0" w:color="auto"/>
                                                <w:left w:val="none" w:sz="0" w:space="0" w:color="auto"/>
                                                <w:bottom w:val="none" w:sz="0" w:space="0" w:color="auto"/>
                                                <w:right w:val="none" w:sz="0" w:space="0" w:color="auto"/>
                                              </w:divBdr>
                                            </w:div>
                                            <w:div w:id="2053505134">
                                              <w:marLeft w:val="0"/>
                                              <w:marRight w:val="0"/>
                                              <w:marTop w:val="0"/>
                                              <w:marBottom w:val="0"/>
                                              <w:divBdr>
                                                <w:top w:val="none" w:sz="0" w:space="0" w:color="auto"/>
                                                <w:left w:val="none" w:sz="0" w:space="0" w:color="auto"/>
                                                <w:bottom w:val="none" w:sz="0" w:space="0" w:color="auto"/>
                                                <w:right w:val="none" w:sz="0" w:space="0" w:color="auto"/>
                                              </w:divBdr>
                                            </w:div>
                                            <w:div w:id="73161455">
                                              <w:marLeft w:val="0"/>
                                              <w:marRight w:val="0"/>
                                              <w:marTop w:val="0"/>
                                              <w:marBottom w:val="0"/>
                                              <w:divBdr>
                                                <w:top w:val="none" w:sz="0" w:space="0" w:color="auto"/>
                                                <w:left w:val="none" w:sz="0" w:space="0" w:color="auto"/>
                                                <w:bottom w:val="none" w:sz="0" w:space="0" w:color="auto"/>
                                                <w:right w:val="none" w:sz="0" w:space="0" w:color="auto"/>
                                              </w:divBdr>
                                            </w:div>
                                            <w:div w:id="745609548">
                                              <w:marLeft w:val="0"/>
                                              <w:marRight w:val="0"/>
                                              <w:marTop w:val="0"/>
                                              <w:marBottom w:val="0"/>
                                              <w:divBdr>
                                                <w:top w:val="none" w:sz="0" w:space="0" w:color="auto"/>
                                                <w:left w:val="none" w:sz="0" w:space="0" w:color="auto"/>
                                                <w:bottom w:val="none" w:sz="0" w:space="0" w:color="auto"/>
                                                <w:right w:val="none" w:sz="0" w:space="0" w:color="auto"/>
                                              </w:divBdr>
                                            </w:div>
                                            <w:div w:id="217474952">
                                              <w:marLeft w:val="0"/>
                                              <w:marRight w:val="0"/>
                                              <w:marTop w:val="0"/>
                                              <w:marBottom w:val="0"/>
                                              <w:divBdr>
                                                <w:top w:val="none" w:sz="0" w:space="0" w:color="auto"/>
                                                <w:left w:val="none" w:sz="0" w:space="0" w:color="auto"/>
                                                <w:bottom w:val="none" w:sz="0" w:space="0" w:color="auto"/>
                                                <w:right w:val="none" w:sz="0" w:space="0" w:color="auto"/>
                                              </w:divBdr>
                                            </w:div>
                                            <w:div w:id="1790315342">
                                              <w:marLeft w:val="0"/>
                                              <w:marRight w:val="0"/>
                                              <w:marTop w:val="0"/>
                                              <w:marBottom w:val="0"/>
                                              <w:divBdr>
                                                <w:top w:val="none" w:sz="0" w:space="0" w:color="auto"/>
                                                <w:left w:val="none" w:sz="0" w:space="0" w:color="auto"/>
                                                <w:bottom w:val="none" w:sz="0" w:space="0" w:color="auto"/>
                                                <w:right w:val="none" w:sz="0" w:space="0" w:color="auto"/>
                                              </w:divBdr>
                                            </w:div>
                                            <w:div w:id="1282036944">
                                              <w:marLeft w:val="0"/>
                                              <w:marRight w:val="0"/>
                                              <w:marTop w:val="0"/>
                                              <w:marBottom w:val="0"/>
                                              <w:divBdr>
                                                <w:top w:val="none" w:sz="0" w:space="0" w:color="auto"/>
                                                <w:left w:val="none" w:sz="0" w:space="0" w:color="auto"/>
                                                <w:bottom w:val="none" w:sz="0" w:space="0" w:color="auto"/>
                                                <w:right w:val="none" w:sz="0" w:space="0" w:color="auto"/>
                                              </w:divBdr>
                                            </w:div>
                                            <w:div w:id="1190879451">
                                              <w:marLeft w:val="0"/>
                                              <w:marRight w:val="0"/>
                                              <w:marTop w:val="0"/>
                                              <w:marBottom w:val="0"/>
                                              <w:divBdr>
                                                <w:top w:val="none" w:sz="0" w:space="0" w:color="auto"/>
                                                <w:left w:val="none" w:sz="0" w:space="0" w:color="auto"/>
                                                <w:bottom w:val="none" w:sz="0" w:space="0" w:color="auto"/>
                                                <w:right w:val="none" w:sz="0" w:space="0" w:color="auto"/>
                                              </w:divBdr>
                                            </w:div>
                                            <w:div w:id="1704212300">
                                              <w:marLeft w:val="0"/>
                                              <w:marRight w:val="0"/>
                                              <w:marTop w:val="0"/>
                                              <w:marBottom w:val="0"/>
                                              <w:divBdr>
                                                <w:top w:val="none" w:sz="0" w:space="0" w:color="auto"/>
                                                <w:left w:val="none" w:sz="0" w:space="0" w:color="auto"/>
                                                <w:bottom w:val="none" w:sz="0" w:space="0" w:color="auto"/>
                                                <w:right w:val="none" w:sz="0" w:space="0" w:color="auto"/>
                                              </w:divBdr>
                                            </w:div>
                                            <w:div w:id="1741705789">
                                              <w:marLeft w:val="0"/>
                                              <w:marRight w:val="0"/>
                                              <w:marTop w:val="0"/>
                                              <w:marBottom w:val="0"/>
                                              <w:divBdr>
                                                <w:top w:val="none" w:sz="0" w:space="0" w:color="auto"/>
                                                <w:left w:val="none" w:sz="0" w:space="0" w:color="auto"/>
                                                <w:bottom w:val="none" w:sz="0" w:space="0" w:color="auto"/>
                                                <w:right w:val="none" w:sz="0" w:space="0" w:color="auto"/>
                                              </w:divBdr>
                                            </w:div>
                                            <w:div w:id="294601575">
                                              <w:marLeft w:val="0"/>
                                              <w:marRight w:val="0"/>
                                              <w:marTop w:val="0"/>
                                              <w:marBottom w:val="0"/>
                                              <w:divBdr>
                                                <w:top w:val="none" w:sz="0" w:space="0" w:color="auto"/>
                                                <w:left w:val="none" w:sz="0" w:space="0" w:color="auto"/>
                                                <w:bottom w:val="none" w:sz="0" w:space="0" w:color="auto"/>
                                                <w:right w:val="none" w:sz="0" w:space="0" w:color="auto"/>
                                              </w:divBdr>
                                            </w:div>
                                            <w:div w:id="1833332116">
                                              <w:marLeft w:val="0"/>
                                              <w:marRight w:val="0"/>
                                              <w:marTop w:val="0"/>
                                              <w:marBottom w:val="0"/>
                                              <w:divBdr>
                                                <w:top w:val="none" w:sz="0" w:space="0" w:color="auto"/>
                                                <w:left w:val="none" w:sz="0" w:space="0" w:color="auto"/>
                                                <w:bottom w:val="none" w:sz="0" w:space="0" w:color="auto"/>
                                                <w:right w:val="none" w:sz="0" w:space="0" w:color="auto"/>
                                              </w:divBdr>
                                            </w:div>
                                            <w:div w:id="1931352912">
                                              <w:marLeft w:val="0"/>
                                              <w:marRight w:val="0"/>
                                              <w:marTop w:val="0"/>
                                              <w:marBottom w:val="0"/>
                                              <w:divBdr>
                                                <w:top w:val="none" w:sz="0" w:space="0" w:color="auto"/>
                                                <w:left w:val="none" w:sz="0" w:space="0" w:color="auto"/>
                                                <w:bottom w:val="none" w:sz="0" w:space="0" w:color="auto"/>
                                                <w:right w:val="none" w:sz="0" w:space="0" w:color="auto"/>
                                              </w:divBdr>
                                            </w:div>
                                            <w:div w:id="1603805914">
                                              <w:marLeft w:val="0"/>
                                              <w:marRight w:val="0"/>
                                              <w:marTop w:val="0"/>
                                              <w:marBottom w:val="0"/>
                                              <w:divBdr>
                                                <w:top w:val="none" w:sz="0" w:space="0" w:color="auto"/>
                                                <w:left w:val="none" w:sz="0" w:space="0" w:color="auto"/>
                                                <w:bottom w:val="none" w:sz="0" w:space="0" w:color="auto"/>
                                                <w:right w:val="none" w:sz="0" w:space="0" w:color="auto"/>
                                              </w:divBdr>
                                            </w:div>
                                            <w:div w:id="304939589">
                                              <w:marLeft w:val="0"/>
                                              <w:marRight w:val="0"/>
                                              <w:marTop w:val="0"/>
                                              <w:marBottom w:val="0"/>
                                              <w:divBdr>
                                                <w:top w:val="none" w:sz="0" w:space="0" w:color="auto"/>
                                                <w:left w:val="none" w:sz="0" w:space="0" w:color="auto"/>
                                                <w:bottom w:val="none" w:sz="0" w:space="0" w:color="auto"/>
                                                <w:right w:val="none" w:sz="0" w:space="0" w:color="auto"/>
                                              </w:divBdr>
                                            </w:div>
                                            <w:div w:id="263348259">
                                              <w:marLeft w:val="0"/>
                                              <w:marRight w:val="0"/>
                                              <w:marTop w:val="0"/>
                                              <w:marBottom w:val="0"/>
                                              <w:divBdr>
                                                <w:top w:val="none" w:sz="0" w:space="0" w:color="auto"/>
                                                <w:left w:val="none" w:sz="0" w:space="0" w:color="auto"/>
                                                <w:bottom w:val="none" w:sz="0" w:space="0" w:color="auto"/>
                                                <w:right w:val="none" w:sz="0" w:space="0" w:color="auto"/>
                                              </w:divBdr>
                                            </w:div>
                                            <w:div w:id="982735629">
                                              <w:marLeft w:val="0"/>
                                              <w:marRight w:val="0"/>
                                              <w:marTop w:val="0"/>
                                              <w:marBottom w:val="0"/>
                                              <w:divBdr>
                                                <w:top w:val="none" w:sz="0" w:space="0" w:color="auto"/>
                                                <w:left w:val="none" w:sz="0" w:space="0" w:color="auto"/>
                                                <w:bottom w:val="none" w:sz="0" w:space="0" w:color="auto"/>
                                                <w:right w:val="none" w:sz="0" w:space="0" w:color="auto"/>
                                              </w:divBdr>
                                            </w:div>
                                            <w:div w:id="302737713">
                                              <w:marLeft w:val="0"/>
                                              <w:marRight w:val="0"/>
                                              <w:marTop w:val="0"/>
                                              <w:marBottom w:val="0"/>
                                              <w:divBdr>
                                                <w:top w:val="none" w:sz="0" w:space="0" w:color="auto"/>
                                                <w:left w:val="none" w:sz="0" w:space="0" w:color="auto"/>
                                                <w:bottom w:val="none" w:sz="0" w:space="0" w:color="auto"/>
                                                <w:right w:val="none" w:sz="0" w:space="0" w:color="auto"/>
                                              </w:divBdr>
                                            </w:div>
                                            <w:div w:id="683819729">
                                              <w:marLeft w:val="0"/>
                                              <w:marRight w:val="0"/>
                                              <w:marTop w:val="0"/>
                                              <w:marBottom w:val="0"/>
                                              <w:divBdr>
                                                <w:top w:val="none" w:sz="0" w:space="0" w:color="auto"/>
                                                <w:left w:val="none" w:sz="0" w:space="0" w:color="auto"/>
                                                <w:bottom w:val="none" w:sz="0" w:space="0" w:color="auto"/>
                                                <w:right w:val="none" w:sz="0" w:space="0" w:color="auto"/>
                                              </w:divBdr>
                                            </w:div>
                                            <w:div w:id="1426612770">
                                              <w:marLeft w:val="0"/>
                                              <w:marRight w:val="0"/>
                                              <w:marTop w:val="0"/>
                                              <w:marBottom w:val="0"/>
                                              <w:divBdr>
                                                <w:top w:val="none" w:sz="0" w:space="0" w:color="auto"/>
                                                <w:left w:val="none" w:sz="0" w:space="0" w:color="auto"/>
                                                <w:bottom w:val="none" w:sz="0" w:space="0" w:color="auto"/>
                                                <w:right w:val="none" w:sz="0" w:space="0" w:color="auto"/>
                                              </w:divBdr>
                                            </w:div>
                                            <w:div w:id="1239288662">
                                              <w:marLeft w:val="0"/>
                                              <w:marRight w:val="0"/>
                                              <w:marTop w:val="0"/>
                                              <w:marBottom w:val="0"/>
                                              <w:divBdr>
                                                <w:top w:val="none" w:sz="0" w:space="0" w:color="auto"/>
                                                <w:left w:val="none" w:sz="0" w:space="0" w:color="auto"/>
                                                <w:bottom w:val="none" w:sz="0" w:space="0" w:color="auto"/>
                                                <w:right w:val="none" w:sz="0" w:space="0" w:color="auto"/>
                                              </w:divBdr>
                                            </w:div>
                                            <w:div w:id="2118324668">
                                              <w:marLeft w:val="0"/>
                                              <w:marRight w:val="0"/>
                                              <w:marTop w:val="0"/>
                                              <w:marBottom w:val="0"/>
                                              <w:divBdr>
                                                <w:top w:val="none" w:sz="0" w:space="0" w:color="auto"/>
                                                <w:left w:val="none" w:sz="0" w:space="0" w:color="auto"/>
                                                <w:bottom w:val="none" w:sz="0" w:space="0" w:color="auto"/>
                                                <w:right w:val="none" w:sz="0" w:space="0" w:color="auto"/>
                                              </w:divBdr>
                                            </w:div>
                                            <w:div w:id="1769084919">
                                              <w:marLeft w:val="0"/>
                                              <w:marRight w:val="0"/>
                                              <w:marTop w:val="0"/>
                                              <w:marBottom w:val="0"/>
                                              <w:divBdr>
                                                <w:top w:val="none" w:sz="0" w:space="0" w:color="auto"/>
                                                <w:left w:val="none" w:sz="0" w:space="0" w:color="auto"/>
                                                <w:bottom w:val="none" w:sz="0" w:space="0" w:color="auto"/>
                                                <w:right w:val="none" w:sz="0" w:space="0" w:color="auto"/>
                                              </w:divBdr>
                                            </w:div>
                                            <w:div w:id="1640188272">
                                              <w:marLeft w:val="0"/>
                                              <w:marRight w:val="0"/>
                                              <w:marTop w:val="0"/>
                                              <w:marBottom w:val="0"/>
                                              <w:divBdr>
                                                <w:top w:val="none" w:sz="0" w:space="0" w:color="auto"/>
                                                <w:left w:val="none" w:sz="0" w:space="0" w:color="auto"/>
                                                <w:bottom w:val="none" w:sz="0" w:space="0" w:color="auto"/>
                                                <w:right w:val="none" w:sz="0" w:space="0" w:color="auto"/>
                                              </w:divBdr>
                                            </w:div>
                                            <w:div w:id="2055764911">
                                              <w:marLeft w:val="0"/>
                                              <w:marRight w:val="0"/>
                                              <w:marTop w:val="0"/>
                                              <w:marBottom w:val="0"/>
                                              <w:divBdr>
                                                <w:top w:val="none" w:sz="0" w:space="0" w:color="auto"/>
                                                <w:left w:val="none" w:sz="0" w:space="0" w:color="auto"/>
                                                <w:bottom w:val="none" w:sz="0" w:space="0" w:color="auto"/>
                                                <w:right w:val="none" w:sz="0" w:space="0" w:color="auto"/>
                                              </w:divBdr>
                                            </w:div>
                                            <w:div w:id="491602316">
                                              <w:marLeft w:val="0"/>
                                              <w:marRight w:val="0"/>
                                              <w:marTop w:val="0"/>
                                              <w:marBottom w:val="0"/>
                                              <w:divBdr>
                                                <w:top w:val="none" w:sz="0" w:space="0" w:color="auto"/>
                                                <w:left w:val="none" w:sz="0" w:space="0" w:color="auto"/>
                                                <w:bottom w:val="none" w:sz="0" w:space="0" w:color="auto"/>
                                                <w:right w:val="none" w:sz="0" w:space="0" w:color="auto"/>
                                              </w:divBdr>
                                            </w:div>
                                            <w:div w:id="543643490">
                                              <w:marLeft w:val="0"/>
                                              <w:marRight w:val="0"/>
                                              <w:marTop w:val="0"/>
                                              <w:marBottom w:val="0"/>
                                              <w:divBdr>
                                                <w:top w:val="none" w:sz="0" w:space="0" w:color="auto"/>
                                                <w:left w:val="none" w:sz="0" w:space="0" w:color="auto"/>
                                                <w:bottom w:val="none" w:sz="0" w:space="0" w:color="auto"/>
                                                <w:right w:val="none" w:sz="0" w:space="0" w:color="auto"/>
                                              </w:divBdr>
                                            </w:div>
                                            <w:div w:id="1855268618">
                                              <w:marLeft w:val="0"/>
                                              <w:marRight w:val="0"/>
                                              <w:marTop w:val="0"/>
                                              <w:marBottom w:val="0"/>
                                              <w:divBdr>
                                                <w:top w:val="none" w:sz="0" w:space="0" w:color="auto"/>
                                                <w:left w:val="none" w:sz="0" w:space="0" w:color="auto"/>
                                                <w:bottom w:val="none" w:sz="0" w:space="0" w:color="auto"/>
                                                <w:right w:val="none" w:sz="0" w:space="0" w:color="auto"/>
                                              </w:divBdr>
                                            </w:div>
                                            <w:div w:id="943534481">
                                              <w:marLeft w:val="0"/>
                                              <w:marRight w:val="0"/>
                                              <w:marTop w:val="0"/>
                                              <w:marBottom w:val="0"/>
                                              <w:divBdr>
                                                <w:top w:val="none" w:sz="0" w:space="0" w:color="auto"/>
                                                <w:left w:val="none" w:sz="0" w:space="0" w:color="auto"/>
                                                <w:bottom w:val="none" w:sz="0" w:space="0" w:color="auto"/>
                                                <w:right w:val="none" w:sz="0" w:space="0" w:color="auto"/>
                                              </w:divBdr>
                                            </w:div>
                                            <w:div w:id="294918908">
                                              <w:marLeft w:val="0"/>
                                              <w:marRight w:val="0"/>
                                              <w:marTop w:val="0"/>
                                              <w:marBottom w:val="0"/>
                                              <w:divBdr>
                                                <w:top w:val="none" w:sz="0" w:space="0" w:color="auto"/>
                                                <w:left w:val="none" w:sz="0" w:space="0" w:color="auto"/>
                                                <w:bottom w:val="none" w:sz="0" w:space="0" w:color="auto"/>
                                                <w:right w:val="none" w:sz="0" w:space="0" w:color="auto"/>
                                              </w:divBdr>
                                            </w:div>
                                            <w:div w:id="1390808588">
                                              <w:marLeft w:val="720"/>
                                              <w:marRight w:val="0"/>
                                              <w:marTop w:val="0"/>
                                              <w:marBottom w:val="0"/>
                                              <w:divBdr>
                                                <w:top w:val="none" w:sz="0" w:space="0" w:color="auto"/>
                                                <w:left w:val="none" w:sz="0" w:space="0" w:color="auto"/>
                                                <w:bottom w:val="none" w:sz="0" w:space="0" w:color="auto"/>
                                                <w:right w:val="none" w:sz="0" w:space="0" w:color="auto"/>
                                              </w:divBdr>
                                            </w:div>
                                            <w:div w:id="1799756104">
                                              <w:marLeft w:val="720"/>
                                              <w:marRight w:val="0"/>
                                              <w:marTop w:val="0"/>
                                              <w:marBottom w:val="0"/>
                                              <w:divBdr>
                                                <w:top w:val="none" w:sz="0" w:space="0" w:color="auto"/>
                                                <w:left w:val="none" w:sz="0" w:space="0" w:color="auto"/>
                                                <w:bottom w:val="none" w:sz="0" w:space="0" w:color="auto"/>
                                                <w:right w:val="none" w:sz="0" w:space="0" w:color="auto"/>
                                              </w:divBdr>
                                            </w:div>
                                            <w:div w:id="1656648047">
                                              <w:marLeft w:val="720"/>
                                              <w:marRight w:val="0"/>
                                              <w:marTop w:val="0"/>
                                              <w:marBottom w:val="0"/>
                                              <w:divBdr>
                                                <w:top w:val="none" w:sz="0" w:space="0" w:color="auto"/>
                                                <w:left w:val="none" w:sz="0" w:space="0" w:color="auto"/>
                                                <w:bottom w:val="none" w:sz="0" w:space="0" w:color="auto"/>
                                                <w:right w:val="none" w:sz="0" w:space="0" w:color="auto"/>
                                              </w:divBdr>
                                            </w:div>
                                            <w:div w:id="1174564250">
                                              <w:marLeft w:val="0"/>
                                              <w:marRight w:val="0"/>
                                              <w:marTop w:val="0"/>
                                              <w:marBottom w:val="0"/>
                                              <w:divBdr>
                                                <w:top w:val="none" w:sz="0" w:space="0" w:color="auto"/>
                                                <w:left w:val="none" w:sz="0" w:space="0" w:color="auto"/>
                                                <w:bottom w:val="none" w:sz="0" w:space="0" w:color="auto"/>
                                                <w:right w:val="none" w:sz="0" w:space="0" w:color="auto"/>
                                              </w:divBdr>
                                            </w:div>
                                            <w:div w:id="1339189620">
                                              <w:marLeft w:val="0"/>
                                              <w:marRight w:val="0"/>
                                              <w:marTop w:val="0"/>
                                              <w:marBottom w:val="0"/>
                                              <w:divBdr>
                                                <w:top w:val="none" w:sz="0" w:space="0" w:color="auto"/>
                                                <w:left w:val="none" w:sz="0" w:space="0" w:color="auto"/>
                                                <w:bottom w:val="none" w:sz="0" w:space="0" w:color="auto"/>
                                                <w:right w:val="none" w:sz="0" w:space="0" w:color="auto"/>
                                              </w:divBdr>
                                            </w:div>
                                            <w:div w:id="566843890">
                                              <w:marLeft w:val="0"/>
                                              <w:marRight w:val="0"/>
                                              <w:marTop w:val="0"/>
                                              <w:marBottom w:val="0"/>
                                              <w:divBdr>
                                                <w:top w:val="none" w:sz="0" w:space="0" w:color="auto"/>
                                                <w:left w:val="none" w:sz="0" w:space="0" w:color="auto"/>
                                                <w:bottom w:val="none" w:sz="0" w:space="0" w:color="auto"/>
                                                <w:right w:val="none" w:sz="0" w:space="0" w:color="auto"/>
                                              </w:divBdr>
                                            </w:div>
                                            <w:div w:id="1143546342">
                                              <w:marLeft w:val="0"/>
                                              <w:marRight w:val="0"/>
                                              <w:marTop w:val="0"/>
                                              <w:marBottom w:val="0"/>
                                              <w:divBdr>
                                                <w:top w:val="none" w:sz="0" w:space="0" w:color="auto"/>
                                                <w:left w:val="none" w:sz="0" w:space="0" w:color="auto"/>
                                                <w:bottom w:val="none" w:sz="0" w:space="0" w:color="auto"/>
                                                <w:right w:val="none" w:sz="0" w:space="0" w:color="auto"/>
                                              </w:divBdr>
                                            </w:div>
                                            <w:div w:id="3865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logger.googleusercontent.com/img/b/R29vZ2xl/AVvXsEjuh_uZqiVrBLrajduKiqLRKR0-B_poyocaRKYfoDfUVpPimovvzdK7PnGSYtiewxQQSBwCsTcrfqr38pGfOjrEs6ibfJFTyrOHVlyMcmd7FUnEIMxOWR_QJ-ur5nbs0wkMqrbQy-s29v0/s1600/Image10.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blogger.googleusercontent.com/img/b/R29vZ2xl/AVvXsEj05z893oH_7kRS1W3lmAO-f1ZVMd7cGiOnhEMg9qZAsrBP0Y5UfbbZSxVw_v5XduCdvoFt1P2exOtFKBANN6bXFQB8AKAS4aao6bC-x9IYmaGRQbsp2EyxS6iqUu9MeBRF8Zk6S1OK2Qw/s1600/Image16.png" TargetMode="External"/><Relationship Id="rId7" Type="http://schemas.openxmlformats.org/officeDocument/2006/relationships/hyperlink" Target="https://blogger.googleusercontent.com/img/b/R29vZ2xl/AVvXsEhb1pT_7oWOhm-OMVqlHkTMzQI8aj53w2HSzqyy4U4tnLigt01H4CdfNzfU406TVthHbdqbonHqjzXy6lhijJiKjKwJFzyF270RajK4he1-8taoxDyl5KWcmAEvfXftcoq7GKCnJ19bbE0/s1600/Image4.png" TargetMode="External"/><Relationship Id="rId12" Type="http://schemas.openxmlformats.org/officeDocument/2006/relationships/image" Target="media/image4.png"/><Relationship Id="rId17" Type="http://schemas.openxmlformats.org/officeDocument/2006/relationships/hyperlink" Target="https://blogger.googleusercontent.com/img/b/R29vZ2xl/AVvXsEiu3Xcr4Z3hHVweTkP7SYXva8_IPNwV5gziQE_mgwBhhTOgc0flXRPd6zyK9OZIN1zV9uHrVKcYDlV02XuTdeJv4Sf1zc-9RQOOXzrkJacbRymRvWTNX6iW2SFr8x6of89y7zpTp87Xfmk/s1600/Image14.png" TargetMode="External"/><Relationship Id="rId25" Type="http://schemas.openxmlformats.org/officeDocument/2006/relationships/hyperlink" Target="https://blogger.googleusercontent.com/img/b/R29vZ2xl/AVvXsEiO33y0gYNuCM6H11eu-YKaRcdrtI8rCGHdmViaibestrsl4bJX4EipcC5pJCQFt78zIYUr6J9NT6vcCWcfBAMc4fmh9hPp1xgQHFae0te5BQjwT2xFJidFX7JU2_RqMO0K0BpqdMaB78c/s1600/Image18.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blogger.googleusercontent.com/img/b/R29vZ2xl/AVvXsEiziPSHG7ojpkvmVUzS9F0Az9sv6G1yXURZNzm9amkXM2YzRqzsGjXjdbJhcJwxpSfcgdMSS5ZoADAoavvpLlieMNxVZQrDt39h8u8BxDe54sBgMhx39Alb3nRPT7CIqeOihgqDZet4c7w/s1600/Image21.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logger.googleusercontent.com/img/b/R29vZ2xl/AVvXsEjtWQM6SCYuklMFXj0OeDMqMmq2tQMhH6pT0pH-2U0FNAUTgZPxcGUGnlK7uwf8hSCQgE2NtXuyO2i5wTo3roG6WnHXLFtmZoTtQpkYiBbKVLMBJn5RTTOHYZ-EN7Tl2olR-pWjkmbwttU/s1600/Image9.png"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hyperlink" Target="https://blogger.googleusercontent.com/img/b/R29vZ2xl/AVvXsEiAYSPB3_Yio04dfH7K24QyYc0L4kvfOkNdHv41s_LThws1rmonL5xuOKIR5rjz9PKIDrH9b-ruJxLziuAZjOEOWm3Eyk94T_LfP2CgHzSCUXtdeJoBhuPz79Nu-T0avb2A9jQnLr6mQWo/s1600/Image1.png" TargetMode="External"/><Relationship Id="rId15" Type="http://schemas.openxmlformats.org/officeDocument/2006/relationships/hyperlink" Target="https://blogger.googleusercontent.com/img/b/R29vZ2xl/AVvXsEiiZcok9mRK-UOisRpSDZBQLC9cn3D35SAk-f-JN3TUzQrVZx20QtVdCwuUIhRa4q6sZC-XjqwFWTktTPnKS8_-O9CZmUyN0HM-_PoGcGo_-J0Rsor7ltUFotPAiF1WG5IYPB1TQzEzh30/s1600/Image13.png" TargetMode="External"/><Relationship Id="rId23" Type="http://schemas.openxmlformats.org/officeDocument/2006/relationships/hyperlink" Target="https://blogger.googleusercontent.com/img/b/R29vZ2xl/AVvXsEjXgrW9tz3HpTHjg2kD85f7j9uZOc2orIDKDWmjiyLCqM8Rj9n6LWpFCmcRCpc_jE4-ecN-hRwydvetZPTp34l9bdslEeJteaJM6epYaDQBz0b_UZHMx80IImv7aiIDQAyCCBcxUiW5tEQ/s1600/Image17.png"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blogger.googleusercontent.com/img/b/R29vZ2xl/AVvXsEgqhjAMsyNSjp3_-c-PvJYRTcdIlm2Nmo1b3XoQ7XYxnKCWri0YjTIwpsiOcFtNwxdkfW9oogjRASdz-FM_ECUc_BRreAGu0I79KxhwHl2XYwe4QM_aUQJBdl9Zc50yimM58mTzPrFoCcY/s1600/Image15.p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logger.googleusercontent.com/img/b/R29vZ2xl/AVvXsEgsRO-e6XpupIrJw3VMWaTIyMyU8z3prSnY7QZJ02HUppxP-QrmPGyqBmjDQ9UMiUs0mejkl9qGXlJP_nCK_U-TCnrBOxi54Ye6M7HPrXZ52zJfRGe3etVfWov2JZ8g41DwV9sbquC7OKE/s1600/Image5.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blogger.googleusercontent.com/img/b/R29vZ2xl/AVvXsEjrUAFHOPiSHx-Xq4vNj4bmALP0lJmNATH2_kyIELMbbIByAHDiWFTbR96fGh4Kq4WBf-YFl-acHEvZYwFRNwk0Q4ZfIIHbl-t0ldpJdvQSjNYVvMVGL-I9NujQMGEwgBVIkQeqlRx-8ms/s1600/Image19.png"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daoud nadir</dc:creator>
  <cp:keywords/>
  <dc:description/>
  <cp:lastModifiedBy>daoud nadir</cp:lastModifiedBy>
  <cp:revision>1</cp:revision>
  <dcterms:created xsi:type="dcterms:W3CDTF">2026-02-03T13:23:00Z</dcterms:created>
  <dcterms:modified xsi:type="dcterms:W3CDTF">2026-02-03T13:32:00Z</dcterms:modified>
</cp:coreProperties>
</file>