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7303" w:rsidRPr="00B57303" w:rsidRDefault="00B57303" w:rsidP="002A59CB">
      <w:pPr>
        <w:bidi/>
        <w:spacing w:before="0" w:after="0"/>
        <w:jc w:val="center"/>
        <w:rPr>
          <w:color w:val="984806" w:themeColor="accent6" w:themeShade="80"/>
          <w:sz w:val="28"/>
          <w:szCs w:val="28"/>
        </w:rPr>
      </w:pPr>
      <w:r w:rsidRPr="00B57303">
        <w:rPr>
          <w:rFonts w:cs="Arial"/>
          <w:color w:val="984806" w:themeColor="accent6" w:themeShade="80"/>
          <w:sz w:val="28"/>
          <w:szCs w:val="28"/>
          <w:rtl/>
        </w:rPr>
        <w:t xml:space="preserve">الفلسفة </w:t>
      </w:r>
      <w:proofErr w:type="gramStart"/>
      <w:r w:rsidRPr="00B57303">
        <w:rPr>
          <w:rFonts w:cs="Arial"/>
          <w:color w:val="984806" w:themeColor="accent6" w:themeShade="80"/>
          <w:sz w:val="28"/>
          <w:szCs w:val="28"/>
          <w:rtl/>
        </w:rPr>
        <w:t>والتربية</w:t>
      </w:r>
      <w:proofErr w:type="gramEnd"/>
      <w:r w:rsidRPr="00B57303">
        <w:rPr>
          <w:rFonts w:cs="Arial"/>
          <w:color w:val="984806" w:themeColor="accent6" w:themeShade="80"/>
          <w:sz w:val="28"/>
          <w:szCs w:val="28"/>
          <w:rtl/>
        </w:rPr>
        <w:t>: علاقة إشكالية وتفاعل ديناميكي نحو صناعة الإنسان**</w:t>
      </w:r>
    </w:p>
    <w:p w:rsidR="00B57303" w:rsidRPr="00B57303" w:rsidRDefault="00B57303" w:rsidP="00B57303">
      <w:pPr>
        <w:bidi/>
        <w:spacing w:before="0" w:after="0"/>
        <w:rPr>
          <w:color w:val="984806" w:themeColor="accent6" w:themeShade="80"/>
          <w:sz w:val="28"/>
          <w:szCs w:val="28"/>
        </w:rPr>
      </w:pPr>
    </w:p>
    <w:p w:rsidR="00B57303" w:rsidRPr="00B57303" w:rsidRDefault="00B57303" w:rsidP="00B57303">
      <w:pPr>
        <w:bidi/>
        <w:spacing w:before="0" w:after="0"/>
        <w:rPr>
          <w:color w:val="984806" w:themeColor="accent6" w:themeShade="80"/>
          <w:sz w:val="28"/>
          <w:szCs w:val="28"/>
        </w:rPr>
      </w:pPr>
      <w:bookmarkStart w:id="0" w:name="_GoBack"/>
      <w:bookmarkEnd w:id="0"/>
      <w:proofErr w:type="gramStart"/>
      <w:r>
        <w:rPr>
          <w:rFonts w:cs="Arial" w:hint="cs"/>
          <w:color w:val="984806" w:themeColor="accent6" w:themeShade="80"/>
          <w:sz w:val="28"/>
          <w:szCs w:val="28"/>
          <w:rtl/>
        </w:rPr>
        <w:t xml:space="preserve">إن </w:t>
      </w:r>
      <w:r w:rsidRPr="00B57303">
        <w:rPr>
          <w:rFonts w:cs="Arial"/>
          <w:color w:val="984806" w:themeColor="accent6" w:themeShade="80"/>
          <w:sz w:val="28"/>
          <w:szCs w:val="28"/>
          <w:rtl/>
        </w:rPr>
        <w:t xml:space="preserve"> استكشاف</w:t>
      </w:r>
      <w:proofErr w:type="gramEnd"/>
      <w:r w:rsidRPr="00B57303">
        <w:rPr>
          <w:rFonts w:cs="Arial"/>
          <w:color w:val="984806" w:themeColor="accent6" w:themeShade="80"/>
          <w:sz w:val="28"/>
          <w:szCs w:val="28"/>
          <w:rtl/>
        </w:rPr>
        <w:t xml:space="preserve"> العلاقة ا</w:t>
      </w:r>
      <w:r>
        <w:rPr>
          <w:rFonts w:cs="Arial"/>
          <w:color w:val="984806" w:themeColor="accent6" w:themeShade="80"/>
          <w:sz w:val="28"/>
          <w:szCs w:val="28"/>
          <w:rtl/>
        </w:rPr>
        <w:t xml:space="preserve">لإشكالية بين الفلسفة والتربية، </w:t>
      </w:r>
      <w:r>
        <w:rPr>
          <w:rFonts w:cs="Arial" w:hint="cs"/>
          <w:color w:val="984806" w:themeColor="accent6" w:themeShade="80"/>
          <w:sz w:val="28"/>
          <w:szCs w:val="28"/>
          <w:rtl/>
        </w:rPr>
        <w:t>يحصل ب</w:t>
      </w:r>
      <w:r w:rsidRPr="00B57303">
        <w:rPr>
          <w:rFonts w:cs="Arial"/>
          <w:color w:val="984806" w:themeColor="accent6" w:themeShade="80"/>
          <w:sz w:val="28"/>
          <w:szCs w:val="28"/>
          <w:rtl/>
        </w:rPr>
        <w:t>تجاوز النظرة السطحية للتوافق إلى تحليلٍ للتوترات المعرفية والمنهجية العمي</w:t>
      </w:r>
      <w:r>
        <w:rPr>
          <w:rFonts w:cs="Arial"/>
          <w:color w:val="984806" w:themeColor="accent6" w:themeShade="80"/>
          <w:sz w:val="28"/>
          <w:szCs w:val="28"/>
          <w:rtl/>
        </w:rPr>
        <w:t xml:space="preserve">قة التي تشكل جوهر هذا التفاعل. </w:t>
      </w:r>
      <w:proofErr w:type="gramStart"/>
      <w:r>
        <w:rPr>
          <w:rFonts w:cs="Arial" w:hint="cs"/>
          <w:color w:val="984806" w:themeColor="accent6" w:themeShade="80"/>
          <w:sz w:val="28"/>
          <w:szCs w:val="28"/>
          <w:rtl/>
        </w:rPr>
        <w:t>هنا</w:t>
      </w:r>
      <w:proofErr w:type="gramEnd"/>
      <w:r>
        <w:rPr>
          <w:rFonts w:cs="Arial" w:hint="cs"/>
          <w:color w:val="984806" w:themeColor="accent6" w:themeShade="80"/>
          <w:sz w:val="28"/>
          <w:szCs w:val="28"/>
          <w:rtl/>
        </w:rPr>
        <w:t xml:space="preserve"> يجب الا</w:t>
      </w:r>
      <w:r w:rsidRPr="00B57303">
        <w:rPr>
          <w:rFonts w:cs="Arial"/>
          <w:color w:val="984806" w:themeColor="accent6" w:themeShade="80"/>
          <w:sz w:val="28"/>
          <w:szCs w:val="28"/>
          <w:rtl/>
        </w:rPr>
        <w:t>نطل</w:t>
      </w:r>
      <w:r>
        <w:rPr>
          <w:rFonts w:cs="Arial" w:hint="cs"/>
          <w:color w:val="984806" w:themeColor="accent6" w:themeShade="80"/>
          <w:sz w:val="28"/>
          <w:szCs w:val="28"/>
          <w:rtl/>
        </w:rPr>
        <w:t>ا</w:t>
      </w:r>
      <w:r w:rsidRPr="00B57303">
        <w:rPr>
          <w:rFonts w:cs="Arial"/>
          <w:color w:val="984806" w:themeColor="accent6" w:themeShade="80"/>
          <w:sz w:val="28"/>
          <w:szCs w:val="28"/>
          <w:rtl/>
        </w:rPr>
        <w:t>ق من فكّ الاشتباك بين مفهومي "المشكلة" و"الإشكالية" ليفتح باب النقاش حول طبيعة ال</w:t>
      </w:r>
      <w:r>
        <w:rPr>
          <w:rFonts w:cs="Arial"/>
          <w:color w:val="984806" w:themeColor="accent6" w:themeShade="80"/>
          <w:sz w:val="28"/>
          <w:szCs w:val="28"/>
          <w:rtl/>
        </w:rPr>
        <w:t xml:space="preserve">أسئلة التي تطرحها كل منهما. ثم </w:t>
      </w:r>
      <w:r>
        <w:rPr>
          <w:rFonts w:cs="Arial" w:hint="cs"/>
          <w:color w:val="984806" w:themeColor="accent6" w:themeShade="80"/>
          <w:sz w:val="28"/>
          <w:szCs w:val="28"/>
          <w:rtl/>
        </w:rPr>
        <w:t>الا</w:t>
      </w:r>
      <w:r w:rsidRPr="00B57303">
        <w:rPr>
          <w:rFonts w:cs="Arial"/>
          <w:color w:val="984806" w:themeColor="accent6" w:themeShade="80"/>
          <w:sz w:val="28"/>
          <w:szCs w:val="28"/>
          <w:rtl/>
        </w:rPr>
        <w:t>نتق</w:t>
      </w:r>
      <w:r>
        <w:rPr>
          <w:rFonts w:cs="Arial" w:hint="cs"/>
          <w:color w:val="984806" w:themeColor="accent6" w:themeShade="80"/>
          <w:sz w:val="28"/>
          <w:szCs w:val="28"/>
          <w:rtl/>
        </w:rPr>
        <w:t>ا</w:t>
      </w:r>
      <w:r w:rsidRPr="00B57303">
        <w:rPr>
          <w:rFonts w:cs="Arial"/>
          <w:color w:val="984806" w:themeColor="accent6" w:themeShade="80"/>
          <w:sz w:val="28"/>
          <w:szCs w:val="28"/>
          <w:rtl/>
        </w:rPr>
        <w:t xml:space="preserve">ل إلى تحليل الانقسامات الجوهرية بين المنظور الفلسفي التأملي المجرّد ومنهج التربية التطبيقي العملي، مع مناقشة قضايا محورية مثل الخلاف بين النزعة الفطرية والتجريبية في تفسير المعرفة والتعلم. </w:t>
      </w:r>
      <w:r>
        <w:rPr>
          <w:rFonts w:cs="Arial" w:hint="cs"/>
          <w:color w:val="984806" w:themeColor="accent6" w:themeShade="80"/>
          <w:sz w:val="28"/>
          <w:szCs w:val="28"/>
          <w:rtl/>
        </w:rPr>
        <w:t xml:space="preserve">وفي </w:t>
      </w:r>
      <w:proofErr w:type="spellStart"/>
      <w:r>
        <w:rPr>
          <w:rFonts w:cs="Arial" w:hint="cs"/>
          <w:color w:val="984806" w:themeColor="accent6" w:themeShade="80"/>
          <w:sz w:val="28"/>
          <w:szCs w:val="28"/>
          <w:rtl/>
        </w:rPr>
        <w:t>الاخيريمكن</w:t>
      </w:r>
      <w:proofErr w:type="spellEnd"/>
      <w:r>
        <w:rPr>
          <w:rFonts w:cs="Arial" w:hint="cs"/>
          <w:color w:val="984806" w:themeColor="accent6" w:themeShade="80"/>
          <w:sz w:val="28"/>
          <w:szCs w:val="28"/>
          <w:rtl/>
        </w:rPr>
        <w:t xml:space="preserve"> ا</w:t>
      </w:r>
      <w:r w:rsidRPr="00B57303">
        <w:rPr>
          <w:rFonts w:cs="Arial"/>
          <w:color w:val="984806" w:themeColor="accent6" w:themeShade="80"/>
          <w:sz w:val="28"/>
          <w:szCs w:val="28"/>
          <w:rtl/>
        </w:rPr>
        <w:t>ستشر</w:t>
      </w:r>
      <w:r>
        <w:rPr>
          <w:rFonts w:cs="Arial" w:hint="cs"/>
          <w:color w:val="984806" w:themeColor="accent6" w:themeShade="80"/>
          <w:sz w:val="28"/>
          <w:szCs w:val="28"/>
          <w:rtl/>
        </w:rPr>
        <w:t>ا</w:t>
      </w:r>
      <w:r w:rsidRPr="00B57303">
        <w:rPr>
          <w:rFonts w:cs="Arial"/>
          <w:color w:val="984806" w:themeColor="accent6" w:themeShade="80"/>
          <w:sz w:val="28"/>
          <w:szCs w:val="28"/>
          <w:rtl/>
        </w:rPr>
        <w:t>ف آفاق هذه العلاقة في العصر المعاصر، نموذجًا تكامليًا يُعيد الاعتبار للتفكير النقدي والقيمي في قلب الممارسة التربوية.</w:t>
      </w:r>
    </w:p>
    <w:p w:rsidR="00B57303" w:rsidRPr="00B57303" w:rsidRDefault="00B57303" w:rsidP="00B57303">
      <w:pPr>
        <w:bidi/>
        <w:spacing w:before="0" w:after="0"/>
        <w:rPr>
          <w:color w:val="984806" w:themeColor="accent6" w:themeShade="80"/>
          <w:sz w:val="28"/>
          <w:szCs w:val="28"/>
        </w:rPr>
      </w:pPr>
    </w:p>
    <w:p w:rsidR="00B57303" w:rsidRPr="00B57303" w:rsidRDefault="00B57303" w:rsidP="00B57303">
      <w:pPr>
        <w:bidi/>
        <w:spacing w:before="0" w:after="0"/>
        <w:jc w:val="both"/>
        <w:rPr>
          <w:sz w:val="28"/>
          <w:szCs w:val="28"/>
        </w:rPr>
      </w:pPr>
      <w:r w:rsidRPr="00B57303">
        <w:rPr>
          <w:rFonts w:cs="Arial"/>
          <w:sz w:val="28"/>
          <w:szCs w:val="28"/>
          <w:rtl/>
        </w:rPr>
        <w:t>1</w:t>
      </w:r>
      <w:r w:rsidRPr="00B57303">
        <w:rPr>
          <w:rFonts w:cs="Arial"/>
          <w:b/>
          <w:bCs/>
          <w:sz w:val="28"/>
          <w:szCs w:val="28"/>
          <w:rtl/>
        </w:rPr>
        <w:t>. المقدمة:</w:t>
      </w:r>
      <w:r w:rsidRPr="00B57303">
        <w:rPr>
          <w:rFonts w:cs="Arial"/>
          <w:sz w:val="28"/>
          <w:szCs w:val="28"/>
          <w:rtl/>
        </w:rPr>
        <w:t xml:space="preserve"> </w:t>
      </w:r>
      <w:proofErr w:type="gramStart"/>
      <w:r w:rsidRPr="00B57303">
        <w:rPr>
          <w:rFonts w:cs="Arial"/>
          <w:sz w:val="28"/>
          <w:szCs w:val="28"/>
          <w:rtl/>
        </w:rPr>
        <w:t>من</w:t>
      </w:r>
      <w:proofErr w:type="gramEnd"/>
      <w:r w:rsidRPr="00B57303">
        <w:rPr>
          <w:rFonts w:cs="Arial"/>
          <w:sz w:val="28"/>
          <w:szCs w:val="28"/>
          <w:rtl/>
        </w:rPr>
        <w:t xml:space="preserve"> "المشكلة" إلى "الإشكالية" – إطار العلاقة**</w:t>
      </w:r>
    </w:p>
    <w:p w:rsidR="00B57303" w:rsidRPr="00B57303" w:rsidRDefault="00B57303" w:rsidP="00B57303">
      <w:pPr>
        <w:bidi/>
        <w:spacing w:before="0" w:after="0"/>
        <w:jc w:val="both"/>
        <w:rPr>
          <w:sz w:val="28"/>
          <w:szCs w:val="28"/>
        </w:rPr>
      </w:pPr>
      <w:proofErr w:type="gramStart"/>
      <w:r w:rsidRPr="00B57303">
        <w:rPr>
          <w:rFonts w:cs="Arial"/>
          <w:sz w:val="28"/>
          <w:szCs w:val="28"/>
          <w:rtl/>
        </w:rPr>
        <w:t>غالبًا</w:t>
      </w:r>
      <w:proofErr w:type="gramEnd"/>
      <w:r w:rsidRPr="00B57303">
        <w:rPr>
          <w:rFonts w:cs="Arial"/>
          <w:sz w:val="28"/>
          <w:szCs w:val="28"/>
          <w:rtl/>
        </w:rPr>
        <w:t xml:space="preserve"> ما تُصوَّر العلاقة بين الفلسفة والتربية على أنها علاقة انسجام وتكامل، حيث تقدم الفلسفة الأسس النظرية بينما تتكفل التربية بتطبيقها. ولكن النظرة الأعمق تكشف عن علاقة أكثر تعقيدًا وإثارةً للتأمل، يمكن وصفها بـ **"الإشكالية"** بامتياز. فالإشكالية، على عكس المشكلة البسيطة القابلة للحل المؤقت، هي **قضية كلية عامة ومعقدة** تنضوي تحتها عدد من التساؤلات المتشعبة، وقد لا تقبل حلاً قاطعًا بل تبقى مجالًا مفتوحًا للحوار والنقاش </w:t>
      </w:r>
      <w:proofErr w:type="gramStart"/>
      <w:r w:rsidRPr="00B57303">
        <w:rPr>
          <w:rFonts w:cs="Arial"/>
          <w:sz w:val="28"/>
          <w:szCs w:val="28"/>
          <w:rtl/>
        </w:rPr>
        <w:t>المستمر .</w:t>
      </w:r>
      <w:proofErr w:type="gramEnd"/>
      <w:r w:rsidRPr="00B57303">
        <w:rPr>
          <w:rFonts w:cs="Arial"/>
          <w:sz w:val="28"/>
          <w:szCs w:val="28"/>
          <w:rtl/>
        </w:rPr>
        <w:t xml:space="preserve"> من هذا المنطلق، لا يمكن تناول العلاقة بين الفلسفة والتربية بمنطق "المشكلة" التي تنتظر حلاً تقنيًا، بل يجب مقاربتها بوصفها **"إشكالية"** فلسفية قائمة بذاتها، تطرح أسئلة جوهرية عن طبيعة المعرفة، والإنسان، والغاية من الوجود، وكيفية نقل كل هذا عبر العملية التربوية. </w:t>
      </w:r>
      <w:proofErr w:type="gramStart"/>
      <w:r w:rsidRPr="00B57303">
        <w:rPr>
          <w:rFonts w:cs="Arial" w:hint="cs"/>
          <w:sz w:val="28"/>
          <w:szCs w:val="28"/>
          <w:rtl/>
        </w:rPr>
        <w:t>يمكن</w:t>
      </w:r>
      <w:proofErr w:type="gramEnd"/>
      <w:r w:rsidRPr="00B57303">
        <w:rPr>
          <w:rFonts w:cs="Arial"/>
          <w:sz w:val="28"/>
          <w:szCs w:val="28"/>
          <w:rtl/>
        </w:rPr>
        <w:t xml:space="preserve"> تفكيك هذه الإشكالية عبر محاور ثلاثة رئيسة: طبيعة السؤال الذي تطرحه كلٌّ من الفلسفة والتربية، التوتر بين التجريد النظري والممارسة العملية، وأخيرًا إمكانية بناء نموذج تفاعلي خلاق بينهما في عالم اليوم.</w:t>
      </w:r>
    </w:p>
    <w:p w:rsidR="00B57303" w:rsidRPr="00B57303" w:rsidRDefault="00B57303" w:rsidP="00B57303">
      <w:pPr>
        <w:bidi/>
        <w:spacing w:before="0" w:after="0"/>
        <w:rPr>
          <w:color w:val="984806" w:themeColor="accent6" w:themeShade="80"/>
          <w:sz w:val="28"/>
          <w:szCs w:val="28"/>
        </w:rPr>
      </w:pPr>
    </w:p>
    <w:p w:rsidR="00B57303" w:rsidRPr="00B57303" w:rsidRDefault="00B57303" w:rsidP="00C6148C">
      <w:pPr>
        <w:bidi/>
        <w:spacing w:before="0" w:after="0"/>
        <w:jc w:val="both"/>
        <w:rPr>
          <w:color w:val="984806" w:themeColor="accent6" w:themeShade="80"/>
          <w:sz w:val="28"/>
          <w:szCs w:val="28"/>
        </w:rPr>
      </w:pPr>
      <w:r w:rsidRPr="00B57303">
        <w:rPr>
          <w:rFonts w:cs="Arial"/>
          <w:color w:val="984806" w:themeColor="accent6" w:themeShade="80"/>
          <w:sz w:val="28"/>
          <w:szCs w:val="28"/>
          <w:rtl/>
        </w:rPr>
        <w:t xml:space="preserve">2. </w:t>
      </w:r>
      <w:proofErr w:type="gramStart"/>
      <w:r w:rsidRPr="00B57303">
        <w:rPr>
          <w:rFonts w:cs="Arial"/>
          <w:b/>
          <w:bCs/>
          <w:sz w:val="28"/>
          <w:szCs w:val="28"/>
          <w:rtl/>
        </w:rPr>
        <w:t>المحور</w:t>
      </w:r>
      <w:proofErr w:type="gramEnd"/>
      <w:r w:rsidRPr="00B57303">
        <w:rPr>
          <w:rFonts w:cs="Arial"/>
          <w:b/>
          <w:bCs/>
          <w:sz w:val="28"/>
          <w:szCs w:val="28"/>
          <w:rtl/>
        </w:rPr>
        <w:t xml:space="preserve"> الأول:</w:t>
      </w:r>
      <w:r w:rsidRPr="00B57303">
        <w:rPr>
          <w:rFonts w:cs="Arial"/>
          <w:sz w:val="28"/>
          <w:szCs w:val="28"/>
          <w:rtl/>
        </w:rPr>
        <w:t xml:space="preserve"> طبيعة السؤال بين التأمل الفلسفي والغاية التربوية</w:t>
      </w:r>
      <w:r w:rsidRPr="00B57303">
        <w:rPr>
          <w:rFonts w:cs="Arial"/>
          <w:color w:val="984806" w:themeColor="accent6" w:themeShade="80"/>
          <w:sz w:val="28"/>
          <w:szCs w:val="28"/>
          <w:rtl/>
        </w:rPr>
        <w:t>**</w:t>
      </w:r>
    </w:p>
    <w:p w:rsidR="00B57303" w:rsidRPr="00AE0057" w:rsidRDefault="00B57303" w:rsidP="00AE0057">
      <w:pPr>
        <w:bidi/>
        <w:spacing w:before="0" w:after="0"/>
        <w:jc w:val="both"/>
        <w:rPr>
          <w:sz w:val="28"/>
          <w:szCs w:val="28"/>
        </w:rPr>
      </w:pPr>
      <w:r w:rsidRPr="00AE0057">
        <w:rPr>
          <w:rFonts w:cs="Arial"/>
          <w:sz w:val="28"/>
          <w:szCs w:val="28"/>
          <w:rtl/>
        </w:rPr>
        <w:t>يكمن أحد مصادر الإشكال في الاختلاف الجوهري في طبيعة الأسئلة التي تنشغل بها كلُّ</w:t>
      </w:r>
      <w:r w:rsidR="00C6148C" w:rsidRPr="00AE0057">
        <w:rPr>
          <w:rFonts w:cs="Arial" w:hint="cs"/>
          <w:sz w:val="28"/>
          <w:szCs w:val="28"/>
          <w:rtl/>
        </w:rPr>
        <w:t xml:space="preserve"> </w:t>
      </w:r>
      <w:proofErr w:type="gramStart"/>
      <w:r w:rsidR="00C6148C" w:rsidRPr="00AE0057">
        <w:rPr>
          <w:rFonts w:cs="Arial" w:hint="cs"/>
          <w:sz w:val="28"/>
          <w:szCs w:val="28"/>
          <w:rtl/>
        </w:rPr>
        <w:t>منهما</w:t>
      </w:r>
      <w:r w:rsidRPr="00AE0057">
        <w:rPr>
          <w:rFonts w:cs="Arial"/>
          <w:sz w:val="28"/>
          <w:szCs w:val="28"/>
          <w:rtl/>
        </w:rPr>
        <w:t xml:space="preserve"> </w:t>
      </w:r>
      <w:r w:rsidR="00C6148C" w:rsidRPr="00AE0057">
        <w:rPr>
          <w:rFonts w:cs="Arial" w:hint="cs"/>
          <w:sz w:val="28"/>
          <w:szCs w:val="28"/>
          <w:rtl/>
        </w:rPr>
        <w:t>:</w:t>
      </w:r>
      <w:proofErr w:type="gramEnd"/>
    </w:p>
    <w:p w:rsidR="00B57303" w:rsidRPr="00AE0057" w:rsidRDefault="00B57303" w:rsidP="00AE0057">
      <w:pPr>
        <w:bidi/>
        <w:spacing w:before="0" w:after="0"/>
        <w:jc w:val="both"/>
        <w:rPr>
          <w:sz w:val="28"/>
          <w:szCs w:val="28"/>
        </w:rPr>
      </w:pPr>
      <w:r w:rsidRPr="00AE0057">
        <w:rPr>
          <w:rFonts w:cs="Arial"/>
          <w:sz w:val="28"/>
          <w:szCs w:val="28"/>
          <w:rtl/>
        </w:rPr>
        <w:t xml:space="preserve">السؤال الفلسفي: البحث عن الماهيات والمبادئ الكلية:** تنطلق الفلسفة من التساؤل الوجودي والميتافيزيقي. أسئلتها – </w:t>
      </w:r>
      <w:proofErr w:type="gramStart"/>
      <w:r w:rsidRPr="00AE0057">
        <w:rPr>
          <w:rFonts w:cs="Arial"/>
          <w:sz w:val="28"/>
          <w:szCs w:val="28"/>
          <w:rtl/>
        </w:rPr>
        <w:t>مثل</w:t>
      </w:r>
      <w:proofErr w:type="gramEnd"/>
      <w:r w:rsidRPr="00AE0057">
        <w:rPr>
          <w:rFonts w:cs="Arial"/>
          <w:sz w:val="28"/>
          <w:szCs w:val="28"/>
          <w:rtl/>
        </w:rPr>
        <w:t xml:space="preserve">: ما الحقيقة؟ ما </w:t>
      </w:r>
      <w:proofErr w:type="gramStart"/>
      <w:r w:rsidRPr="00AE0057">
        <w:rPr>
          <w:rFonts w:cs="Arial"/>
          <w:sz w:val="28"/>
          <w:szCs w:val="28"/>
          <w:rtl/>
        </w:rPr>
        <w:t>الخير</w:t>
      </w:r>
      <w:proofErr w:type="gramEnd"/>
      <w:r w:rsidRPr="00AE0057">
        <w:rPr>
          <w:rFonts w:cs="Arial"/>
          <w:sz w:val="28"/>
          <w:szCs w:val="28"/>
          <w:rtl/>
        </w:rPr>
        <w:t xml:space="preserve">؟ ما </w:t>
      </w:r>
      <w:proofErr w:type="gramStart"/>
      <w:r w:rsidRPr="00AE0057">
        <w:rPr>
          <w:rFonts w:cs="Arial"/>
          <w:sz w:val="28"/>
          <w:szCs w:val="28"/>
          <w:rtl/>
        </w:rPr>
        <w:t>طبيعة</w:t>
      </w:r>
      <w:proofErr w:type="gramEnd"/>
      <w:r w:rsidRPr="00AE0057">
        <w:rPr>
          <w:rFonts w:cs="Arial"/>
          <w:sz w:val="28"/>
          <w:szCs w:val="28"/>
          <w:rtl/>
        </w:rPr>
        <w:t xml:space="preserve"> المعرفة؟ – هي أسئلة **تأملية نقدية**، تهدف إلى فهم المبادئ الأولى والعلل الغائية . منهجها استدلالي تحليلي، يعتمد على الشك المنهجي والحجج المنطقية للوصول إلى تصورات مجردة. </w:t>
      </w:r>
      <w:proofErr w:type="gramStart"/>
      <w:r w:rsidRPr="00AE0057">
        <w:rPr>
          <w:rFonts w:cs="Arial"/>
          <w:sz w:val="28"/>
          <w:szCs w:val="28"/>
          <w:rtl/>
        </w:rPr>
        <w:t>هي</w:t>
      </w:r>
      <w:proofErr w:type="gramEnd"/>
      <w:r w:rsidRPr="00AE0057">
        <w:rPr>
          <w:rFonts w:cs="Arial"/>
          <w:sz w:val="28"/>
          <w:szCs w:val="28"/>
          <w:rtl/>
        </w:rPr>
        <w:t xml:space="preserve">، في جوهرها، نشاط عقلي محض يبحث في "ما ينبغي أن يكون" عالمًا ومجتمعًا وإنسانًا. يصف </w:t>
      </w:r>
      <w:proofErr w:type="spellStart"/>
      <w:r w:rsidRPr="00AE0057">
        <w:rPr>
          <w:rFonts w:cs="Arial"/>
          <w:sz w:val="28"/>
          <w:szCs w:val="28"/>
          <w:rtl/>
        </w:rPr>
        <w:t>ألاسدير</w:t>
      </w:r>
      <w:proofErr w:type="spellEnd"/>
      <w:r w:rsidRPr="00AE0057">
        <w:rPr>
          <w:rFonts w:cs="Arial"/>
          <w:sz w:val="28"/>
          <w:szCs w:val="28"/>
          <w:rtl/>
        </w:rPr>
        <w:t xml:space="preserve"> </w:t>
      </w:r>
      <w:proofErr w:type="spellStart"/>
      <w:r w:rsidRPr="00AE0057">
        <w:rPr>
          <w:rFonts w:cs="Arial"/>
          <w:sz w:val="28"/>
          <w:szCs w:val="28"/>
          <w:rtl/>
        </w:rPr>
        <w:t>ماكنتاير</w:t>
      </w:r>
      <w:proofErr w:type="spellEnd"/>
      <w:r w:rsidRPr="00AE0057">
        <w:rPr>
          <w:rFonts w:cs="Arial"/>
          <w:sz w:val="28"/>
          <w:szCs w:val="28"/>
          <w:rtl/>
        </w:rPr>
        <w:t xml:space="preserve"> هذا النهج بأنه يتحمل مسؤولية النظر إلى أي قضية "من وجهة نظر إشكالية قدر الإمكان، معترفًا بإمكانية الخطأ" ، مما يؤكد طابعها المفتوح وغير القطعي.</w:t>
      </w:r>
    </w:p>
    <w:p w:rsidR="00B57303" w:rsidRPr="00AE0057" w:rsidRDefault="00B57303" w:rsidP="00AE0057">
      <w:pPr>
        <w:bidi/>
        <w:spacing w:before="0" w:after="0"/>
        <w:jc w:val="both"/>
        <w:rPr>
          <w:sz w:val="28"/>
          <w:szCs w:val="28"/>
        </w:rPr>
      </w:pPr>
      <w:proofErr w:type="gramStart"/>
      <w:r w:rsidRPr="00AE0057">
        <w:rPr>
          <w:rFonts w:cs="Arial"/>
          <w:b/>
          <w:bCs/>
          <w:sz w:val="28"/>
          <w:szCs w:val="28"/>
          <w:rtl/>
        </w:rPr>
        <w:t>السؤال</w:t>
      </w:r>
      <w:proofErr w:type="gramEnd"/>
      <w:r w:rsidRPr="00AE0057">
        <w:rPr>
          <w:rFonts w:cs="Arial"/>
          <w:b/>
          <w:bCs/>
          <w:sz w:val="28"/>
          <w:szCs w:val="28"/>
          <w:rtl/>
        </w:rPr>
        <w:t xml:space="preserve"> التربوي</w:t>
      </w:r>
      <w:r w:rsidRPr="00AE0057">
        <w:rPr>
          <w:rFonts w:cs="Arial"/>
          <w:sz w:val="28"/>
          <w:szCs w:val="28"/>
          <w:rtl/>
        </w:rPr>
        <w:t xml:space="preserve">: السعي نحو الفعالية والتنمية العملية:** في المقابل، تنشغل التربية بأسئلة من طبيعة **تطبيقية إجرائية**: كيف نعلّم؟ كيف ننمي المهارات؟ كيف نعدّ الفرد للحياة في مجتمع معين؟ . </w:t>
      </w:r>
      <w:proofErr w:type="gramStart"/>
      <w:r w:rsidRPr="00AE0057">
        <w:rPr>
          <w:rFonts w:cs="Arial"/>
          <w:sz w:val="28"/>
          <w:szCs w:val="28"/>
          <w:rtl/>
        </w:rPr>
        <w:t>إنها</w:t>
      </w:r>
      <w:proofErr w:type="gramEnd"/>
      <w:r w:rsidRPr="00AE0057">
        <w:rPr>
          <w:rFonts w:cs="Arial"/>
          <w:sz w:val="28"/>
          <w:szCs w:val="28"/>
          <w:rtl/>
        </w:rPr>
        <w:t xml:space="preserve">، بصفتها علمًا تطبيقيًا (أو حقلًا يعتمد على العلوم التطبيقية مثل علم النفس التربوي)، تهتم بـ **"كيف"** التنفيذ أكثر من اهتمامها بـ **"لماذا"** الوجود. منهجها يميل إلى التجريب والملاحظة والقياس، وهدفه تحويل المعارف والقيم إلى ممارسات وسلوكيات قابلة للملاحظة </w:t>
      </w:r>
      <w:proofErr w:type="gramStart"/>
      <w:r w:rsidRPr="00AE0057">
        <w:rPr>
          <w:rFonts w:cs="Arial"/>
          <w:sz w:val="28"/>
          <w:szCs w:val="28"/>
          <w:rtl/>
        </w:rPr>
        <w:t>والتقييم .</w:t>
      </w:r>
      <w:proofErr w:type="gramEnd"/>
      <w:r w:rsidRPr="00AE0057">
        <w:rPr>
          <w:rFonts w:cs="Arial"/>
          <w:sz w:val="28"/>
          <w:szCs w:val="28"/>
          <w:rtl/>
        </w:rPr>
        <w:t xml:space="preserve"> </w:t>
      </w:r>
      <w:proofErr w:type="gramStart"/>
      <w:r w:rsidRPr="00AE0057">
        <w:rPr>
          <w:rFonts w:cs="Arial"/>
          <w:sz w:val="28"/>
          <w:szCs w:val="28"/>
          <w:rtl/>
        </w:rPr>
        <w:t>هذه</w:t>
      </w:r>
      <w:proofErr w:type="gramEnd"/>
      <w:r w:rsidRPr="00AE0057">
        <w:rPr>
          <w:rFonts w:cs="Arial"/>
          <w:sz w:val="28"/>
          <w:szCs w:val="28"/>
          <w:rtl/>
        </w:rPr>
        <w:t xml:space="preserve"> القطيعة بين سؤال "لماذا" الفلسفي المجرّد وسؤال "كيف" التربوي العملي تشكل الأساس الأول للإشكالية.</w:t>
      </w:r>
    </w:p>
    <w:p w:rsidR="00B57303" w:rsidRPr="008B61A3" w:rsidRDefault="00B57303" w:rsidP="008B61A3">
      <w:pPr>
        <w:bidi/>
        <w:spacing w:before="0" w:after="0"/>
        <w:jc w:val="both"/>
        <w:rPr>
          <w:sz w:val="28"/>
          <w:szCs w:val="28"/>
        </w:rPr>
      </w:pPr>
      <w:r w:rsidRPr="00B57303">
        <w:rPr>
          <w:rFonts w:cs="Arial"/>
          <w:b/>
          <w:bCs/>
          <w:color w:val="FF0000"/>
          <w:sz w:val="28"/>
          <w:szCs w:val="28"/>
          <w:rtl/>
        </w:rPr>
        <w:lastRenderedPageBreak/>
        <w:t>3</w:t>
      </w:r>
      <w:r w:rsidRPr="008B61A3">
        <w:rPr>
          <w:rFonts w:cs="Arial"/>
          <w:b/>
          <w:bCs/>
          <w:sz w:val="28"/>
          <w:szCs w:val="28"/>
          <w:rtl/>
        </w:rPr>
        <w:t xml:space="preserve">. </w:t>
      </w:r>
      <w:proofErr w:type="gramStart"/>
      <w:r w:rsidRPr="008B61A3">
        <w:rPr>
          <w:rFonts w:cs="Arial"/>
          <w:b/>
          <w:bCs/>
          <w:sz w:val="28"/>
          <w:szCs w:val="28"/>
          <w:rtl/>
        </w:rPr>
        <w:t>المحور</w:t>
      </w:r>
      <w:proofErr w:type="gramEnd"/>
      <w:r w:rsidRPr="008B61A3">
        <w:rPr>
          <w:rFonts w:cs="Arial"/>
          <w:b/>
          <w:bCs/>
          <w:sz w:val="28"/>
          <w:szCs w:val="28"/>
          <w:rtl/>
        </w:rPr>
        <w:t xml:space="preserve"> الثاني</w:t>
      </w:r>
      <w:r w:rsidRPr="008B61A3">
        <w:rPr>
          <w:rFonts w:cs="Arial"/>
          <w:sz w:val="28"/>
          <w:szCs w:val="28"/>
          <w:rtl/>
        </w:rPr>
        <w:t>: إشكاليات التأسيس: التجريد مقابل التطبيق، والفطري مقابل المُكتسَب**</w:t>
      </w:r>
    </w:p>
    <w:p w:rsidR="00B57303" w:rsidRDefault="00B57303" w:rsidP="008B61A3">
      <w:pPr>
        <w:bidi/>
        <w:spacing w:before="0" w:after="0"/>
        <w:jc w:val="both"/>
        <w:rPr>
          <w:rFonts w:cs="Arial"/>
          <w:sz w:val="28"/>
          <w:szCs w:val="28"/>
          <w:rtl/>
        </w:rPr>
      </w:pPr>
      <w:r w:rsidRPr="008B61A3">
        <w:rPr>
          <w:rFonts w:cs="Arial"/>
          <w:sz w:val="28"/>
          <w:szCs w:val="28"/>
          <w:rtl/>
        </w:rPr>
        <w:t xml:space="preserve">يتجلى التوتر بين المجرّد والعملي في </w:t>
      </w:r>
      <w:proofErr w:type="gramStart"/>
      <w:r w:rsidRPr="008B61A3">
        <w:rPr>
          <w:rFonts w:cs="Arial"/>
          <w:sz w:val="28"/>
          <w:szCs w:val="28"/>
          <w:rtl/>
        </w:rPr>
        <w:t>إشكاليتين</w:t>
      </w:r>
      <w:proofErr w:type="gramEnd"/>
      <w:r w:rsidRPr="008B61A3">
        <w:rPr>
          <w:rFonts w:cs="Arial"/>
          <w:sz w:val="28"/>
          <w:szCs w:val="28"/>
          <w:rtl/>
        </w:rPr>
        <w:t xml:space="preserve"> رئيستين تخيمان على العلاقة:</w:t>
      </w:r>
    </w:p>
    <w:p w:rsidR="008B61A3" w:rsidRPr="008B61A3" w:rsidRDefault="008B61A3" w:rsidP="008B61A3">
      <w:pPr>
        <w:bidi/>
        <w:spacing w:before="0" w:after="0"/>
        <w:jc w:val="both"/>
        <w:rPr>
          <w:sz w:val="28"/>
          <w:szCs w:val="28"/>
        </w:rPr>
      </w:pPr>
    </w:p>
    <w:p w:rsidR="00B57303" w:rsidRDefault="00B57303" w:rsidP="008B61A3">
      <w:pPr>
        <w:bidi/>
        <w:spacing w:before="0" w:after="0"/>
        <w:jc w:val="both"/>
        <w:rPr>
          <w:rFonts w:cs="Arial"/>
          <w:sz w:val="28"/>
          <w:szCs w:val="28"/>
          <w:rtl/>
        </w:rPr>
      </w:pPr>
      <w:r w:rsidRPr="008B61A3">
        <w:rPr>
          <w:rFonts w:cs="Arial"/>
          <w:b/>
          <w:bCs/>
          <w:sz w:val="28"/>
          <w:szCs w:val="28"/>
          <w:rtl/>
        </w:rPr>
        <w:t>إشكالية النقل من التنظير إلى الممارسة</w:t>
      </w:r>
      <w:r w:rsidRPr="008B61A3">
        <w:rPr>
          <w:rFonts w:cs="Arial"/>
          <w:sz w:val="28"/>
          <w:szCs w:val="28"/>
          <w:rtl/>
        </w:rPr>
        <w:t xml:space="preserve">:** كيف تتحول المبادئ الفلسفية المجردة (كالعدالة عند أفلاطون، أو الحرية عند </w:t>
      </w:r>
      <w:proofErr w:type="spellStart"/>
      <w:r w:rsidRPr="008B61A3">
        <w:rPr>
          <w:rFonts w:cs="Arial"/>
          <w:sz w:val="28"/>
          <w:szCs w:val="28"/>
          <w:rtl/>
        </w:rPr>
        <w:t>كانط</w:t>
      </w:r>
      <w:proofErr w:type="spellEnd"/>
      <w:r w:rsidRPr="008B61A3">
        <w:rPr>
          <w:rFonts w:cs="Arial"/>
          <w:sz w:val="28"/>
          <w:szCs w:val="28"/>
          <w:rtl/>
        </w:rPr>
        <w:t xml:space="preserve">) إلى مناهج دراسية وأنشطة صفية وإدارة مدرسية؟ غالبًا ما تفقد الأفكار الفلسفية </w:t>
      </w:r>
      <w:proofErr w:type="gramStart"/>
      <w:r w:rsidRPr="008B61A3">
        <w:rPr>
          <w:rFonts w:cs="Arial"/>
          <w:sz w:val="28"/>
          <w:szCs w:val="28"/>
          <w:rtl/>
        </w:rPr>
        <w:t>عمقها</w:t>
      </w:r>
      <w:proofErr w:type="gramEnd"/>
      <w:r w:rsidRPr="008B61A3">
        <w:rPr>
          <w:rFonts w:cs="Arial"/>
          <w:sz w:val="28"/>
          <w:szCs w:val="28"/>
          <w:rtl/>
        </w:rPr>
        <w:t xml:space="preserve"> وتعقيدها عند "ترجمتها" التربوية، أو تتحول إلى شعارات جوفاء. </w:t>
      </w:r>
      <w:proofErr w:type="gramStart"/>
      <w:r w:rsidRPr="008B61A3">
        <w:rPr>
          <w:rFonts w:cs="Arial"/>
          <w:sz w:val="28"/>
          <w:szCs w:val="28"/>
          <w:rtl/>
        </w:rPr>
        <w:t>كما</w:t>
      </w:r>
      <w:proofErr w:type="gramEnd"/>
      <w:r w:rsidRPr="008B61A3">
        <w:rPr>
          <w:rFonts w:cs="Arial"/>
          <w:sz w:val="28"/>
          <w:szCs w:val="28"/>
          <w:rtl/>
        </w:rPr>
        <w:t xml:space="preserve"> أن الفلسفة، بتركيزها على النقد والشك، قد تُضعف سلطة المنهج التعليمي القائم الذي يحتاج إلى درجة من اليقين والاستقرار لتحقيق أهدافه. هذا الفجوة بين "الحكمة" و"الفن التعليمي" هي أحد التحديات الدائمة.</w:t>
      </w:r>
    </w:p>
    <w:p w:rsidR="008B61A3" w:rsidRPr="008B61A3" w:rsidRDefault="008B61A3" w:rsidP="008B61A3">
      <w:pPr>
        <w:bidi/>
        <w:spacing w:before="0" w:after="0"/>
        <w:jc w:val="both"/>
        <w:rPr>
          <w:sz w:val="28"/>
          <w:szCs w:val="28"/>
        </w:rPr>
      </w:pPr>
    </w:p>
    <w:p w:rsidR="00B57303" w:rsidRPr="00B57303" w:rsidRDefault="00B57303" w:rsidP="008B61A3">
      <w:pPr>
        <w:bidi/>
        <w:spacing w:before="0" w:after="0"/>
        <w:jc w:val="both"/>
        <w:rPr>
          <w:color w:val="984806" w:themeColor="accent6" w:themeShade="80"/>
          <w:sz w:val="28"/>
          <w:szCs w:val="28"/>
        </w:rPr>
      </w:pPr>
      <w:r w:rsidRPr="00B57303">
        <w:rPr>
          <w:rFonts w:cs="Arial"/>
          <w:b/>
          <w:bCs/>
          <w:color w:val="984806" w:themeColor="accent6" w:themeShade="80"/>
          <w:sz w:val="28"/>
          <w:szCs w:val="28"/>
          <w:rtl/>
        </w:rPr>
        <w:t>إشكالية المصدر المعرفي</w:t>
      </w:r>
      <w:r w:rsidRPr="00B57303">
        <w:rPr>
          <w:rFonts w:cs="Arial"/>
          <w:color w:val="984806" w:themeColor="accent6" w:themeShade="80"/>
          <w:sz w:val="28"/>
          <w:szCs w:val="28"/>
          <w:rtl/>
        </w:rPr>
        <w:t xml:space="preserve">: النزعة الفطرية مقابل النزعة التجريبية:** يمتد الخلاف الفلسفي العميق حول أصل المعرفة وماهية **المفاهيم** – وهي اللبنات الأساسية للفكر </w:t>
      </w:r>
      <w:proofErr w:type="gramStart"/>
      <w:r w:rsidRPr="00B57303">
        <w:rPr>
          <w:rFonts w:cs="Arial"/>
          <w:color w:val="984806" w:themeColor="accent6" w:themeShade="80"/>
          <w:sz w:val="28"/>
          <w:szCs w:val="28"/>
          <w:rtl/>
        </w:rPr>
        <w:t>والتعلم  –</w:t>
      </w:r>
      <w:proofErr w:type="gramEnd"/>
      <w:r w:rsidRPr="00B57303">
        <w:rPr>
          <w:rFonts w:cs="Arial"/>
          <w:color w:val="984806" w:themeColor="accent6" w:themeShade="80"/>
          <w:sz w:val="28"/>
          <w:szCs w:val="28"/>
          <w:rtl/>
        </w:rPr>
        <w:t xml:space="preserve"> ليصبّ مباشرة في صميم التربية. فالفلسفات التي تميل إلى **النزعة الفطرية** (كالموقف الأفلاطوني أو العقلاني عند ديكارت) ترى أن المعرفة الأساسية كامنة في العقل الإنساني منذ الولادة، وأن دور التربية هو "توليد" هذه المعرفة الذاتية واستثارتها . هذا يقتضي منهجًا تربويًا تأمليًا استنباطيًا. في الطرف المقابل، تقف **النزعة التجريبية** (كما عند لوك وهيوم) التي ترى العقل صفحة بيضاء، وتؤمن بأن جميع المعارف والمفاهيم تُكتَسَب عبر الخبرة الحسية . وهذا بدوره يقتضي منهجًا تربويًا يستند إلى الحواس والتجربة والتكرار والتعزيز . هذا الخلاف ليس تاريخيًا فحسب، بل يتجدد اليوم في نقاشات علم الأعصاب وعلم النفس المعرفي حول طبيعة التعلم، ويضع التربية أمام سؤال جوهري: أي نموذج للإنسان والمتعلم نتبنّى؟</w:t>
      </w:r>
    </w:p>
    <w:p w:rsidR="00B57303" w:rsidRPr="00B57303" w:rsidRDefault="00B57303" w:rsidP="00B57303">
      <w:pPr>
        <w:bidi/>
        <w:spacing w:before="0" w:after="0"/>
        <w:rPr>
          <w:color w:val="984806" w:themeColor="accent6" w:themeShade="80"/>
          <w:sz w:val="28"/>
          <w:szCs w:val="28"/>
        </w:rPr>
      </w:pPr>
    </w:p>
    <w:p w:rsidR="00B57303" w:rsidRPr="00B57303" w:rsidRDefault="00B57303" w:rsidP="00B57303">
      <w:pPr>
        <w:bidi/>
        <w:spacing w:before="0" w:after="0"/>
        <w:rPr>
          <w:color w:val="984806" w:themeColor="accent6" w:themeShade="80"/>
          <w:sz w:val="28"/>
          <w:szCs w:val="28"/>
        </w:rPr>
      </w:pPr>
      <w:r w:rsidRPr="00B57303">
        <w:rPr>
          <w:rFonts w:cs="Arial"/>
          <w:b/>
          <w:bCs/>
          <w:color w:val="FF0000"/>
          <w:sz w:val="28"/>
          <w:szCs w:val="28"/>
          <w:rtl/>
        </w:rPr>
        <w:t xml:space="preserve">4. </w:t>
      </w:r>
      <w:proofErr w:type="gramStart"/>
      <w:r w:rsidRPr="00B57303">
        <w:rPr>
          <w:rFonts w:cs="Arial"/>
          <w:b/>
          <w:bCs/>
          <w:color w:val="FF0000"/>
          <w:sz w:val="28"/>
          <w:szCs w:val="28"/>
          <w:rtl/>
        </w:rPr>
        <w:t>المحور</w:t>
      </w:r>
      <w:proofErr w:type="gramEnd"/>
      <w:r w:rsidRPr="00B57303">
        <w:rPr>
          <w:rFonts w:cs="Arial"/>
          <w:b/>
          <w:bCs/>
          <w:color w:val="FF0000"/>
          <w:sz w:val="28"/>
          <w:szCs w:val="28"/>
          <w:rtl/>
        </w:rPr>
        <w:t xml:space="preserve"> الثالث:</w:t>
      </w:r>
      <w:r w:rsidRPr="00B57303">
        <w:rPr>
          <w:rFonts w:cs="Arial"/>
          <w:color w:val="FF0000"/>
          <w:sz w:val="28"/>
          <w:szCs w:val="28"/>
          <w:rtl/>
        </w:rPr>
        <w:t xml:space="preserve"> </w:t>
      </w:r>
      <w:r w:rsidRPr="00B57303">
        <w:rPr>
          <w:rFonts w:cs="Arial"/>
          <w:color w:val="984806" w:themeColor="accent6" w:themeShade="80"/>
          <w:sz w:val="28"/>
          <w:szCs w:val="28"/>
          <w:rtl/>
        </w:rPr>
        <w:t>نحو تفاعل خلاق: إمكانيات التكامل في العصر الحديث**</w:t>
      </w:r>
    </w:p>
    <w:p w:rsidR="00B57303" w:rsidRPr="00B57303" w:rsidRDefault="00B57303" w:rsidP="00B57303">
      <w:pPr>
        <w:bidi/>
        <w:spacing w:before="0" w:after="0"/>
        <w:rPr>
          <w:color w:val="984806" w:themeColor="accent6" w:themeShade="80"/>
          <w:sz w:val="28"/>
          <w:szCs w:val="28"/>
        </w:rPr>
      </w:pPr>
      <w:r w:rsidRPr="00B57303">
        <w:rPr>
          <w:rFonts w:cs="Arial"/>
          <w:color w:val="984806" w:themeColor="accent6" w:themeShade="80"/>
          <w:sz w:val="28"/>
          <w:szCs w:val="28"/>
          <w:rtl/>
        </w:rPr>
        <w:t xml:space="preserve">رغم هذه الإشكاليات، فإن تاريخ الفكر يؤكد أن العلاقة بين الفلسفة والتربية علاقة حيوية وضرورية. </w:t>
      </w:r>
      <w:proofErr w:type="gramStart"/>
      <w:r w:rsidRPr="00B57303">
        <w:rPr>
          <w:rFonts w:cs="Arial"/>
          <w:color w:val="984806" w:themeColor="accent6" w:themeShade="80"/>
          <w:sz w:val="28"/>
          <w:szCs w:val="28"/>
          <w:rtl/>
        </w:rPr>
        <w:t>يمكن</w:t>
      </w:r>
      <w:proofErr w:type="gramEnd"/>
      <w:r w:rsidRPr="00B57303">
        <w:rPr>
          <w:rFonts w:cs="Arial"/>
          <w:color w:val="984806" w:themeColor="accent6" w:themeShade="80"/>
          <w:sz w:val="28"/>
          <w:szCs w:val="28"/>
          <w:rtl/>
        </w:rPr>
        <w:t xml:space="preserve"> تصور تفاعل خلاق بينهما عبر مستويين:</w:t>
      </w:r>
    </w:p>
    <w:p w:rsidR="00B57303" w:rsidRPr="00B57303" w:rsidRDefault="00B57303" w:rsidP="008B61A3">
      <w:pPr>
        <w:bidi/>
        <w:spacing w:before="0" w:after="0"/>
        <w:jc w:val="both"/>
        <w:rPr>
          <w:color w:val="984806" w:themeColor="accent6" w:themeShade="80"/>
          <w:sz w:val="28"/>
          <w:szCs w:val="28"/>
        </w:rPr>
      </w:pPr>
      <w:r w:rsidRPr="00B57303">
        <w:rPr>
          <w:rFonts w:cs="Arial"/>
          <w:color w:val="984806" w:themeColor="accent6" w:themeShade="80"/>
          <w:sz w:val="28"/>
          <w:szCs w:val="28"/>
          <w:rtl/>
        </w:rPr>
        <w:t xml:space="preserve">  **</w:t>
      </w:r>
      <w:r w:rsidRPr="008B61A3">
        <w:rPr>
          <w:rFonts w:cs="Arial"/>
          <w:b/>
          <w:bCs/>
          <w:sz w:val="28"/>
          <w:szCs w:val="28"/>
          <w:rtl/>
        </w:rPr>
        <w:t>المستوى النظري-التأسيسي</w:t>
      </w:r>
      <w:r w:rsidRPr="00B57303">
        <w:rPr>
          <w:rFonts w:cs="Arial"/>
          <w:color w:val="984806" w:themeColor="accent6" w:themeShade="80"/>
          <w:sz w:val="28"/>
          <w:szCs w:val="28"/>
          <w:rtl/>
        </w:rPr>
        <w:t xml:space="preserve">:** تظل الفلسفة هي **"الضمير النقدي"** للتربية. </w:t>
      </w:r>
      <w:proofErr w:type="gramStart"/>
      <w:r w:rsidRPr="00B57303">
        <w:rPr>
          <w:rFonts w:cs="Arial"/>
          <w:color w:val="984806" w:themeColor="accent6" w:themeShade="80"/>
          <w:sz w:val="28"/>
          <w:szCs w:val="28"/>
          <w:rtl/>
        </w:rPr>
        <w:t>فهي</w:t>
      </w:r>
      <w:proofErr w:type="gramEnd"/>
      <w:r w:rsidRPr="00B57303">
        <w:rPr>
          <w:rFonts w:cs="Arial"/>
          <w:color w:val="984806" w:themeColor="accent6" w:themeShade="80"/>
          <w:sz w:val="28"/>
          <w:szCs w:val="28"/>
          <w:rtl/>
        </w:rPr>
        <w:t xml:space="preserve"> التي تطرح الأسئلة المحرجة: ما الغاية الأخيرة من التعليم؟ أي </w:t>
      </w:r>
      <w:proofErr w:type="gramStart"/>
      <w:r w:rsidRPr="00B57303">
        <w:rPr>
          <w:rFonts w:cs="Arial"/>
          <w:color w:val="984806" w:themeColor="accent6" w:themeShade="80"/>
          <w:sz w:val="28"/>
          <w:szCs w:val="28"/>
          <w:rtl/>
        </w:rPr>
        <w:t>إنسان</w:t>
      </w:r>
      <w:proofErr w:type="gramEnd"/>
      <w:r w:rsidRPr="00B57303">
        <w:rPr>
          <w:rFonts w:cs="Arial"/>
          <w:color w:val="984806" w:themeColor="accent6" w:themeShade="80"/>
          <w:sz w:val="28"/>
          <w:szCs w:val="28"/>
          <w:rtl/>
        </w:rPr>
        <w:t xml:space="preserve"> نريد تكوينه؟ ما القيم التي يجب أن تحكم العملية التعليمية في عصر العولمة والتقنية؟ بدون هذه الأسئلة الفلسفية، تتحول التربية إلى تقنية محضة خالية من البوصلة الأخلاقية والرؤية الإنسانية الشاملة. </w:t>
      </w:r>
      <w:proofErr w:type="gramStart"/>
      <w:r w:rsidRPr="00B57303">
        <w:rPr>
          <w:rFonts w:cs="Arial"/>
          <w:color w:val="984806" w:themeColor="accent6" w:themeShade="80"/>
          <w:sz w:val="28"/>
          <w:szCs w:val="28"/>
          <w:rtl/>
        </w:rPr>
        <w:t>الفلسفة</w:t>
      </w:r>
      <w:proofErr w:type="gramEnd"/>
      <w:r w:rsidRPr="00B57303">
        <w:rPr>
          <w:rFonts w:cs="Arial"/>
          <w:color w:val="984806" w:themeColor="accent6" w:themeShade="80"/>
          <w:sz w:val="28"/>
          <w:szCs w:val="28"/>
          <w:rtl/>
        </w:rPr>
        <w:t xml:space="preserve"> هي التي تزود التربية بالإطار القيمي والأخلاقي الذي يوجه ممارساتها.</w:t>
      </w:r>
    </w:p>
    <w:p w:rsidR="00B57303" w:rsidRPr="00B57303" w:rsidRDefault="00B57303" w:rsidP="008B61A3">
      <w:pPr>
        <w:bidi/>
        <w:spacing w:before="0" w:after="0"/>
        <w:jc w:val="both"/>
        <w:rPr>
          <w:color w:val="984806" w:themeColor="accent6" w:themeShade="80"/>
          <w:sz w:val="28"/>
          <w:szCs w:val="28"/>
        </w:rPr>
      </w:pPr>
      <w:r w:rsidRPr="00B57303">
        <w:rPr>
          <w:rFonts w:cs="Arial"/>
          <w:color w:val="984806" w:themeColor="accent6" w:themeShade="80"/>
          <w:sz w:val="28"/>
          <w:szCs w:val="28"/>
          <w:rtl/>
        </w:rPr>
        <w:t>**</w:t>
      </w:r>
      <w:proofErr w:type="gramStart"/>
      <w:r w:rsidRPr="008B61A3">
        <w:rPr>
          <w:rFonts w:cs="Arial"/>
          <w:b/>
          <w:bCs/>
          <w:sz w:val="28"/>
          <w:szCs w:val="28"/>
          <w:rtl/>
        </w:rPr>
        <w:t>المستوى</w:t>
      </w:r>
      <w:proofErr w:type="gramEnd"/>
      <w:r w:rsidRPr="008B61A3">
        <w:rPr>
          <w:rFonts w:cs="Arial"/>
          <w:b/>
          <w:bCs/>
          <w:sz w:val="28"/>
          <w:szCs w:val="28"/>
          <w:rtl/>
        </w:rPr>
        <w:t xml:space="preserve"> العملي-المنهجي</w:t>
      </w:r>
      <w:r w:rsidRPr="00B57303">
        <w:rPr>
          <w:rFonts w:cs="Arial"/>
          <w:color w:val="984806" w:themeColor="accent6" w:themeShade="80"/>
          <w:sz w:val="28"/>
          <w:szCs w:val="28"/>
          <w:rtl/>
        </w:rPr>
        <w:t>:** يمكن للتربية، من جهتها، أن تقدم للفلسفة **مختبرًا حيًا** لاختبار الأفكار والنظريات. كما أن الاتجاهات الفلسفية المعاصرة، مثل الفلسفة العملية (البراغماتية) لدى جون ديوي، أو الفلسفة التحليلية التي تهتم بتحليل مفاهيم التربية ذاتها (مثل "العدالة في التربية"، "معنى التفوق")، تقدم أدوات عملية لتحسين الفعل التربوي وجعله أكثر وعيًا بذاته . فالفلسفة المقارنة، التي تحاول إقامة حوار بين التقاليد الفكرية المختلفة، يمكن أن تثري التربية بمنظور تعددي ينفتح على حكمة الشعوب الأخرى .</w:t>
      </w:r>
    </w:p>
    <w:p w:rsidR="00B57303" w:rsidRPr="00B57303" w:rsidRDefault="00B57303" w:rsidP="00B57303">
      <w:pPr>
        <w:bidi/>
        <w:spacing w:before="0" w:after="0"/>
        <w:rPr>
          <w:color w:val="984806" w:themeColor="accent6" w:themeShade="80"/>
          <w:sz w:val="28"/>
          <w:szCs w:val="28"/>
        </w:rPr>
      </w:pPr>
      <w:r w:rsidRPr="00B57303">
        <w:rPr>
          <w:rFonts w:cs="Arial"/>
          <w:color w:val="984806" w:themeColor="accent6" w:themeShade="80"/>
          <w:sz w:val="28"/>
          <w:szCs w:val="28"/>
          <w:rtl/>
        </w:rPr>
        <w:t>5</w:t>
      </w:r>
      <w:r w:rsidRPr="00B57303">
        <w:rPr>
          <w:rFonts w:cs="Arial"/>
          <w:b/>
          <w:bCs/>
          <w:color w:val="FF0000"/>
          <w:sz w:val="28"/>
          <w:szCs w:val="28"/>
          <w:rtl/>
        </w:rPr>
        <w:t>. الخاتمة:</w:t>
      </w:r>
      <w:r w:rsidRPr="00B57303">
        <w:rPr>
          <w:rFonts w:cs="Arial"/>
          <w:color w:val="FF0000"/>
          <w:sz w:val="28"/>
          <w:szCs w:val="28"/>
          <w:rtl/>
        </w:rPr>
        <w:t xml:space="preserve"> </w:t>
      </w:r>
      <w:r w:rsidRPr="00B57303">
        <w:rPr>
          <w:rFonts w:cs="Arial"/>
          <w:color w:val="984806" w:themeColor="accent6" w:themeShade="80"/>
          <w:sz w:val="28"/>
          <w:szCs w:val="28"/>
          <w:rtl/>
        </w:rPr>
        <w:t>التربية كفعل فلسفي مجسّد**</w:t>
      </w:r>
    </w:p>
    <w:p w:rsidR="008B61A3" w:rsidRDefault="00B57303" w:rsidP="008B61A3">
      <w:pPr>
        <w:bidi/>
        <w:spacing w:before="0" w:after="0"/>
        <w:jc w:val="both"/>
        <w:rPr>
          <w:rFonts w:cs="Arial"/>
          <w:color w:val="984806" w:themeColor="accent6" w:themeShade="80"/>
          <w:sz w:val="28"/>
          <w:szCs w:val="28"/>
          <w:rtl/>
        </w:rPr>
      </w:pPr>
      <w:r w:rsidRPr="00B57303">
        <w:rPr>
          <w:rFonts w:cs="Arial"/>
          <w:color w:val="984806" w:themeColor="accent6" w:themeShade="80"/>
          <w:sz w:val="28"/>
          <w:szCs w:val="28"/>
          <w:rtl/>
        </w:rPr>
        <w:t xml:space="preserve">ليست العلاقة بين الفلسفة والتربية إشكالية تعني التعارض أو العجز، بل هي إشكالية تعني **الخصوبة </w:t>
      </w:r>
      <w:proofErr w:type="gramStart"/>
      <w:r w:rsidRPr="00B57303">
        <w:rPr>
          <w:rFonts w:cs="Arial"/>
          <w:color w:val="984806" w:themeColor="accent6" w:themeShade="80"/>
          <w:sz w:val="28"/>
          <w:szCs w:val="28"/>
          <w:rtl/>
        </w:rPr>
        <w:t>والإبداع</w:t>
      </w:r>
      <w:proofErr w:type="gramEnd"/>
      <w:r w:rsidRPr="00B57303">
        <w:rPr>
          <w:rFonts w:cs="Arial"/>
          <w:color w:val="984806" w:themeColor="accent6" w:themeShade="80"/>
          <w:sz w:val="28"/>
          <w:szCs w:val="28"/>
          <w:rtl/>
        </w:rPr>
        <w:t xml:space="preserve">**. إنها </w:t>
      </w:r>
      <w:proofErr w:type="gramStart"/>
      <w:r w:rsidRPr="00B57303">
        <w:rPr>
          <w:rFonts w:cs="Arial"/>
          <w:color w:val="984806" w:themeColor="accent6" w:themeShade="80"/>
          <w:sz w:val="28"/>
          <w:szCs w:val="28"/>
          <w:rtl/>
        </w:rPr>
        <w:t>علاقة</w:t>
      </w:r>
      <w:proofErr w:type="gramEnd"/>
      <w:r w:rsidRPr="00B57303">
        <w:rPr>
          <w:rFonts w:cs="Arial"/>
          <w:color w:val="984806" w:themeColor="accent6" w:themeShade="80"/>
          <w:sz w:val="28"/>
          <w:szCs w:val="28"/>
          <w:rtl/>
        </w:rPr>
        <w:t xml:space="preserve"> جدلية يغذي فيها التوترُ الإبداعَ. في عالم يطغى عليه النفعية والتقنية، يصبح </w:t>
      </w:r>
      <w:r w:rsidRPr="00B57303">
        <w:rPr>
          <w:rFonts w:cs="Arial"/>
          <w:color w:val="984806" w:themeColor="accent6" w:themeShade="80"/>
          <w:sz w:val="28"/>
          <w:szCs w:val="28"/>
          <w:rtl/>
        </w:rPr>
        <w:lastRenderedPageBreak/>
        <w:t>الدور التأسيسي للفلسفة أكثر إلحاحًا لمنع انهيار التربية إلى مجرد تدريب على مهارات السوق. وفي المقابل، تحتاج الفلسفة إلى التربية كي لا تبقى حبيسة الأبراج العاجية، فتكيِّس أفكارها وتفقد صلتها بالحياة.</w:t>
      </w:r>
    </w:p>
    <w:p w:rsidR="00B57303" w:rsidRDefault="00B57303" w:rsidP="008B61A3">
      <w:pPr>
        <w:bidi/>
        <w:spacing w:before="0" w:after="0"/>
        <w:jc w:val="both"/>
        <w:rPr>
          <w:rFonts w:cs="Arial"/>
          <w:color w:val="984806" w:themeColor="accent6" w:themeShade="80"/>
          <w:sz w:val="28"/>
          <w:szCs w:val="28"/>
          <w:rtl/>
        </w:rPr>
      </w:pPr>
      <w:r w:rsidRPr="00B57303">
        <w:rPr>
          <w:rFonts w:cs="Arial"/>
          <w:color w:val="984806" w:themeColor="accent6" w:themeShade="80"/>
          <w:sz w:val="28"/>
          <w:szCs w:val="28"/>
          <w:rtl/>
        </w:rPr>
        <w:t xml:space="preserve"> </w:t>
      </w:r>
      <w:proofErr w:type="gramStart"/>
      <w:r w:rsidRPr="00B57303">
        <w:rPr>
          <w:rFonts w:cs="Arial"/>
          <w:color w:val="984806" w:themeColor="accent6" w:themeShade="80"/>
          <w:sz w:val="28"/>
          <w:szCs w:val="28"/>
          <w:rtl/>
        </w:rPr>
        <w:t>الخلاصة</w:t>
      </w:r>
      <w:proofErr w:type="gramEnd"/>
      <w:r w:rsidRPr="00B57303">
        <w:rPr>
          <w:rFonts w:cs="Arial"/>
          <w:color w:val="984806" w:themeColor="accent6" w:themeShade="80"/>
          <w:sz w:val="28"/>
          <w:szCs w:val="28"/>
          <w:rtl/>
        </w:rPr>
        <w:t xml:space="preserve"> هي أن التربية الناجحة هي، في نهاية المطاف، **فعل فلسفي مجسّد**؛ فعل لا يتخلى عن السؤال النقدي والغائي، وفي الوقت نفسه يلتزم بفن التنفيذ والعمل على بناء الإنسان. مستقبل هذه العلاقة يكمن في تجاوز نموذج "المزج" السطيح، إلى نموذج "الحوار" المستمر بين الحكمة والفن، بين البحث عن الحقيقة وغرس وسائل الوصول إليها، بين تأمل المطلق والتعامل مع نسبية الواقع اليومي. فهذا الحوار </w:t>
      </w:r>
      <w:proofErr w:type="gramStart"/>
      <w:r w:rsidRPr="00B57303">
        <w:rPr>
          <w:rFonts w:cs="Arial"/>
          <w:color w:val="984806" w:themeColor="accent6" w:themeShade="80"/>
          <w:sz w:val="28"/>
          <w:szCs w:val="28"/>
          <w:rtl/>
        </w:rPr>
        <w:t>وحده</w:t>
      </w:r>
      <w:proofErr w:type="gramEnd"/>
      <w:r w:rsidRPr="00B57303">
        <w:rPr>
          <w:rFonts w:cs="Arial"/>
          <w:color w:val="984806" w:themeColor="accent6" w:themeShade="80"/>
          <w:sz w:val="28"/>
          <w:szCs w:val="28"/>
          <w:rtl/>
        </w:rPr>
        <w:t xml:space="preserve"> هو الكفيل بصناعة إنسان المستقبل: إنسان يعرف، ويفكر، ويتساءل، ويعمل.</w:t>
      </w:r>
    </w:p>
    <w:p w:rsidR="003678C3" w:rsidRDefault="003678C3" w:rsidP="003678C3">
      <w:pPr>
        <w:bidi/>
        <w:spacing w:before="0" w:after="0"/>
        <w:jc w:val="both"/>
        <w:rPr>
          <w:rFonts w:cs="Arial"/>
          <w:color w:val="984806" w:themeColor="accent6" w:themeShade="80"/>
          <w:sz w:val="28"/>
          <w:szCs w:val="28"/>
          <w:rtl/>
        </w:rPr>
      </w:pPr>
    </w:p>
    <w:p w:rsidR="003678C3" w:rsidRPr="00B57303" w:rsidRDefault="003678C3" w:rsidP="003678C3">
      <w:pPr>
        <w:bidi/>
        <w:spacing w:before="0" w:after="0"/>
        <w:jc w:val="both"/>
        <w:rPr>
          <w:color w:val="984806" w:themeColor="accent6" w:themeShade="80"/>
          <w:sz w:val="28"/>
          <w:szCs w:val="28"/>
        </w:rPr>
      </w:pPr>
    </w:p>
    <w:p w:rsidR="00B57303" w:rsidRPr="00B57303" w:rsidRDefault="00B57303" w:rsidP="00B57303">
      <w:pPr>
        <w:bidi/>
        <w:spacing w:before="0" w:after="0"/>
        <w:rPr>
          <w:color w:val="984806" w:themeColor="accent6" w:themeShade="80"/>
          <w:sz w:val="28"/>
          <w:szCs w:val="28"/>
        </w:rPr>
      </w:pPr>
      <w:r w:rsidRPr="00B57303">
        <w:rPr>
          <w:rFonts w:cs="Arial"/>
          <w:color w:val="984806" w:themeColor="accent6" w:themeShade="80"/>
          <w:sz w:val="28"/>
          <w:szCs w:val="28"/>
          <w:rtl/>
        </w:rPr>
        <w:t>المراجع**</w:t>
      </w:r>
    </w:p>
    <w:p w:rsidR="00B57303" w:rsidRPr="00B57303" w:rsidRDefault="00B57303" w:rsidP="00B57303">
      <w:pPr>
        <w:bidi/>
        <w:spacing w:before="0" w:after="0"/>
        <w:jc w:val="right"/>
        <w:rPr>
          <w:color w:val="984806" w:themeColor="accent6" w:themeShade="80"/>
          <w:sz w:val="28"/>
          <w:szCs w:val="28"/>
        </w:rPr>
      </w:pPr>
      <w:r w:rsidRPr="00B57303">
        <w:rPr>
          <w:color w:val="984806" w:themeColor="accent6" w:themeShade="80"/>
          <w:sz w:val="28"/>
          <w:szCs w:val="28"/>
        </w:rPr>
        <w:t>Al-</w:t>
      </w:r>
      <w:proofErr w:type="spellStart"/>
      <w:r w:rsidRPr="00B57303">
        <w:rPr>
          <w:color w:val="984806" w:themeColor="accent6" w:themeShade="80"/>
          <w:sz w:val="28"/>
          <w:szCs w:val="28"/>
        </w:rPr>
        <w:t>Merja</w:t>
      </w:r>
      <w:proofErr w:type="spellEnd"/>
      <w:r w:rsidRPr="00B57303">
        <w:rPr>
          <w:color w:val="984806" w:themeColor="accent6" w:themeShade="80"/>
          <w:sz w:val="28"/>
          <w:szCs w:val="28"/>
        </w:rPr>
        <w:t>. (</w:t>
      </w:r>
      <w:proofErr w:type="spellStart"/>
      <w:r w:rsidRPr="00B57303">
        <w:rPr>
          <w:color w:val="984806" w:themeColor="accent6" w:themeShade="80"/>
          <w:sz w:val="28"/>
          <w:szCs w:val="28"/>
        </w:rPr>
        <w:t>n.d</w:t>
      </w:r>
      <w:proofErr w:type="spellEnd"/>
      <w:r w:rsidRPr="00B57303">
        <w:rPr>
          <w:rFonts w:cs="Arial"/>
          <w:color w:val="984806" w:themeColor="accent6" w:themeShade="80"/>
          <w:sz w:val="28"/>
          <w:szCs w:val="28"/>
          <w:rtl/>
        </w:rPr>
        <w:t xml:space="preserve">.). *الأساليب السلوكية في الإدارة*. </w:t>
      </w:r>
      <w:r w:rsidR="003678C3">
        <w:rPr>
          <w:rFonts w:cs="Arial"/>
          <w:color w:val="984806" w:themeColor="accent6" w:themeShade="80"/>
          <w:sz w:val="28"/>
          <w:szCs w:val="28"/>
        </w:rPr>
        <w:t>-1-</w:t>
      </w:r>
      <w:r w:rsidRPr="00B57303">
        <w:rPr>
          <w:color w:val="984806" w:themeColor="accent6" w:themeShade="80"/>
          <w:sz w:val="28"/>
          <w:szCs w:val="28"/>
        </w:rPr>
        <w:t xml:space="preserve">Retrieved </w:t>
      </w:r>
      <w:proofErr w:type="spellStart"/>
      <w:r w:rsidRPr="00B57303">
        <w:rPr>
          <w:color w:val="984806" w:themeColor="accent6" w:themeShade="80"/>
          <w:sz w:val="28"/>
          <w:szCs w:val="28"/>
        </w:rPr>
        <w:t>February</w:t>
      </w:r>
      <w:proofErr w:type="spellEnd"/>
      <w:r w:rsidRPr="00B57303">
        <w:rPr>
          <w:color w:val="984806" w:themeColor="accent6" w:themeShade="80"/>
          <w:sz w:val="28"/>
          <w:szCs w:val="28"/>
        </w:rPr>
        <w:t xml:space="preserve"> 10, 2026, </w:t>
      </w:r>
      <w:proofErr w:type="spellStart"/>
      <w:r w:rsidRPr="00B57303">
        <w:rPr>
          <w:color w:val="984806" w:themeColor="accent6" w:themeShade="80"/>
          <w:sz w:val="28"/>
          <w:szCs w:val="28"/>
        </w:rPr>
        <w:t>from</w:t>
      </w:r>
      <w:proofErr w:type="spellEnd"/>
      <w:r w:rsidRPr="00B57303">
        <w:rPr>
          <w:color w:val="984806" w:themeColor="accent6" w:themeShade="80"/>
          <w:sz w:val="28"/>
          <w:szCs w:val="28"/>
        </w:rPr>
        <w:t xml:space="preserve"> https://almerja.com/reading.php?idm=46744</w:t>
      </w:r>
    </w:p>
    <w:p w:rsidR="00B57303" w:rsidRPr="00B57303" w:rsidRDefault="00B57303" w:rsidP="00B57303">
      <w:pPr>
        <w:bidi/>
        <w:spacing w:before="0" w:after="0"/>
        <w:jc w:val="right"/>
        <w:rPr>
          <w:color w:val="984806" w:themeColor="accent6" w:themeShade="80"/>
          <w:sz w:val="28"/>
          <w:szCs w:val="28"/>
        </w:rPr>
      </w:pPr>
      <w:proofErr w:type="spellStart"/>
      <w:r w:rsidRPr="00B57303">
        <w:rPr>
          <w:color w:val="984806" w:themeColor="accent6" w:themeShade="80"/>
          <w:sz w:val="28"/>
          <w:szCs w:val="28"/>
        </w:rPr>
        <w:t>Faculty</w:t>
      </w:r>
      <w:proofErr w:type="spellEnd"/>
      <w:r w:rsidRPr="00B57303">
        <w:rPr>
          <w:color w:val="984806" w:themeColor="accent6" w:themeShade="80"/>
          <w:sz w:val="28"/>
          <w:szCs w:val="28"/>
        </w:rPr>
        <w:t xml:space="preserve"> of Basic Education, PAAET. (</w:t>
      </w:r>
      <w:proofErr w:type="spellStart"/>
      <w:r w:rsidRPr="00B57303">
        <w:rPr>
          <w:color w:val="984806" w:themeColor="accent6" w:themeShade="80"/>
          <w:sz w:val="28"/>
          <w:szCs w:val="28"/>
        </w:rPr>
        <w:t>n.d</w:t>
      </w:r>
      <w:proofErr w:type="spellEnd"/>
      <w:r w:rsidRPr="00B57303">
        <w:rPr>
          <w:rFonts w:cs="Arial"/>
          <w:color w:val="984806" w:themeColor="accent6" w:themeShade="80"/>
          <w:sz w:val="28"/>
          <w:szCs w:val="28"/>
          <w:rtl/>
        </w:rPr>
        <w:t xml:space="preserve">.). *قسم </w:t>
      </w:r>
      <w:proofErr w:type="gramStart"/>
      <w:r w:rsidRPr="00B57303">
        <w:rPr>
          <w:rFonts w:cs="Arial"/>
          <w:color w:val="984806" w:themeColor="accent6" w:themeShade="80"/>
          <w:sz w:val="28"/>
          <w:szCs w:val="28"/>
          <w:rtl/>
        </w:rPr>
        <w:t>علم</w:t>
      </w:r>
      <w:proofErr w:type="gramEnd"/>
      <w:r w:rsidRPr="00B57303">
        <w:rPr>
          <w:rFonts w:cs="Arial"/>
          <w:color w:val="984806" w:themeColor="accent6" w:themeShade="80"/>
          <w:sz w:val="28"/>
          <w:szCs w:val="28"/>
          <w:rtl/>
        </w:rPr>
        <w:t xml:space="preserve"> النفس*. </w:t>
      </w:r>
      <w:r w:rsidR="003678C3">
        <w:rPr>
          <w:rFonts w:cs="Arial"/>
          <w:color w:val="984806" w:themeColor="accent6" w:themeShade="80"/>
          <w:sz w:val="28"/>
          <w:szCs w:val="28"/>
        </w:rPr>
        <w:t>-2-</w:t>
      </w:r>
      <w:r w:rsidRPr="00B57303">
        <w:rPr>
          <w:color w:val="984806" w:themeColor="accent6" w:themeShade="80"/>
          <w:sz w:val="28"/>
          <w:szCs w:val="28"/>
        </w:rPr>
        <w:t xml:space="preserve">Retrieved </w:t>
      </w:r>
      <w:proofErr w:type="spellStart"/>
      <w:r w:rsidRPr="00B57303">
        <w:rPr>
          <w:color w:val="984806" w:themeColor="accent6" w:themeShade="80"/>
          <w:sz w:val="28"/>
          <w:szCs w:val="28"/>
        </w:rPr>
        <w:t>February</w:t>
      </w:r>
      <w:proofErr w:type="spellEnd"/>
      <w:r w:rsidRPr="00B57303">
        <w:rPr>
          <w:color w:val="984806" w:themeColor="accent6" w:themeShade="80"/>
          <w:sz w:val="28"/>
          <w:szCs w:val="28"/>
        </w:rPr>
        <w:t xml:space="preserve"> 10, 2026, </w:t>
      </w:r>
      <w:proofErr w:type="spellStart"/>
      <w:r w:rsidRPr="00B57303">
        <w:rPr>
          <w:color w:val="984806" w:themeColor="accent6" w:themeShade="80"/>
          <w:sz w:val="28"/>
          <w:szCs w:val="28"/>
        </w:rPr>
        <w:t>from</w:t>
      </w:r>
      <w:proofErr w:type="spellEnd"/>
      <w:r w:rsidRPr="00B57303">
        <w:rPr>
          <w:color w:val="984806" w:themeColor="accent6" w:themeShade="80"/>
          <w:sz w:val="28"/>
          <w:szCs w:val="28"/>
        </w:rPr>
        <w:t xml:space="preserve"> https://www.paaet.edu.kw/ar/college-of-basic-education</w:t>
      </w:r>
      <w:r w:rsidRPr="00B57303">
        <w:rPr>
          <w:rFonts w:cs="Arial"/>
          <w:color w:val="984806" w:themeColor="accent6" w:themeShade="80"/>
          <w:sz w:val="28"/>
          <w:szCs w:val="28"/>
          <w:rtl/>
        </w:rPr>
        <w:t>/الاقسام-العلمية/قسم-علم-النفس/</w:t>
      </w:r>
    </w:p>
    <w:p w:rsidR="00B57303" w:rsidRPr="003678C3" w:rsidRDefault="00B57303" w:rsidP="00B57303">
      <w:pPr>
        <w:bidi/>
        <w:spacing w:before="0" w:after="0"/>
        <w:rPr>
          <w:color w:val="984806" w:themeColor="accent6" w:themeShade="80"/>
          <w:sz w:val="28"/>
          <w:szCs w:val="28"/>
        </w:rPr>
      </w:pPr>
    </w:p>
    <w:p w:rsidR="00B57303" w:rsidRPr="00B57303" w:rsidRDefault="003678C3" w:rsidP="003678C3">
      <w:pPr>
        <w:spacing w:before="0" w:after="0"/>
        <w:rPr>
          <w:color w:val="984806" w:themeColor="accent6" w:themeShade="80"/>
          <w:sz w:val="28"/>
          <w:szCs w:val="28"/>
        </w:rPr>
      </w:pPr>
      <w:r>
        <w:rPr>
          <w:color w:val="984806" w:themeColor="accent6" w:themeShade="80"/>
          <w:sz w:val="28"/>
          <w:szCs w:val="28"/>
        </w:rPr>
        <w:t>-3-</w:t>
      </w:r>
      <w:r w:rsidR="00B57303" w:rsidRPr="00B57303">
        <w:rPr>
          <w:color w:val="984806" w:themeColor="accent6" w:themeShade="80"/>
          <w:sz w:val="28"/>
          <w:szCs w:val="28"/>
        </w:rPr>
        <w:t>Hekmah. (</w:t>
      </w:r>
      <w:proofErr w:type="spellStart"/>
      <w:r w:rsidR="00B57303" w:rsidRPr="00B57303">
        <w:rPr>
          <w:color w:val="984806" w:themeColor="accent6" w:themeShade="80"/>
          <w:sz w:val="28"/>
          <w:szCs w:val="28"/>
        </w:rPr>
        <w:t>n.d</w:t>
      </w:r>
      <w:proofErr w:type="spellEnd"/>
      <w:r w:rsidR="00B57303" w:rsidRPr="00B57303">
        <w:rPr>
          <w:rFonts w:cs="Arial"/>
          <w:color w:val="984806" w:themeColor="accent6" w:themeShade="80"/>
          <w:sz w:val="28"/>
          <w:szCs w:val="28"/>
          <w:rtl/>
        </w:rPr>
        <w:t>.). *المفاهيم: النزعة التجريبية والفطرية (موسوعة ستانفورد للفلسفة)*. (</w:t>
      </w:r>
      <w:r w:rsidR="00B57303" w:rsidRPr="00B57303">
        <w:rPr>
          <w:color w:val="984806" w:themeColor="accent6" w:themeShade="80"/>
          <w:sz w:val="28"/>
          <w:szCs w:val="28"/>
        </w:rPr>
        <w:t xml:space="preserve">E. </w:t>
      </w:r>
      <w:proofErr w:type="spellStart"/>
      <w:r w:rsidR="00B57303" w:rsidRPr="00B57303">
        <w:rPr>
          <w:color w:val="984806" w:themeColor="accent6" w:themeShade="80"/>
          <w:sz w:val="28"/>
          <w:szCs w:val="28"/>
        </w:rPr>
        <w:t>Margolis</w:t>
      </w:r>
      <w:proofErr w:type="spellEnd"/>
      <w:r w:rsidR="00B57303" w:rsidRPr="00B57303">
        <w:rPr>
          <w:color w:val="984806" w:themeColor="accent6" w:themeShade="80"/>
          <w:sz w:val="28"/>
          <w:szCs w:val="28"/>
        </w:rPr>
        <w:t xml:space="preserve"> &amp; S. Laurence, </w:t>
      </w:r>
      <w:proofErr w:type="spellStart"/>
      <w:r w:rsidR="00B57303" w:rsidRPr="00B57303">
        <w:rPr>
          <w:color w:val="984806" w:themeColor="accent6" w:themeShade="80"/>
          <w:sz w:val="28"/>
          <w:szCs w:val="28"/>
        </w:rPr>
        <w:t>Authors</w:t>
      </w:r>
      <w:proofErr w:type="spellEnd"/>
      <w:r w:rsidR="00B57303" w:rsidRPr="00B57303">
        <w:rPr>
          <w:color w:val="984806" w:themeColor="accent6" w:themeShade="80"/>
          <w:sz w:val="28"/>
          <w:szCs w:val="28"/>
        </w:rPr>
        <w:t>; A. Al-</w:t>
      </w:r>
      <w:proofErr w:type="spellStart"/>
      <w:r w:rsidR="00B57303" w:rsidRPr="00B57303">
        <w:rPr>
          <w:color w:val="984806" w:themeColor="accent6" w:themeShade="80"/>
          <w:sz w:val="28"/>
          <w:szCs w:val="28"/>
        </w:rPr>
        <w:t>Shibli</w:t>
      </w:r>
      <w:proofErr w:type="spellEnd"/>
      <w:r w:rsidR="00B57303" w:rsidRPr="00B57303">
        <w:rPr>
          <w:color w:val="984806" w:themeColor="accent6" w:themeShade="80"/>
          <w:sz w:val="28"/>
          <w:szCs w:val="28"/>
        </w:rPr>
        <w:t xml:space="preserve">, </w:t>
      </w:r>
      <w:proofErr w:type="spellStart"/>
      <w:r w:rsidR="00B57303" w:rsidRPr="00B57303">
        <w:rPr>
          <w:color w:val="984806" w:themeColor="accent6" w:themeShade="80"/>
          <w:sz w:val="28"/>
          <w:szCs w:val="28"/>
        </w:rPr>
        <w:t>Trans</w:t>
      </w:r>
      <w:proofErr w:type="spellEnd"/>
      <w:r w:rsidR="00B57303" w:rsidRPr="00B57303">
        <w:rPr>
          <w:color w:val="984806" w:themeColor="accent6" w:themeShade="80"/>
          <w:sz w:val="28"/>
          <w:szCs w:val="28"/>
        </w:rPr>
        <w:t xml:space="preserve">.). </w:t>
      </w:r>
      <w:proofErr w:type="spellStart"/>
      <w:r w:rsidR="00B57303" w:rsidRPr="00B57303">
        <w:rPr>
          <w:color w:val="984806" w:themeColor="accent6" w:themeShade="80"/>
          <w:sz w:val="28"/>
          <w:szCs w:val="28"/>
        </w:rPr>
        <w:t>Retrieved</w:t>
      </w:r>
      <w:proofErr w:type="spellEnd"/>
      <w:r w:rsidR="00B57303" w:rsidRPr="00B57303">
        <w:rPr>
          <w:color w:val="984806" w:themeColor="accent6" w:themeShade="80"/>
          <w:sz w:val="28"/>
          <w:szCs w:val="28"/>
        </w:rPr>
        <w:t xml:space="preserve"> </w:t>
      </w:r>
      <w:proofErr w:type="spellStart"/>
      <w:r w:rsidR="00B57303" w:rsidRPr="00B57303">
        <w:rPr>
          <w:color w:val="984806" w:themeColor="accent6" w:themeShade="80"/>
          <w:sz w:val="28"/>
          <w:szCs w:val="28"/>
        </w:rPr>
        <w:t>February</w:t>
      </w:r>
      <w:proofErr w:type="spellEnd"/>
      <w:r w:rsidR="00B57303" w:rsidRPr="00B57303">
        <w:rPr>
          <w:color w:val="984806" w:themeColor="accent6" w:themeShade="80"/>
          <w:sz w:val="28"/>
          <w:szCs w:val="28"/>
        </w:rPr>
        <w:t xml:space="preserve"> 10, 2026, </w:t>
      </w:r>
      <w:proofErr w:type="spellStart"/>
      <w:r w:rsidR="00B57303" w:rsidRPr="00B57303">
        <w:rPr>
          <w:color w:val="984806" w:themeColor="accent6" w:themeShade="80"/>
          <w:sz w:val="28"/>
          <w:szCs w:val="28"/>
        </w:rPr>
        <w:t>from</w:t>
      </w:r>
      <w:proofErr w:type="spellEnd"/>
      <w:r w:rsidR="00B57303" w:rsidRPr="00B57303">
        <w:rPr>
          <w:color w:val="984806" w:themeColor="accent6" w:themeShade="80"/>
          <w:sz w:val="28"/>
          <w:szCs w:val="28"/>
        </w:rPr>
        <w:t xml:space="preserve"> https://hekmah.org</w:t>
      </w:r>
      <w:r w:rsidR="00B57303" w:rsidRPr="00B57303">
        <w:rPr>
          <w:rFonts w:cs="Arial"/>
          <w:color w:val="984806" w:themeColor="accent6" w:themeShade="80"/>
          <w:sz w:val="28"/>
          <w:szCs w:val="28"/>
          <w:rtl/>
        </w:rPr>
        <w:t>/المفاهيم/</w:t>
      </w:r>
    </w:p>
    <w:p w:rsidR="00B57303" w:rsidRPr="00B57303" w:rsidRDefault="00B57303" w:rsidP="00B57303">
      <w:pPr>
        <w:bidi/>
        <w:spacing w:before="0" w:after="0"/>
        <w:rPr>
          <w:color w:val="984806" w:themeColor="accent6" w:themeShade="80"/>
          <w:sz w:val="28"/>
          <w:szCs w:val="28"/>
        </w:rPr>
      </w:pPr>
    </w:p>
    <w:p w:rsidR="00B57303" w:rsidRPr="00B57303" w:rsidRDefault="003678C3" w:rsidP="003678C3">
      <w:pPr>
        <w:spacing w:before="0" w:after="0"/>
        <w:rPr>
          <w:color w:val="984806" w:themeColor="accent6" w:themeShade="80"/>
          <w:sz w:val="28"/>
          <w:szCs w:val="28"/>
        </w:rPr>
      </w:pPr>
      <w:r>
        <w:rPr>
          <w:color w:val="984806" w:themeColor="accent6" w:themeShade="80"/>
          <w:sz w:val="28"/>
          <w:szCs w:val="28"/>
        </w:rPr>
        <w:t>-4-</w:t>
      </w:r>
      <w:r w:rsidR="00B57303" w:rsidRPr="00B57303">
        <w:rPr>
          <w:color w:val="984806" w:themeColor="accent6" w:themeShade="80"/>
          <w:sz w:val="28"/>
          <w:szCs w:val="28"/>
        </w:rPr>
        <w:t>Hespress. (2025</w:t>
      </w:r>
      <w:r w:rsidR="00B57303" w:rsidRPr="00B57303">
        <w:rPr>
          <w:rFonts w:cs="Arial"/>
          <w:color w:val="984806" w:themeColor="accent6" w:themeShade="80"/>
          <w:sz w:val="28"/>
          <w:szCs w:val="28"/>
          <w:rtl/>
        </w:rPr>
        <w:t xml:space="preserve">). *الأمانة العامة للحكومة تتداول الرقمنة في التشريع المغربي من زوايا مختلفة*. </w:t>
      </w:r>
      <w:proofErr w:type="spellStart"/>
      <w:r w:rsidR="00B57303" w:rsidRPr="00B57303">
        <w:rPr>
          <w:color w:val="984806" w:themeColor="accent6" w:themeShade="80"/>
          <w:sz w:val="28"/>
          <w:szCs w:val="28"/>
        </w:rPr>
        <w:t>Retrieved</w:t>
      </w:r>
      <w:proofErr w:type="spellEnd"/>
      <w:r w:rsidR="00B57303" w:rsidRPr="00B57303">
        <w:rPr>
          <w:color w:val="984806" w:themeColor="accent6" w:themeShade="80"/>
          <w:sz w:val="28"/>
          <w:szCs w:val="28"/>
        </w:rPr>
        <w:t xml:space="preserve"> </w:t>
      </w:r>
      <w:proofErr w:type="spellStart"/>
      <w:r w:rsidR="00B57303" w:rsidRPr="00B57303">
        <w:rPr>
          <w:color w:val="984806" w:themeColor="accent6" w:themeShade="80"/>
          <w:sz w:val="28"/>
          <w:szCs w:val="28"/>
        </w:rPr>
        <w:t>February</w:t>
      </w:r>
      <w:proofErr w:type="spellEnd"/>
      <w:r w:rsidR="00B57303" w:rsidRPr="00B57303">
        <w:rPr>
          <w:color w:val="984806" w:themeColor="accent6" w:themeShade="80"/>
          <w:sz w:val="28"/>
          <w:szCs w:val="28"/>
        </w:rPr>
        <w:t xml:space="preserve"> 10, 2026, </w:t>
      </w:r>
      <w:proofErr w:type="spellStart"/>
      <w:r w:rsidR="00B57303" w:rsidRPr="00B57303">
        <w:rPr>
          <w:color w:val="984806" w:themeColor="accent6" w:themeShade="80"/>
          <w:sz w:val="28"/>
          <w:szCs w:val="28"/>
        </w:rPr>
        <w:t>from</w:t>
      </w:r>
      <w:proofErr w:type="spellEnd"/>
      <w:r w:rsidR="00B57303" w:rsidRPr="00B57303">
        <w:rPr>
          <w:color w:val="984806" w:themeColor="accent6" w:themeShade="80"/>
          <w:sz w:val="28"/>
          <w:szCs w:val="28"/>
        </w:rPr>
        <w:t xml:space="preserve"> https://www.hespress.com</w:t>
      </w:r>
      <w:r w:rsidR="00B57303" w:rsidRPr="00B57303">
        <w:rPr>
          <w:rFonts w:cs="Arial"/>
          <w:color w:val="984806" w:themeColor="accent6" w:themeShade="80"/>
          <w:sz w:val="28"/>
          <w:szCs w:val="28"/>
          <w:rtl/>
        </w:rPr>
        <w:t>/الأمانة-العامة-للحكومة-تتداول-الرقمنة-1550191.</w:t>
      </w:r>
      <w:r w:rsidR="00B57303" w:rsidRPr="00B57303">
        <w:rPr>
          <w:color w:val="984806" w:themeColor="accent6" w:themeShade="80"/>
          <w:sz w:val="28"/>
          <w:szCs w:val="28"/>
        </w:rPr>
        <w:t>html</w:t>
      </w:r>
    </w:p>
    <w:p w:rsidR="00B57303" w:rsidRPr="00B57303" w:rsidRDefault="00B57303" w:rsidP="00B57303">
      <w:pPr>
        <w:bidi/>
        <w:spacing w:before="0" w:after="0"/>
        <w:rPr>
          <w:color w:val="984806" w:themeColor="accent6" w:themeShade="80"/>
          <w:sz w:val="28"/>
          <w:szCs w:val="28"/>
        </w:rPr>
      </w:pPr>
    </w:p>
    <w:p w:rsidR="00B57303" w:rsidRPr="00B57303" w:rsidRDefault="003678C3" w:rsidP="003678C3">
      <w:pPr>
        <w:spacing w:before="0" w:after="0"/>
        <w:rPr>
          <w:color w:val="984806" w:themeColor="accent6" w:themeShade="80"/>
          <w:sz w:val="28"/>
          <w:szCs w:val="28"/>
        </w:rPr>
      </w:pPr>
      <w:r>
        <w:rPr>
          <w:color w:val="984806" w:themeColor="accent6" w:themeShade="80"/>
          <w:sz w:val="28"/>
          <w:szCs w:val="28"/>
        </w:rPr>
        <w:t>-5-</w:t>
      </w:r>
      <w:r w:rsidR="00B57303" w:rsidRPr="00B57303">
        <w:rPr>
          <w:color w:val="984806" w:themeColor="accent6" w:themeShade="80"/>
          <w:sz w:val="28"/>
          <w:szCs w:val="28"/>
        </w:rPr>
        <w:t>Hadaf News. (</w:t>
      </w:r>
      <w:proofErr w:type="spellStart"/>
      <w:r w:rsidR="00B57303" w:rsidRPr="00B57303">
        <w:rPr>
          <w:color w:val="984806" w:themeColor="accent6" w:themeShade="80"/>
          <w:sz w:val="28"/>
          <w:szCs w:val="28"/>
        </w:rPr>
        <w:t>n.d</w:t>
      </w:r>
      <w:proofErr w:type="spellEnd"/>
      <w:r w:rsidR="00B57303" w:rsidRPr="00B57303">
        <w:rPr>
          <w:rFonts w:cs="Arial"/>
          <w:color w:val="984806" w:themeColor="accent6" w:themeShade="80"/>
          <w:sz w:val="28"/>
          <w:szCs w:val="28"/>
          <w:rtl/>
        </w:rPr>
        <w:t>.). *</w:t>
      </w:r>
      <w:proofErr w:type="spellStart"/>
      <w:r w:rsidR="00B57303" w:rsidRPr="00B57303">
        <w:rPr>
          <w:rFonts w:cs="Arial"/>
          <w:color w:val="984806" w:themeColor="accent6" w:themeShade="80"/>
          <w:sz w:val="28"/>
          <w:szCs w:val="28"/>
          <w:rtl/>
        </w:rPr>
        <w:t>راهنية</w:t>
      </w:r>
      <w:proofErr w:type="spellEnd"/>
      <w:r w:rsidR="00B57303" w:rsidRPr="00B57303">
        <w:rPr>
          <w:rFonts w:cs="Arial"/>
          <w:color w:val="984806" w:themeColor="accent6" w:themeShade="80"/>
          <w:sz w:val="28"/>
          <w:szCs w:val="28"/>
          <w:rtl/>
        </w:rPr>
        <w:t xml:space="preserve"> الفلسفة المقارنة وآفاقها*. </w:t>
      </w:r>
      <w:proofErr w:type="spellStart"/>
      <w:r w:rsidR="00B57303" w:rsidRPr="00B57303">
        <w:rPr>
          <w:color w:val="984806" w:themeColor="accent6" w:themeShade="80"/>
          <w:sz w:val="28"/>
          <w:szCs w:val="28"/>
        </w:rPr>
        <w:t>Retrieved</w:t>
      </w:r>
      <w:proofErr w:type="spellEnd"/>
      <w:r w:rsidR="00B57303" w:rsidRPr="00B57303">
        <w:rPr>
          <w:color w:val="984806" w:themeColor="accent6" w:themeShade="80"/>
          <w:sz w:val="28"/>
          <w:szCs w:val="28"/>
        </w:rPr>
        <w:t xml:space="preserve"> </w:t>
      </w:r>
      <w:proofErr w:type="spellStart"/>
      <w:r w:rsidR="00B57303" w:rsidRPr="00B57303">
        <w:rPr>
          <w:color w:val="984806" w:themeColor="accent6" w:themeShade="80"/>
          <w:sz w:val="28"/>
          <w:szCs w:val="28"/>
        </w:rPr>
        <w:t>February</w:t>
      </w:r>
      <w:proofErr w:type="spellEnd"/>
      <w:r w:rsidR="00B57303" w:rsidRPr="00B57303">
        <w:rPr>
          <w:color w:val="984806" w:themeColor="accent6" w:themeShade="80"/>
          <w:sz w:val="28"/>
          <w:szCs w:val="28"/>
        </w:rPr>
        <w:t xml:space="preserve"> 10, 2026, </w:t>
      </w:r>
      <w:proofErr w:type="spellStart"/>
      <w:r w:rsidR="00B57303" w:rsidRPr="00B57303">
        <w:rPr>
          <w:color w:val="984806" w:themeColor="accent6" w:themeShade="80"/>
          <w:sz w:val="28"/>
          <w:szCs w:val="28"/>
        </w:rPr>
        <w:t>from</w:t>
      </w:r>
      <w:proofErr w:type="spellEnd"/>
      <w:r w:rsidR="00B57303" w:rsidRPr="00B57303">
        <w:rPr>
          <w:color w:val="984806" w:themeColor="accent6" w:themeShade="80"/>
          <w:sz w:val="28"/>
          <w:szCs w:val="28"/>
        </w:rPr>
        <w:t xml:space="preserve"> https://hadfnews.ps/post/83378</w:t>
      </w:r>
      <w:r w:rsidR="00B57303" w:rsidRPr="00B57303">
        <w:rPr>
          <w:rFonts w:cs="Arial"/>
          <w:color w:val="984806" w:themeColor="accent6" w:themeShade="80"/>
          <w:sz w:val="28"/>
          <w:szCs w:val="28"/>
          <w:rtl/>
        </w:rPr>
        <w:t>/</w:t>
      </w:r>
      <w:proofErr w:type="spellStart"/>
      <w:r w:rsidR="00B57303" w:rsidRPr="00B57303">
        <w:rPr>
          <w:rFonts w:cs="Arial"/>
          <w:color w:val="984806" w:themeColor="accent6" w:themeShade="80"/>
          <w:sz w:val="28"/>
          <w:szCs w:val="28"/>
          <w:rtl/>
        </w:rPr>
        <w:t>راهنية</w:t>
      </w:r>
      <w:proofErr w:type="spellEnd"/>
      <w:r w:rsidR="00B57303" w:rsidRPr="00B57303">
        <w:rPr>
          <w:rFonts w:cs="Arial"/>
          <w:color w:val="984806" w:themeColor="accent6" w:themeShade="80"/>
          <w:sz w:val="28"/>
          <w:szCs w:val="28"/>
          <w:rtl/>
        </w:rPr>
        <w:t>-الفلسفة-المقارنة-وآفاقها</w:t>
      </w:r>
    </w:p>
    <w:p w:rsidR="00B57303" w:rsidRPr="00B57303" w:rsidRDefault="00B57303" w:rsidP="00B57303">
      <w:pPr>
        <w:bidi/>
        <w:spacing w:before="0" w:after="0"/>
        <w:rPr>
          <w:color w:val="984806" w:themeColor="accent6" w:themeShade="80"/>
          <w:sz w:val="28"/>
          <w:szCs w:val="28"/>
        </w:rPr>
      </w:pPr>
    </w:p>
    <w:p w:rsidR="00B57303" w:rsidRPr="00B57303" w:rsidRDefault="00B57303" w:rsidP="00B57303">
      <w:pPr>
        <w:bidi/>
        <w:spacing w:before="0" w:after="0"/>
        <w:rPr>
          <w:color w:val="984806" w:themeColor="accent6" w:themeShade="80"/>
          <w:sz w:val="28"/>
          <w:szCs w:val="28"/>
        </w:rPr>
      </w:pPr>
    </w:p>
    <w:p w:rsidR="00B57303" w:rsidRPr="00B57303" w:rsidRDefault="00B57303" w:rsidP="00B57303">
      <w:pPr>
        <w:bidi/>
        <w:spacing w:before="0" w:after="0"/>
        <w:jc w:val="right"/>
        <w:rPr>
          <w:color w:val="984806" w:themeColor="accent6" w:themeShade="80"/>
          <w:sz w:val="28"/>
          <w:szCs w:val="28"/>
        </w:rPr>
      </w:pPr>
      <w:proofErr w:type="spellStart"/>
      <w:r w:rsidRPr="00B57303">
        <w:rPr>
          <w:color w:val="984806" w:themeColor="accent6" w:themeShade="80"/>
          <w:sz w:val="28"/>
          <w:szCs w:val="28"/>
        </w:rPr>
        <w:t>Wikipedia</w:t>
      </w:r>
      <w:proofErr w:type="spellEnd"/>
      <w:r w:rsidRPr="00B57303">
        <w:rPr>
          <w:color w:val="984806" w:themeColor="accent6" w:themeShade="80"/>
          <w:sz w:val="28"/>
          <w:szCs w:val="28"/>
        </w:rPr>
        <w:t>. (</w:t>
      </w:r>
      <w:proofErr w:type="spellStart"/>
      <w:r w:rsidRPr="00B57303">
        <w:rPr>
          <w:color w:val="984806" w:themeColor="accent6" w:themeShade="80"/>
          <w:sz w:val="28"/>
          <w:szCs w:val="28"/>
        </w:rPr>
        <w:t>n.d</w:t>
      </w:r>
      <w:proofErr w:type="spellEnd"/>
      <w:r w:rsidRPr="00B57303">
        <w:rPr>
          <w:rFonts w:cs="Arial"/>
          <w:color w:val="984806" w:themeColor="accent6" w:themeShade="80"/>
          <w:sz w:val="28"/>
          <w:szCs w:val="28"/>
          <w:rtl/>
        </w:rPr>
        <w:t xml:space="preserve">.). *علم النفس التطبيقي*. </w:t>
      </w:r>
      <w:proofErr w:type="spellStart"/>
      <w:r w:rsidRPr="00B57303">
        <w:rPr>
          <w:color w:val="984806" w:themeColor="accent6" w:themeShade="80"/>
          <w:sz w:val="28"/>
          <w:szCs w:val="28"/>
        </w:rPr>
        <w:t>Retrieved</w:t>
      </w:r>
      <w:proofErr w:type="spellEnd"/>
      <w:r w:rsidRPr="00B57303">
        <w:rPr>
          <w:color w:val="984806" w:themeColor="accent6" w:themeShade="80"/>
          <w:sz w:val="28"/>
          <w:szCs w:val="28"/>
        </w:rPr>
        <w:t xml:space="preserve"> </w:t>
      </w:r>
      <w:proofErr w:type="spellStart"/>
      <w:r w:rsidRPr="00B57303">
        <w:rPr>
          <w:color w:val="984806" w:themeColor="accent6" w:themeShade="80"/>
          <w:sz w:val="28"/>
          <w:szCs w:val="28"/>
        </w:rPr>
        <w:t>February</w:t>
      </w:r>
      <w:proofErr w:type="spellEnd"/>
      <w:r w:rsidRPr="00B57303">
        <w:rPr>
          <w:color w:val="984806" w:themeColor="accent6" w:themeShade="80"/>
          <w:sz w:val="28"/>
          <w:szCs w:val="28"/>
        </w:rPr>
        <w:t xml:space="preserve"> 10, 2026, </w:t>
      </w:r>
      <w:proofErr w:type="spellStart"/>
      <w:r w:rsidRPr="00B57303">
        <w:rPr>
          <w:color w:val="984806" w:themeColor="accent6" w:themeShade="80"/>
          <w:sz w:val="28"/>
          <w:szCs w:val="28"/>
        </w:rPr>
        <w:t>from</w:t>
      </w:r>
      <w:proofErr w:type="spellEnd"/>
      <w:r w:rsidRPr="00B57303">
        <w:rPr>
          <w:color w:val="984806" w:themeColor="accent6" w:themeShade="80"/>
          <w:sz w:val="28"/>
          <w:szCs w:val="28"/>
        </w:rPr>
        <w:t xml:space="preserve"> https://ar.wikipedia.org/wiki</w:t>
      </w:r>
      <w:r w:rsidRPr="00B57303">
        <w:rPr>
          <w:rFonts w:cs="Arial"/>
          <w:color w:val="984806" w:themeColor="accent6" w:themeShade="80"/>
          <w:sz w:val="28"/>
          <w:szCs w:val="28"/>
          <w:rtl/>
        </w:rPr>
        <w:t>/</w:t>
      </w:r>
      <w:proofErr w:type="spellStart"/>
      <w:r w:rsidRPr="00B57303">
        <w:rPr>
          <w:rFonts w:cs="Arial"/>
          <w:color w:val="984806" w:themeColor="accent6" w:themeShade="80"/>
          <w:sz w:val="28"/>
          <w:szCs w:val="28"/>
          <w:rtl/>
        </w:rPr>
        <w:t>علم_النفس_التطبيقي</w:t>
      </w:r>
      <w:proofErr w:type="spellEnd"/>
    </w:p>
    <w:p w:rsidR="00B57303" w:rsidRPr="00B57303" w:rsidRDefault="00B57303" w:rsidP="00B57303">
      <w:pPr>
        <w:bidi/>
        <w:spacing w:before="0" w:after="0"/>
        <w:rPr>
          <w:color w:val="984806" w:themeColor="accent6" w:themeShade="80"/>
          <w:sz w:val="28"/>
          <w:szCs w:val="28"/>
          <w:lang w:bidi="ar-DZ"/>
        </w:rPr>
      </w:pPr>
    </w:p>
    <w:p w:rsidR="00B57303" w:rsidRPr="00B57303" w:rsidRDefault="00B57303" w:rsidP="00B57303">
      <w:pPr>
        <w:bidi/>
        <w:spacing w:before="0" w:after="0"/>
        <w:rPr>
          <w:color w:val="984806" w:themeColor="accent6" w:themeShade="80"/>
          <w:sz w:val="28"/>
          <w:szCs w:val="28"/>
        </w:rPr>
      </w:pPr>
    </w:p>
    <w:p w:rsidR="00B51452" w:rsidRPr="00B57303" w:rsidRDefault="00B57303" w:rsidP="00B57303">
      <w:pPr>
        <w:bidi/>
        <w:spacing w:before="0" w:after="0"/>
        <w:jc w:val="right"/>
        <w:rPr>
          <w:color w:val="984806" w:themeColor="accent6" w:themeShade="80"/>
          <w:sz w:val="28"/>
          <w:szCs w:val="28"/>
        </w:rPr>
      </w:pPr>
      <w:r w:rsidRPr="00B57303">
        <w:rPr>
          <w:color w:val="984806" w:themeColor="accent6" w:themeShade="80"/>
          <w:sz w:val="28"/>
          <w:szCs w:val="28"/>
        </w:rPr>
        <w:t xml:space="preserve">ABA </w:t>
      </w:r>
      <w:proofErr w:type="spellStart"/>
      <w:r w:rsidRPr="00B57303">
        <w:rPr>
          <w:color w:val="984806" w:themeColor="accent6" w:themeShade="80"/>
          <w:sz w:val="28"/>
          <w:szCs w:val="28"/>
        </w:rPr>
        <w:t>Resources</w:t>
      </w:r>
      <w:proofErr w:type="spellEnd"/>
      <w:r w:rsidRPr="00B57303">
        <w:rPr>
          <w:color w:val="984806" w:themeColor="accent6" w:themeShade="80"/>
          <w:sz w:val="28"/>
          <w:szCs w:val="28"/>
        </w:rPr>
        <w:t>. (</w:t>
      </w:r>
      <w:proofErr w:type="spellStart"/>
      <w:r w:rsidRPr="00B57303">
        <w:rPr>
          <w:color w:val="984806" w:themeColor="accent6" w:themeShade="80"/>
          <w:sz w:val="28"/>
          <w:szCs w:val="28"/>
        </w:rPr>
        <w:t>n.d</w:t>
      </w:r>
      <w:proofErr w:type="spellEnd"/>
      <w:r w:rsidRPr="00B57303">
        <w:rPr>
          <w:rFonts w:cs="Arial"/>
          <w:color w:val="984806" w:themeColor="accent6" w:themeShade="80"/>
          <w:sz w:val="28"/>
          <w:szCs w:val="28"/>
          <w:rtl/>
        </w:rPr>
        <w:t xml:space="preserve">.). *مستويات العلم في تحليل السلوك التطبيقي*. </w:t>
      </w:r>
      <w:proofErr w:type="spellStart"/>
      <w:r w:rsidRPr="00B57303">
        <w:rPr>
          <w:color w:val="984806" w:themeColor="accent6" w:themeShade="80"/>
          <w:sz w:val="28"/>
          <w:szCs w:val="28"/>
        </w:rPr>
        <w:t>Retrieved</w:t>
      </w:r>
      <w:proofErr w:type="spellEnd"/>
      <w:r w:rsidRPr="00B57303">
        <w:rPr>
          <w:color w:val="984806" w:themeColor="accent6" w:themeShade="80"/>
          <w:sz w:val="28"/>
          <w:szCs w:val="28"/>
        </w:rPr>
        <w:t xml:space="preserve"> </w:t>
      </w:r>
      <w:proofErr w:type="spellStart"/>
      <w:r w:rsidRPr="00B57303">
        <w:rPr>
          <w:color w:val="984806" w:themeColor="accent6" w:themeShade="80"/>
          <w:sz w:val="28"/>
          <w:szCs w:val="28"/>
        </w:rPr>
        <w:t>February</w:t>
      </w:r>
      <w:proofErr w:type="spellEnd"/>
      <w:r w:rsidRPr="00B57303">
        <w:rPr>
          <w:color w:val="984806" w:themeColor="accent6" w:themeShade="80"/>
          <w:sz w:val="28"/>
          <w:szCs w:val="28"/>
        </w:rPr>
        <w:t xml:space="preserve"> 10, 2026, </w:t>
      </w:r>
      <w:proofErr w:type="spellStart"/>
      <w:r w:rsidRPr="00B57303">
        <w:rPr>
          <w:color w:val="984806" w:themeColor="accent6" w:themeShade="80"/>
          <w:sz w:val="28"/>
          <w:szCs w:val="28"/>
        </w:rPr>
        <w:t>from</w:t>
      </w:r>
      <w:proofErr w:type="spellEnd"/>
      <w:r w:rsidRPr="00B57303">
        <w:rPr>
          <w:color w:val="984806" w:themeColor="accent6" w:themeShade="80"/>
          <w:sz w:val="28"/>
          <w:szCs w:val="28"/>
        </w:rPr>
        <w:t xml:space="preserve"> https://aba-resources.com/blog/levels_of_science_in_applied_behavior_analysis_aba</w:t>
      </w:r>
    </w:p>
    <w:sectPr w:rsidR="00B51452" w:rsidRPr="00B57303">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BC3" w:rsidRDefault="00D93BC3" w:rsidP="00B57303">
      <w:pPr>
        <w:spacing w:before="0" w:after="0" w:line="240" w:lineRule="auto"/>
      </w:pPr>
      <w:r>
        <w:separator/>
      </w:r>
    </w:p>
  </w:endnote>
  <w:endnote w:type="continuationSeparator" w:id="0">
    <w:p w:rsidR="00D93BC3" w:rsidRDefault="00D93BC3" w:rsidP="00B5730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0124704"/>
      <w:docPartObj>
        <w:docPartGallery w:val="Page Numbers (Bottom of Page)"/>
        <w:docPartUnique/>
      </w:docPartObj>
    </w:sdtPr>
    <w:sdtEndPr/>
    <w:sdtContent>
      <w:p w:rsidR="00B57303" w:rsidRDefault="00B57303">
        <w:pPr>
          <w:pStyle w:val="Pieddepage"/>
          <w:jc w:val="center"/>
        </w:pPr>
        <w:r>
          <w:fldChar w:fldCharType="begin"/>
        </w:r>
        <w:r>
          <w:instrText>PAGE   \* MERGEFORMAT</w:instrText>
        </w:r>
        <w:r>
          <w:fldChar w:fldCharType="separate"/>
        </w:r>
        <w:r w:rsidR="00DD11AA">
          <w:rPr>
            <w:noProof/>
          </w:rPr>
          <w:t>1</w:t>
        </w:r>
        <w:r>
          <w:fldChar w:fldCharType="end"/>
        </w:r>
      </w:p>
    </w:sdtContent>
  </w:sdt>
  <w:p w:rsidR="00B57303" w:rsidRDefault="00B5730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BC3" w:rsidRDefault="00D93BC3" w:rsidP="00B57303">
      <w:pPr>
        <w:spacing w:before="0" w:after="0" w:line="240" w:lineRule="auto"/>
      </w:pPr>
      <w:r>
        <w:separator/>
      </w:r>
    </w:p>
  </w:footnote>
  <w:footnote w:type="continuationSeparator" w:id="0">
    <w:p w:rsidR="00D93BC3" w:rsidRDefault="00D93BC3" w:rsidP="00B5730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9CB" w:rsidRDefault="002A59CB" w:rsidP="00DD11AA">
    <w:pPr>
      <w:pStyle w:val="En-tte"/>
      <w:jc w:val="right"/>
    </w:pPr>
    <w:r w:rsidRPr="002A59CB">
      <w:rPr>
        <w:rFonts w:cs="Arial"/>
        <w:rtl/>
      </w:rPr>
      <w:t>المحاضرة الأولى</w:t>
    </w:r>
    <w:r w:rsidR="00DD11AA">
      <w:rPr>
        <w:rFonts w:cs="Arial" w:hint="cs"/>
        <w:rtl/>
      </w:rPr>
      <w:t xml:space="preserve">                                                                                                   الأستاذ كياس عبد الرشيد</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303"/>
    <w:rsid w:val="002A59CB"/>
    <w:rsid w:val="003678C3"/>
    <w:rsid w:val="008B61A3"/>
    <w:rsid w:val="00AE0057"/>
    <w:rsid w:val="00B51452"/>
    <w:rsid w:val="00B57303"/>
    <w:rsid w:val="00B76AA5"/>
    <w:rsid w:val="00C6148C"/>
    <w:rsid w:val="00D13CCE"/>
    <w:rsid w:val="00D93BC3"/>
    <w:rsid w:val="00DA252D"/>
    <w:rsid w:val="00DD11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57303"/>
    <w:pPr>
      <w:tabs>
        <w:tab w:val="center" w:pos="4536"/>
        <w:tab w:val="right" w:pos="9072"/>
      </w:tabs>
      <w:spacing w:before="0" w:after="0" w:line="240" w:lineRule="auto"/>
    </w:pPr>
  </w:style>
  <w:style w:type="character" w:customStyle="1" w:styleId="En-tteCar">
    <w:name w:val="En-tête Car"/>
    <w:basedOn w:val="Policepardfaut"/>
    <w:link w:val="En-tte"/>
    <w:uiPriority w:val="99"/>
    <w:rsid w:val="00B57303"/>
  </w:style>
  <w:style w:type="paragraph" w:styleId="Pieddepage">
    <w:name w:val="footer"/>
    <w:basedOn w:val="Normal"/>
    <w:link w:val="PieddepageCar"/>
    <w:uiPriority w:val="99"/>
    <w:unhideWhenUsed/>
    <w:rsid w:val="00B57303"/>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B573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57303"/>
    <w:pPr>
      <w:tabs>
        <w:tab w:val="center" w:pos="4536"/>
        <w:tab w:val="right" w:pos="9072"/>
      </w:tabs>
      <w:spacing w:before="0" w:after="0" w:line="240" w:lineRule="auto"/>
    </w:pPr>
  </w:style>
  <w:style w:type="character" w:customStyle="1" w:styleId="En-tteCar">
    <w:name w:val="En-tête Car"/>
    <w:basedOn w:val="Policepardfaut"/>
    <w:link w:val="En-tte"/>
    <w:uiPriority w:val="99"/>
    <w:rsid w:val="00B57303"/>
  </w:style>
  <w:style w:type="paragraph" w:styleId="Pieddepage">
    <w:name w:val="footer"/>
    <w:basedOn w:val="Normal"/>
    <w:link w:val="PieddepageCar"/>
    <w:uiPriority w:val="99"/>
    <w:unhideWhenUsed/>
    <w:rsid w:val="00B57303"/>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B57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6438</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2026-03-09T21:40:00Z</dcterms:created>
  <dcterms:modified xsi:type="dcterms:W3CDTF">2026-03-09T21:40:00Z</dcterms:modified>
</cp:coreProperties>
</file>