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CF83B2" w14:textId="260E6453" w:rsidR="00644E79" w:rsidRPr="002E1082" w:rsidRDefault="00644E79" w:rsidP="00A1449D">
      <w:pPr>
        <w:jc w:val="center"/>
        <w:rPr>
          <w:rFonts w:asciiTheme="majorBidi" w:hAnsiTheme="majorBidi" w:cstheme="majorBidi"/>
          <w:b/>
          <w:bCs/>
          <w:sz w:val="36"/>
          <w:szCs w:val="36"/>
          <w:u w:val="single"/>
        </w:rPr>
      </w:pPr>
      <w:r w:rsidRPr="002E1082">
        <w:rPr>
          <w:rFonts w:asciiTheme="majorBidi" w:hAnsiTheme="majorBidi" w:cstheme="majorBidi"/>
          <w:b/>
          <w:bCs/>
          <w:sz w:val="36"/>
          <w:szCs w:val="36"/>
          <w:u w:val="single"/>
        </w:rPr>
        <w:t>Pédologie et biologie du sol</w:t>
      </w:r>
    </w:p>
    <w:p w14:paraId="1CA0179D" w14:textId="63621514" w:rsidR="00F73CDF" w:rsidRPr="002E1082" w:rsidRDefault="00F73CDF" w:rsidP="00A1449D">
      <w:pPr>
        <w:jc w:val="center"/>
        <w:rPr>
          <w:rFonts w:asciiTheme="majorBidi" w:hAnsiTheme="majorBidi" w:cstheme="majorBidi"/>
          <w:b/>
          <w:bCs/>
          <w:sz w:val="32"/>
          <w:szCs w:val="32"/>
        </w:rPr>
      </w:pPr>
      <w:r w:rsidRPr="002E1082">
        <w:rPr>
          <w:rFonts w:asciiTheme="majorBidi" w:hAnsiTheme="majorBidi" w:cstheme="majorBidi"/>
          <w:b/>
          <w:bCs/>
          <w:sz w:val="32"/>
          <w:szCs w:val="32"/>
        </w:rPr>
        <w:t>Chapitre 1 : Pédologie</w:t>
      </w:r>
    </w:p>
    <w:p w14:paraId="44B69CEE" w14:textId="77777777" w:rsidR="00F73CDF" w:rsidRPr="002E1082" w:rsidRDefault="00F73CDF" w:rsidP="00571B83">
      <w:pPr>
        <w:jc w:val="both"/>
        <w:rPr>
          <w:rFonts w:asciiTheme="majorBidi" w:hAnsiTheme="majorBidi" w:cstheme="majorBidi"/>
          <w:b/>
          <w:bCs/>
          <w:sz w:val="28"/>
          <w:szCs w:val="28"/>
        </w:rPr>
      </w:pPr>
      <w:r w:rsidRPr="002E1082">
        <w:rPr>
          <w:rFonts w:asciiTheme="majorBidi" w:hAnsiTheme="majorBidi" w:cstheme="majorBidi"/>
          <w:b/>
          <w:bCs/>
          <w:sz w:val="28"/>
          <w:szCs w:val="28"/>
        </w:rPr>
        <w:t>Notions générales sur le sol</w:t>
      </w:r>
    </w:p>
    <w:p w14:paraId="2CAF2776" w14:textId="53E97B1B" w:rsidR="00F73CDF" w:rsidRPr="002E1082" w:rsidRDefault="00F73CDF" w:rsidP="00571B83">
      <w:pPr>
        <w:jc w:val="both"/>
        <w:rPr>
          <w:rFonts w:asciiTheme="majorBidi" w:hAnsiTheme="majorBidi" w:cstheme="majorBidi"/>
          <w:b/>
          <w:bCs/>
          <w:sz w:val="24"/>
          <w:szCs w:val="24"/>
        </w:rPr>
      </w:pPr>
      <w:r w:rsidRPr="002E1082">
        <w:rPr>
          <w:rFonts w:asciiTheme="majorBidi" w:hAnsiTheme="majorBidi" w:cstheme="majorBidi"/>
          <w:b/>
          <w:bCs/>
          <w:sz w:val="24"/>
          <w:szCs w:val="24"/>
        </w:rPr>
        <w:t>1</w:t>
      </w:r>
      <w:r w:rsidR="00DA5412" w:rsidRPr="002E1082">
        <w:rPr>
          <w:rFonts w:asciiTheme="majorBidi" w:hAnsiTheme="majorBidi" w:cstheme="majorBidi"/>
          <w:b/>
          <w:bCs/>
          <w:sz w:val="24"/>
          <w:szCs w:val="24"/>
        </w:rPr>
        <w:t>.1</w:t>
      </w:r>
      <w:r w:rsidRPr="002E1082">
        <w:rPr>
          <w:rFonts w:asciiTheme="majorBidi" w:hAnsiTheme="majorBidi" w:cstheme="majorBidi"/>
          <w:b/>
          <w:bCs/>
          <w:sz w:val="24"/>
          <w:szCs w:val="24"/>
        </w:rPr>
        <w:t>-Introduction :</w:t>
      </w:r>
    </w:p>
    <w:p w14:paraId="54AAE383" w14:textId="77777777" w:rsidR="00F232B2" w:rsidRPr="002E1082" w:rsidRDefault="00F232B2" w:rsidP="00571B83">
      <w:pPr>
        <w:jc w:val="both"/>
        <w:rPr>
          <w:rFonts w:asciiTheme="majorBidi" w:hAnsiTheme="majorBidi" w:cstheme="majorBidi"/>
          <w:sz w:val="24"/>
          <w:szCs w:val="24"/>
        </w:rPr>
      </w:pPr>
      <w:r w:rsidRPr="002E1082">
        <w:rPr>
          <w:rFonts w:asciiTheme="majorBidi" w:hAnsiTheme="majorBidi" w:cstheme="majorBidi"/>
          <w:sz w:val="24"/>
          <w:szCs w:val="24"/>
        </w:rPr>
        <w:t>Les sols constituent l'une des ressources naturelles essentielles de la Terre, mais ils sont souvent considérés comme acquis. La plupart des gens ignorent qu'ils constituent en réalité un véritable monde vivant qui soutient presque toute la vie terrestre. Les sols et leurs fonctions au sein d'un écosystème varient fortement d'un endroit à un autre en raison de nombreux facteurs, tels que les différences de climat, les matériaux dont ils sont issus et leur position au sein de leur environnement.</w:t>
      </w:r>
    </w:p>
    <w:p w14:paraId="75E0AE06" w14:textId="77777777" w:rsidR="00A327BA" w:rsidRPr="002E1082" w:rsidRDefault="00A327BA"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Le sol est la partie la plus superficielle de l'écorce terrestre, à l'interface entre la géosphère, la biosphère et l'atmosphère. Il est en effet constitué de minéraux provenant de l'altération de la roche-mère, de constituants organiques issus de la décomposition d'êtres vivants et de constituants gazeux circulant dans ses interstices. De plus, le sol joue un rôle fondamental puisqu'il fournit aux végétaux chlorophylliens les ions minéraux dont ils ont besoin. Ce n’est qu’au </w:t>
      </w:r>
      <w:proofErr w:type="spellStart"/>
      <w:r w:rsidRPr="002E1082">
        <w:rPr>
          <w:rFonts w:asciiTheme="majorBidi" w:hAnsiTheme="majorBidi" w:cstheme="majorBidi"/>
          <w:sz w:val="24"/>
          <w:szCs w:val="24"/>
        </w:rPr>
        <w:t>XIX^e</w:t>
      </w:r>
      <w:proofErr w:type="spellEnd"/>
      <w:r w:rsidRPr="002E1082">
        <w:rPr>
          <w:rFonts w:asciiTheme="majorBidi" w:hAnsiTheme="majorBidi" w:cstheme="majorBidi"/>
          <w:sz w:val="24"/>
          <w:szCs w:val="24"/>
        </w:rPr>
        <w:t xml:space="preserve"> siècle, grâce aux progrès de la science, que le sol a fait l’objet d’une science spéciale : la pédologie, discipline créée en 1877 en Ukraine par le géologue ukrainien Dokoutchaïev.</w:t>
      </w:r>
    </w:p>
    <w:p w14:paraId="225D3A69" w14:textId="796D35B7" w:rsidR="00DA5412" w:rsidRPr="002E1082" w:rsidRDefault="00DA5412" w:rsidP="00571B83">
      <w:pPr>
        <w:jc w:val="both"/>
        <w:rPr>
          <w:rFonts w:asciiTheme="majorBidi" w:hAnsiTheme="majorBidi" w:cstheme="majorBidi"/>
          <w:b/>
          <w:bCs/>
          <w:sz w:val="24"/>
          <w:szCs w:val="24"/>
        </w:rPr>
      </w:pPr>
      <w:r w:rsidRPr="002E1082">
        <w:rPr>
          <w:rFonts w:asciiTheme="majorBidi" w:hAnsiTheme="majorBidi" w:cstheme="majorBidi"/>
          <w:b/>
          <w:bCs/>
          <w:sz w:val="24"/>
          <w:szCs w:val="24"/>
        </w:rPr>
        <w:t>1.2- Présentation et définitions des sols.</w:t>
      </w:r>
    </w:p>
    <w:p w14:paraId="6D96897C" w14:textId="77777777" w:rsidR="00DA5412" w:rsidRPr="002E1082" w:rsidRDefault="00DA5412" w:rsidP="00571B83">
      <w:pPr>
        <w:jc w:val="both"/>
        <w:rPr>
          <w:rFonts w:asciiTheme="majorBidi" w:hAnsiTheme="majorBidi" w:cstheme="majorBidi"/>
          <w:sz w:val="24"/>
          <w:szCs w:val="24"/>
        </w:rPr>
      </w:pPr>
      <w:r w:rsidRPr="002E1082">
        <w:rPr>
          <w:rFonts w:asciiTheme="majorBidi" w:hAnsiTheme="majorBidi" w:cstheme="majorBidi"/>
          <w:sz w:val="24"/>
          <w:szCs w:val="24"/>
        </w:rPr>
        <w:t>Le sol est la couche superficielle meuble de la lithosphère terrestre, présentant une épaisseur variable de quelques centimètres à plusieurs mètres. Il est constitué par un mélange de matériaux minéraux et organiques, qui sert de support et milieu naturel pour la croissance des plantes. Qui est dénommée couverture pédologique, est la résultante au cours du temps de plusieurs facteurs génétiques :</w:t>
      </w:r>
    </w:p>
    <w:p w14:paraId="432554DB" w14:textId="25C4E6F1" w:rsidR="00DA5412" w:rsidRPr="002E1082" w:rsidRDefault="00DA5412"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La roche-mère sur laquelle s’est </w:t>
      </w:r>
      <w:r w:rsidR="00E06D39" w:rsidRPr="002E1082">
        <w:rPr>
          <w:rFonts w:asciiTheme="majorBidi" w:hAnsiTheme="majorBidi" w:cstheme="majorBidi"/>
          <w:sz w:val="24"/>
          <w:szCs w:val="24"/>
        </w:rPr>
        <w:t>développé ;</w:t>
      </w:r>
    </w:p>
    <w:p w14:paraId="0A352450" w14:textId="1C418A0D" w:rsidR="00DA5412" w:rsidRPr="002E1082" w:rsidRDefault="00DA5412"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Environnementaux tels que le climat, le relief et la végétation.</w:t>
      </w:r>
    </w:p>
    <w:p w14:paraId="33BEC0DE" w14:textId="5BE2ADF2" w:rsidR="00DA5412" w:rsidRPr="002E1082" w:rsidRDefault="00DA5412" w:rsidP="00571B83">
      <w:pPr>
        <w:jc w:val="both"/>
        <w:rPr>
          <w:rFonts w:asciiTheme="majorBidi" w:hAnsiTheme="majorBidi" w:cstheme="majorBidi"/>
          <w:sz w:val="24"/>
          <w:szCs w:val="24"/>
        </w:rPr>
      </w:pPr>
      <w:r w:rsidRPr="002E1082">
        <w:rPr>
          <w:rFonts w:asciiTheme="majorBidi" w:hAnsiTheme="majorBidi" w:cstheme="majorBidi"/>
          <w:sz w:val="24"/>
          <w:szCs w:val="24"/>
        </w:rPr>
        <w:t>Le sol est le résidu de l’altération, du remaniement et de l’organisation de la couche supérieure de la croûte terrestre sous l’action de la vie, de l’</w:t>
      </w:r>
      <w:r w:rsidR="00E06D39" w:rsidRPr="002E1082">
        <w:rPr>
          <w:rFonts w:asciiTheme="majorBidi" w:hAnsiTheme="majorBidi" w:cstheme="majorBidi"/>
          <w:sz w:val="24"/>
          <w:szCs w:val="24"/>
        </w:rPr>
        <w:t>atmosphère</w:t>
      </w:r>
      <w:r w:rsidRPr="002E1082">
        <w:rPr>
          <w:rFonts w:asciiTheme="majorBidi" w:hAnsiTheme="majorBidi" w:cstheme="majorBidi"/>
          <w:sz w:val="24"/>
          <w:szCs w:val="24"/>
        </w:rPr>
        <w:t xml:space="preserve"> et des échanges d’énergie qui s’y manifestent.</w:t>
      </w:r>
    </w:p>
    <w:p w14:paraId="37F9DA24" w14:textId="77777777" w:rsidR="00DA5412" w:rsidRPr="002E1082" w:rsidRDefault="00DA5412" w:rsidP="00571B83">
      <w:pPr>
        <w:jc w:val="both"/>
        <w:rPr>
          <w:rFonts w:asciiTheme="majorBidi" w:hAnsiTheme="majorBidi" w:cstheme="majorBidi"/>
          <w:sz w:val="24"/>
          <w:szCs w:val="24"/>
        </w:rPr>
      </w:pPr>
      <w:r w:rsidRPr="002E1082">
        <w:rPr>
          <w:rFonts w:asciiTheme="majorBidi" w:hAnsiTheme="majorBidi" w:cstheme="majorBidi"/>
          <w:sz w:val="24"/>
          <w:szCs w:val="24"/>
        </w:rPr>
        <w:t>Sol : formation naturelle de surface à structure meuble et d’épaisseur variable résultant de la transformation de la roche-mère sous-jacente, sous l’influence de divers processus physique, chimique et biologique (Demolon).</w:t>
      </w:r>
    </w:p>
    <w:p w14:paraId="07327A96" w14:textId="77777777" w:rsidR="00DA5412" w:rsidRPr="002E1082" w:rsidRDefault="00DA5412" w:rsidP="00571B83">
      <w:pPr>
        <w:jc w:val="both"/>
        <w:rPr>
          <w:rFonts w:asciiTheme="majorBidi" w:hAnsiTheme="majorBidi" w:cstheme="majorBidi"/>
          <w:sz w:val="24"/>
          <w:szCs w:val="24"/>
        </w:rPr>
      </w:pPr>
      <w:r w:rsidRPr="002E1082">
        <w:rPr>
          <w:rFonts w:asciiTheme="majorBidi" w:hAnsiTheme="majorBidi" w:cstheme="majorBidi"/>
          <w:b/>
          <w:bCs/>
          <w:sz w:val="24"/>
          <w:szCs w:val="24"/>
        </w:rPr>
        <w:t>*Pédogenèse</w:t>
      </w:r>
      <w:r w:rsidRPr="002E1082">
        <w:rPr>
          <w:rFonts w:asciiTheme="majorBidi" w:hAnsiTheme="majorBidi" w:cstheme="majorBidi"/>
          <w:sz w:val="24"/>
          <w:szCs w:val="24"/>
        </w:rPr>
        <w:t xml:space="preserve"> : formation et évolution d’un sol. </w:t>
      </w:r>
    </w:p>
    <w:p w14:paraId="3695885C" w14:textId="77777777" w:rsidR="00DA5412" w:rsidRPr="002E1082" w:rsidRDefault="00DA5412" w:rsidP="00571B83">
      <w:pPr>
        <w:jc w:val="both"/>
        <w:rPr>
          <w:rFonts w:asciiTheme="majorBidi" w:hAnsiTheme="majorBidi" w:cstheme="majorBidi"/>
          <w:sz w:val="24"/>
          <w:szCs w:val="24"/>
        </w:rPr>
      </w:pPr>
      <w:r w:rsidRPr="002E1082">
        <w:rPr>
          <w:rFonts w:asciiTheme="majorBidi" w:hAnsiTheme="majorBidi" w:cstheme="majorBidi"/>
          <w:b/>
          <w:bCs/>
          <w:sz w:val="24"/>
          <w:szCs w:val="24"/>
        </w:rPr>
        <w:t>*Edaphologie</w:t>
      </w:r>
      <w:r w:rsidRPr="002E1082">
        <w:rPr>
          <w:rFonts w:asciiTheme="majorBidi" w:hAnsiTheme="majorBidi" w:cstheme="majorBidi"/>
          <w:sz w:val="24"/>
          <w:szCs w:val="24"/>
        </w:rPr>
        <w:t xml:space="preserve"> : étude des rapports du sol et de la végétation. Adjectif : édaphique facteur du sol jouant sur la végétation. </w:t>
      </w:r>
    </w:p>
    <w:p w14:paraId="40F9CAAB" w14:textId="3929B782" w:rsidR="00E06D39" w:rsidRPr="002E1082" w:rsidRDefault="00DA5412" w:rsidP="00571B83">
      <w:pPr>
        <w:jc w:val="both"/>
        <w:rPr>
          <w:rFonts w:asciiTheme="majorBidi" w:hAnsiTheme="majorBidi" w:cstheme="majorBidi"/>
          <w:sz w:val="24"/>
          <w:szCs w:val="24"/>
        </w:rPr>
      </w:pPr>
      <w:r w:rsidRPr="002E1082">
        <w:rPr>
          <w:rFonts w:asciiTheme="majorBidi" w:hAnsiTheme="majorBidi" w:cstheme="majorBidi"/>
          <w:b/>
          <w:bCs/>
          <w:sz w:val="24"/>
          <w:szCs w:val="24"/>
        </w:rPr>
        <w:t>*Le pédon</w:t>
      </w:r>
      <w:r w:rsidRPr="002E1082">
        <w:rPr>
          <w:rFonts w:asciiTheme="majorBidi" w:hAnsiTheme="majorBidi" w:cstheme="majorBidi"/>
          <w:sz w:val="24"/>
          <w:szCs w:val="24"/>
        </w:rPr>
        <w:t xml:space="preserve">. : C'est le plus petit volume qui permet de définir un sol. Il s'agit, dans le cas général, d'un prisme grossièrement hexagonal de quelques mètres carrés de surface, limité à la partie supérieure par la surface du sol et à la partie inférieure par la roche mère sous-jacente. C'est aussi l'unité de volume qui résulte de l'évolution au cours du temps de la roche sous l'action des facteurs de la pédogenèse. La notion du pédon </w:t>
      </w:r>
      <w:proofErr w:type="spellStart"/>
      <w:r w:rsidRPr="002E1082">
        <w:rPr>
          <w:rFonts w:asciiTheme="majorBidi" w:hAnsiTheme="majorBidi" w:cstheme="majorBidi"/>
          <w:sz w:val="24"/>
          <w:szCs w:val="24"/>
        </w:rPr>
        <w:t>à</w:t>
      </w:r>
      <w:proofErr w:type="spellEnd"/>
      <w:r w:rsidRPr="002E1082">
        <w:rPr>
          <w:rFonts w:asciiTheme="majorBidi" w:hAnsiTheme="majorBidi" w:cstheme="majorBidi"/>
          <w:sz w:val="24"/>
          <w:szCs w:val="24"/>
        </w:rPr>
        <w:t xml:space="preserve"> été défini par les américains en 1960.</w:t>
      </w:r>
    </w:p>
    <w:p w14:paraId="7FC38265" w14:textId="7637425C" w:rsidR="0062191B" w:rsidRPr="002E1082" w:rsidRDefault="0062191B" w:rsidP="00571B83">
      <w:pPr>
        <w:jc w:val="both"/>
        <w:rPr>
          <w:rFonts w:asciiTheme="majorBidi" w:hAnsiTheme="majorBidi" w:cstheme="majorBidi"/>
          <w:b/>
          <w:bCs/>
          <w:sz w:val="24"/>
          <w:szCs w:val="24"/>
        </w:rPr>
      </w:pPr>
      <w:r w:rsidRPr="002E1082">
        <w:rPr>
          <w:rFonts w:asciiTheme="majorBidi" w:hAnsiTheme="majorBidi" w:cstheme="majorBidi"/>
          <w:sz w:val="24"/>
          <w:szCs w:val="24"/>
        </w:rPr>
        <w:t xml:space="preserve"> </w:t>
      </w:r>
      <w:r w:rsidRPr="002E1082">
        <w:rPr>
          <w:rFonts w:asciiTheme="majorBidi" w:hAnsiTheme="majorBidi" w:cstheme="majorBidi"/>
          <w:b/>
          <w:bCs/>
          <w:sz w:val="24"/>
          <w:szCs w:val="24"/>
        </w:rPr>
        <w:t xml:space="preserve">La pédologie :  </w:t>
      </w:r>
    </w:p>
    <w:p w14:paraId="0A6E65AA" w14:textId="77777777" w:rsidR="0062191B" w:rsidRPr="002E1082" w:rsidRDefault="0062191B" w:rsidP="00571B83">
      <w:pPr>
        <w:jc w:val="both"/>
        <w:rPr>
          <w:rFonts w:asciiTheme="majorBidi" w:hAnsiTheme="majorBidi" w:cstheme="majorBidi"/>
          <w:sz w:val="24"/>
          <w:szCs w:val="24"/>
        </w:rPr>
      </w:pPr>
      <w:r w:rsidRPr="002E1082">
        <w:rPr>
          <w:rFonts w:asciiTheme="majorBidi" w:hAnsiTheme="majorBidi" w:cstheme="majorBidi"/>
          <w:sz w:val="24"/>
          <w:szCs w:val="24"/>
        </w:rPr>
        <w:lastRenderedPageBreak/>
        <w:t>La science qui étudie les sols, leur formation, leur constitution et leur évolution, est la pédologie. Plus généralement, aujourd'hui, on parle de science du sol, englobant ainsi toutes les disciplines (biologie, chimie, physique) qui s'intéressent au sol.</w:t>
      </w:r>
    </w:p>
    <w:p w14:paraId="483EDFBB" w14:textId="77777777" w:rsidR="0062191B" w:rsidRPr="002E1082" w:rsidRDefault="0062191B"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La pédologie est une science récente (fin XIX – </w:t>
      </w:r>
      <w:proofErr w:type="spellStart"/>
      <w:r w:rsidRPr="002E1082">
        <w:rPr>
          <w:rFonts w:asciiTheme="majorBidi" w:hAnsiTheme="majorBidi" w:cstheme="majorBidi"/>
          <w:sz w:val="24"/>
          <w:szCs w:val="24"/>
        </w:rPr>
        <w:t>Dokouchaev</w:t>
      </w:r>
      <w:proofErr w:type="spellEnd"/>
      <w:r w:rsidRPr="002E1082">
        <w:rPr>
          <w:rFonts w:asciiTheme="majorBidi" w:hAnsiTheme="majorBidi" w:cstheme="majorBidi"/>
          <w:sz w:val="24"/>
          <w:szCs w:val="24"/>
        </w:rPr>
        <w:t xml:space="preserve"> –1883). </w:t>
      </w:r>
    </w:p>
    <w:p w14:paraId="2F19F2E2" w14:textId="77777777" w:rsidR="0062191B" w:rsidRPr="002E1082" w:rsidRDefault="0062191B"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Définition : pédologie vient du mot grec Pédon qui signifie « ce que l’on foule au pied », étude de ce que l’on foule au pied, le sol. Et pourtant…. </w:t>
      </w:r>
      <w:proofErr w:type="gramStart"/>
      <w:r w:rsidRPr="002E1082">
        <w:rPr>
          <w:rFonts w:asciiTheme="majorBidi" w:hAnsiTheme="majorBidi" w:cstheme="majorBidi"/>
          <w:sz w:val="24"/>
          <w:szCs w:val="24"/>
        </w:rPr>
        <w:t>il</w:t>
      </w:r>
      <w:proofErr w:type="gramEnd"/>
      <w:r w:rsidRPr="002E1082">
        <w:rPr>
          <w:rFonts w:asciiTheme="majorBidi" w:hAnsiTheme="majorBidi" w:cstheme="majorBidi"/>
          <w:sz w:val="24"/>
          <w:szCs w:val="24"/>
        </w:rPr>
        <w:t xml:space="preserve"> n’y a pas de vie terrestre sans sol.</w:t>
      </w:r>
    </w:p>
    <w:p w14:paraId="11879BCD" w14:textId="6CD9081B" w:rsidR="0062191B" w:rsidRPr="002E1082" w:rsidRDefault="0062191B"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La pédologie est une science ayant pour objet l'étude de la </w:t>
      </w:r>
      <w:proofErr w:type="spellStart"/>
      <w:r w:rsidRPr="002E1082">
        <w:rPr>
          <w:rFonts w:asciiTheme="majorBidi" w:hAnsiTheme="majorBidi" w:cstheme="majorBidi"/>
          <w:sz w:val="24"/>
          <w:szCs w:val="24"/>
        </w:rPr>
        <w:t>pédosphère</w:t>
      </w:r>
      <w:proofErr w:type="spellEnd"/>
      <w:r w:rsidRPr="002E1082">
        <w:rPr>
          <w:rFonts w:asciiTheme="majorBidi" w:hAnsiTheme="majorBidi" w:cstheme="majorBidi"/>
          <w:sz w:val="24"/>
          <w:szCs w:val="24"/>
        </w:rPr>
        <w:t xml:space="preserve"> dans la formation, structure et évolution des sols, ainsi que la pédogenèse. La pédologie est l'étude des sols dans son environnement naturel, elle conforte l'édaphologie, l'agrologie et l'agronomie.</w:t>
      </w:r>
    </w:p>
    <w:p w14:paraId="1A70B6D4" w14:textId="77777777" w:rsidR="0062191B" w:rsidRPr="002E1082" w:rsidRDefault="0062191B" w:rsidP="00571B83">
      <w:pPr>
        <w:jc w:val="both"/>
        <w:rPr>
          <w:rFonts w:asciiTheme="majorBidi" w:hAnsiTheme="majorBidi" w:cstheme="majorBidi"/>
          <w:sz w:val="24"/>
          <w:szCs w:val="24"/>
        </w:rPr>
      </w:pPr>
      <w:r w:rsidRPr="002E1082">
        <w:rPr>
          <w:rFonts w:asciiTheme="majorBidi" w:hAnsiTheme="majorBidi" w:cstheme="majorBidi"/>
          <w:sz w:val="24"/>
          <w:szCs w:val="24"/>
        </w:rPr>
        <w:t>La pédologie est la science du sol, la branche de la science concernée par la formation, la nature, l'écologie et la classification des sols.</w:t>
      </w:r>
    </w:p>
    <w:p w14:paraId="7122B50F" w14:textId="77777777" w:rsidR="0062191B" w:rsidRPr="002E1082" w:rsidRDefault="0062191B" w:rsidP="00571B83">
      <w:pPr>
        <w:jc w:val="both"/>
        <w:rPr>
          <w:rFonts w:asciiTheme="majorBidi" w:hAnsiTheme="majorBidi" w:cstheme="majorBidi"/>
          <w:sz w:val="24"/>
          <w:szCs w:val="24"/>
        </w:rPr>
      </w:pPr>
      <w:r w:rsidRPr="002E1082">
        <w:rPr>
          <w:rFonts w:asciiTheme="majorBidi" w:hAnsiTheme="majorBidi" w:cstheme="majorBidi"/>
          <w:sz w:val="24"/>
          <w:szCs w:val="24"/>
        </w:rPr>
        <w:t>La pédologie c’est la science qui étudie les caractères, l’évolution et la répartition des sols. Pour le pédologue, le sol est un corps organisé qui est à la fois le résultat et le siège de processus complexes. C’est une formation naturelle, parfois transformée par l’homme, mais qui peut et doit être l’objet d’une étude globale.</w:t>
      </w:r>
    </w:p>
    <w:p w14:paraId="5B88FCAE" w14:textId="77777777" w:rsidR="0062191B" w:rsidRPr="002E1082" w:rsidRDefault="0062191B" w:rsidP="00571B83">
      <w:pPr>
        <w:jc w:val="both"/>
        <w:rPr>
          <w:rFonts w:asciiTheme="majorBidi" w:hAnsiTheme="majorBidi" w:cstheme="majorBidi"/>
          <w:sz w:val="24"/>
          <w:szCs w:val="24"/>
        </w:rPr>
      </w:pPr>
      <w:r w:rsidRPr="002E1082">
        <w:rPr>
          <w:rFonts w:asciiTheme="majorBidi" w:hAnsiTheme="majorBidi" w:cstheme="majorBidi"/>
          <w:sz w:val="24"/>
          <w:szCs w:val="24"/>
        </w:rPr>
        <w:t>La pédologie est une science à part entière qui fait appel à l’agronomie, la botanique et la géologie et non une branche de ces disciplines.</w:t>
      </w:r>
    </w:p>
    <w:p w14:paraId="31527F58" w14:textId="0FF35312" w:rsidR="0062191B" w:rsidRPr="002E1082" w:rsidRDefault="00105C9D" w:rsidP="00571B83">
      <w:pPr>
        <w:jc w:val="both"/>
        <w:rPr>
          <w:rFonts w:asciiTheme="majorBidi" w:hAnsiTheme="majorBidi" w:cstheme="majorBidi"/>
          <w:sz w:val="24"/>
          <w:szCs w:val="24"/>
        </w:rPr>
      </w:pPr>
      <w:r w:rsidRPr="002E1082">
        <w:rPr>
          <w:rFonts w:asciiTheme="majorBidi" w:hAnsiTheme="majorBidi" w:cstheme="majorBidi"/>
          <w:b/>
          <w:bCs/>
          <w:sz w:val="24"/>
          <w:szCs w:val="24"/>
        </w:rPr>
        <w:t xml:space="preserve">1.3- </w:t>
      </w:r>
      <w:r w:rsidR="0062191B" w:rsidRPr="002E1082">
        <w:rPr>
          <w:rFonts w:asciiTheme="majorBidi" w:hAnsiTheme="majorBidi" w:cstheme="majorBidi"/>
          <w:b/>
          <w:bCs/>
          <w:sz w:val="24"/>
          <w:szCs w:val="24"/>
        </w:rPr>
        <w:t>La pédogenèse</w:t>
      </w:r>
      <w:r w:rsidR="0062191B" w:rsidRPr="002E1082">
        <w:rPr>
          <w:rFonts w:asciiTheme="majorBidi" w:hAnsiTheme="majorBidi" w:cstheme="majorBidi"/>
          <w:sz w:val="24"/>
          <w:szCs w:val="24"/>
        </w:rPr>
        <w:t xml:space="preserve"> : comment se forme un sol (pédogenèse) ? </w:t>
      </w:r>
    </w:p>
    <w:p w14:paraId="44EC2E88" w14:textId="77ADA7F4" w:rsidR="0062191B" w:rsidRPr="002E1082" w:rsidRDefault="0062191B"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La pédogenèse est l'ensemble des processus physiques, chimiques et biologiques responsables de la transformation au cours du temps d'une roche-mère en sol, puis de l'évolution de ce sol. En fonction des caractéristiques de la roche-mère, du climat local et de la végétation, différents types de sols se forment. Chacun a des caractéristiques physico-chimiques </w:t>
      </w:r>
      <w:r w:rsidR="00105C9D" w:rsidRPr="002E1082">
        <w:rPr>
          <w:rFonts w:asciiTheme="majorBidi" w:hAnsiTheme="majorBidi" w:cstheme="majorBidi"/>
          <w:sz w:val="24"/>
          <w:szCs w:val="24"/>
        </w:rPr>
        <w:t xml:space="preserve">particulières. </w:t>
      </w:r>
    </w:p>
    <w:p w14:paraId="33C1EFE6" w14:textId="3FDBAC62" w:rsidR="0062191B" w:rsidRPr="002E1082" w:rsidRDefault="00105C9D" w:rsidP="00571B83">
      <w:pPr>
        <w:jc w:val="both"/>
        <w:rPr>
          <w:rFonts w:asciiTheme="majorBidi" w:hAnsiTheme="majorBidi" w:cstheme="majorBidi"/>
          <w:sz w:val="24"/>
          <w:szCs w:val="24"/>
        </w:rPr>
      </w:pPr>
      <w:r w:rsidRPr="002E1082">
        <w:rPr>
          <w:rFonts w:asciiTheme="majorBidi" w:hAnsiTheme="majorBidi" w:cstheme="majorBidi"/>
          <w:b/>
          <w:bCs/>
          <w:sz w:val="24"/>
          <w:szCs w:val="24"/>
        </w:rPr>
        <w:t xml:space="preserve">* </w:t>
      </w:r>
      <w:r w:rsidR="0062191B" w:rsidRPr="002E1082">
        <w:rPr>
          <w:rFonts w:asciiTheme="majorBidi" w:hAnsiTheme="majorBidi" w:cstheme="majorBidi"/>
          <w:b/>
          <w:bCs/>
          <w:sz w:val="24"/>
          <w:szCs w:val="24"/>
        </w:rPr>
        <w:t>Étapes de la pédogénèse</w:t>
      </w:r>
      <w:r w:rsidR="0062191B" w:rsidRPr="002E1082">
        <w:rPr>
          <w:rFonts w:asciiTheme="majorBidi" w:hAnsiTheme="majorBidi" w:cstheme="majorBidi"/>
          <w:sz w:val="24"/>
          <w:szCs w:val="24"/>
        </w:rPr>
        <w:t xml:space="preserve"> • la pédogénèse est un ensemble de processus progressifs qui passe par plusieurs étapes. Ces étapes au nombre de trois sont les suivantes (figures </w:t>
      </w:r>
      <w:r w:rsidR="00E06D39" w:rsidRPr="002E1082">
        <w:rPr>
          <w:rFonts w:asciiTheme="majorBidi" w:hAnsiTheme="majorBidi" w:cstheme="majorBidi"/>
          <w:sz w:val="24"/>
          <w:szCs w:val="24"/>
        </w:rPr>
        <w:t>1</w:t>
      </w:r>
      <w:r w:rsidR="0062191B" w:rsidRPr="002E1082">
        <w:rPr>
          <w:rFonts w:asciiTheme="majorBidi" w:hAnsiTheme="majorBidi" w:cstheme="majorBidi"/>
          <w:sz w:val="24"/>
          <w:szCs w:val="24"/>
        </w:rPr>
        <w:t xml:space="preserve">) </w:t>
      </w:r>
    </w:p>
    <w:p w14:paraId="321D11E3" w14:textId="77777777" w:rsidR="0062191B" w:rsidRPr="002E1082" w:rsidRDefault="0062191B"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 1ème étape : Désagrégation et altération d’une roche.  </w:t>
      </w:r>
    </w:p>
    <w:p w14:paraId="2044084F" w14:textId="77777777" w:rsidR="0062191B" w:rsidRPr="002E1082" w:rsidRDefault="0062191B"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2ème étape : Enrichissement en matière organique. </w:t>
      </w:r>
    </w:p>
    <w:p w14:paraId="6CFF862E" w14:textId="77777777" w:rsidR="0062191B" w:rsidRPr="002E1082" w:rsidRDefault="0062191B" w:rsidP="00571B83">
      <w:pPr>
        <w:jc w:val="both"/>
        <w:rPr>
          <w:rFonts w:asciiTheme="majorBidi" w:hAnsiTheme="majorBidi" w:cstheme="majorBidi"/>
          <w:sz w:val="24"/>
          <w:szCs w:val="24"/>
        </w:rPr>
      </w:pPr>
      <w:r w:rsidRPr="002E1082">
        <w:rPr>
          <w:rFonts w:asciiTheme="majorBidi" w:hAnsiTheme="majorBidi" w:cstheme="majorBidi"/>
          <w:sz w:val="24"/>
          <w:szCs w:val="24"/>
        </w:rPr>
        <w:t>• 3ème étape : Déplacements verticaux ou migration de substances donnant au sol son profil.</w:t>
      </w:r>
    </w:p>
    <w:p w14:paraId="72BE3F78" w14:textId="77777777" w:rsidR="00E06D39" w:rsidRPr="002E1082" w:rsidRDefault="00E06D39" w:rsidP="00571B83">
      <w:pPr>
        <w:jc w:val="both"/>
        <w:rPr>
          <w:rFonts w:asciiTheme="majorBidi" w:hAnsiTheme="majorBidi" w:cstheme="majorBidi"/>
          <w:sz w:val="24"/>
          <w:szCs w:val="24"/>
        </w:rPr>
      </w:pPr>
      <w:r w:rsidRPr="002E1082">
        <w:rPr>
          <w:rFonts w:asciiTheme="majorBidi" w:hAnsiTheme="majorBidi" w:cstheme="majorBidi"/>
          <w:noProof/>
          <w:sz w:val="24"/>
          <w:szCs w:val="24"/>
        </w:rPr>
        <w:drawing>
          <wp:inline distT="0" distB="0" distL="0" distR="0" wp14:anchorId="76B44F02" wp14:editId="5AE0FB7B">
            <wp:extent cx="5413602" cy="2305878"/>
            <wp:effectExtent l="0" t="0" r="0" b="0"/>
            <wp:docPr id="1538977182" name="Image 7" descr="La formation d'un 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 formation d'un s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0754" cy="2308924"/>
                    </a:xfrm>
                    <a:prstGeom prst="rect">
                      <a:avLst/>
                    </a:prstGeom>
                    <a:noFill/>
                    <a:ln>
                      <a:noFill/>
                    </a:ln>
                  </pic:spPr>
                </pic:pic>
              </a:graphicData>
            </a:graphic>
          </wp:inline>
        </w:drawing>
      </w:r>
    </w:p>
    <w:p w14:paraId="57E83CF3" w14:textId="48543377" w:rsidR="00E06D39" w:rsidRPr="002E1082" w:rsidRDefault="00E06D39" w:rsidP="00571B83">
      <w:pPr>
        <w:jc w:val="both"/>
        <w:rPr>
          <w:rFonts w:asciiTheme="majorBidi" w:hAnsiTheme="majorBidi" w:cstheme="majorBidi"/>
          <w:sz w:val="24"/>
          <w:szCs w:val="24"/>
        </w:rPr>
      </w:pPr>
      <w:r w:rsidRPr="002E1082">
        <w:rPr>
          <w:rFonts w:asciiTheme="majorBidi" w:hAnsiTheme="majorBidi" w:cstheme="majorBidi"/>
          <w:sz w:val="24"/>
          <w:szCs w:val="24"/>
        </w:rPr>
        <w:t>Fig</w:t>
      </w:r>
      <w:r w:rsidR="00312BED" w:rsidRPr="002E1082">
        <w:rPr>
          <w:rFonts w:asciiTheme="majorBidi" w:hAnsiTheme="majorBidi" w:cstheme="majorBidi"/>
          <w:sz w:val="24"/>
          <w:szCs w:val="24"/>
        </w:rPr>
        <w:t>.</w:t>
      </w:r>
      <w:r w:rsidRPr="002E1082">
        <w:rPr>
          <w:rFonts w:asciiTheme="majorBidi" w:hAnsiTheme="majorBidi" w:cstheme="majorBidi"/>
          <w:sz w:val="24"/>
          <w:szCs w:val="24"/>
        </w:rPr>
        <w:t xml:space="preserve"> 1 : Étapes de la pédogénèse</w:t>
      </w:r>
    </w:p>
    <w:p w14:paraId="15B3DC17" w14:textId="0A156B33" w:rsidR="0062191B" w:rsidRPr="002E1082" w:rsidRDefault="0062191B" w:rsidP="00571B83">
      <w:pPr>
        <w:jc w:val="both"/>
        <w:rPr>
          <w:rFonts w:asciiTheme="majorBidi" w:hAnsiTheme="majorBidi" w:cstheme="majorBidi"/>
          <w:sz w:val="24"/>
          <w:szCs w:val="24"/>
        </w:rPr>
      </w:pPr>
      <w:r w:rsidRPr="002E1082">
        <w:rPr>
          <w:rFonts w:asciiTheme="majorBidi" w:hAnsiTheme="majorBidi" w:cstheme="majorBidi"/>
          <w:sz w:val="24"/>
          <w:szCs w:val="24"/>
        </w:rPr>
        <w:lastRenderedPageBreak/>
        <w:br/>
        <w:t>Les éléments minéraux qui composent le sol peuvent avoir deux origines. Ils proviennent soit des matériaux (roches) en place, par désagrégation et altération physicochimique (dépôts autochtones) soit de matériaux étrangers amenés à cet endroit par divers phénomènes, entre autres les cours d’eau, l’eau de ruissellement (dépôts allochtones). La formation du sol passe par trois stades :</w:t>
      </w:r>
    </w:p>
    <w:p w14:paraId="300F247D" w14:textId="179D3762" w:rsidR="0062191B" w:rsidRPr="002E1082" w:rsidRDefault="0062191B" w:rsidP="00571B83">
      <w:pPr>
        <w:jc w:val="both"/>
        <w:rPr>
          <w:rFonts w:asciiTheme="majorBidi" w:hAnsiTheme="majorBidi" w:cstheme="majorBidi"/>
          <w:sz w:val="24"/>
          <w:szCs w:val="24"/>
        </w:rPr>
      </w:pPr>
      <w:r w:rsidRPr="002E1082">
        <w:rPr>
          <w:rFonts w:asciiTheme="majorBidi" w:hAnsiTheme="majorBidi" w:cstheme="majorBidi"/>
          <w:b/>
          <w:bCs/>
          <w:sz w:val="24"/>
          <w:szCs w:val="24"/>
        </w:rPr>
        <w:t xml:space="preserve"> - Le premier stade</w:t>
      </w:r>
      <w:r w:rsidRPr="002E1082">
        <w:rPr>
          <w:rFonts w:asciiTheme="majorBidi" w:hAnsiTheme="majorBidi" w:cstheme="majorBidi"/>
          <w:sz w:val="24"/>
          <w:szCs w:val="24"/>
        </w:rPr>
        <w:t xml:space="preserve"> : Décomposition de la roche mère (désagrégation physique + Altération chimique) La désagrégation physique ou fragmentation de la roche mère s'effectue selon divers processus de décomposition: par action de la chaleur solaire et des variations de température, par échauffement différentiel des minéraux des roches et apparition de fissurations (climat froid ou sec), par action corrosive du vent chargé de débris minéraux, par action érosive des cours d'eau et de la mer, par écartèlement des fissures sous l’effet du gel et des racines. </w:t>
      </w:r>
      <w:r w:rsidR="00E06D39" w:rsidRPr="002E1082">
        <w:rPr>
          <w:rFonts w:asciiTheme="majorBidi" w:hAnsiTheme="majorBidi" w:cstheme="majorBidi"/>
          <w:sz w:val="24"/>
          <w:szCs w:val="24"/>
        </w:rPr>
        <w:t>Le</w:t>
      </w:r>
      <w:r w:rsidRPr="002E1082">
        <w:rPr>
          <w:rFonts w:asciiTheme="majorBidi" w:hAnsiTheme="majorBidi" w:cstheme="majorBidi"/>
          <w:sz w:val="24"/>
          <w:szCs w:val="24"/>
        </w:rPr>
        <w:t xml:space="preserve"> résultat est la formation su squelette du sol, constitué d’ELEMENTS SABLEUX : cailloux, graviers, sables grossiers et fins et limons.</w:t>
      </w:r>
    </w:p>
    <w:p w14:paraId="4FF7A9D9" w14:textId="77777777" w:rsidR="0062191B" w:rsidRPr="002E1082" w:rsidRDefault="0062191B"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Altération chimique ou transformation des minéraux de la roche par dissolution d'un ou plusieurs minéraux constituant la roche (eau + gaz carbonique, exemple : un grès calcareux se décompose par dissolution du ciment calcaire), par hydrolyse (eau + acides ou bases). Elle s’effectue aussi par hydratation de certains minéraux en produit de nouveaux. </w:t>
      </w:r>
    </w:p>
    <w:p w14:paraId="6B3BCCE3" w14:textId="77777777" w:rsidR="0062191B" w:rsidRPr="002E1082" w:rsidRDefault="0062191B" w:rsidP="00571B83">
      <w:pPr>
        <w:jc w:val="both"/>
        <w:rPr>
          <w:rFonts w:asciiTheme="majorBidi" w:hAnsiTheme="majorBidi" w:cstheme="majorBidi"/>
          <w:sz w:val="24"/>
          <w:szCs w:val="24"/>
        </w:rPr>
      </w:pPr>
      <w:r w:rsidRPr="002E1082">
        <w:rPr>
          <w:rFonts w:asciiTheme="majorBidi" w:hAnsiTheme="majorBidi" w:cstheme="majorBidi"/>
          <w:b/>
          <w:bCs/>
          <w:sz w:val="24"/>
          <w:szCs w:val="24"/>
        </w:rPr>
        <w:t>- Le deuxième stade</w:t>
      </w:r>
      <w:r w:rsidRPr="002E1082">
        <w:rPr>
          <w:rFonts w:asciiTheme="majorBidi" w:hAnsiTheme="majorBidi" w:cstheme="majorBidi"/>
          <w:sz w:val="24"/>
          <w:szCs w:val="24"/>
        </w:rPr>
        <w:t xml:space="preserve"> : L’enrichissement en matières organiques </w:t>
      </w:r>
    </w:p>
    <w:p w14:paraId="702FFF3F" w14:textId="77777777" w:rsidR="0062191B" w:rsidRPr="002E1082" w:rsidRDefault="0062191B" w:rsidP="00571B83">
      <w:pPr>
        <w:jc w:val="both"/>
        <w:rPr>
          <w:rFonts w:asciiTheme="majorBidi" w:hAnsiTheme="majorBidi" w:cstheme="majorBidi"/>
          <w:sz w:val="24"/>
          <w:szCs w:val="24"/>
        </w:rPr>
      </w:pPr>
      <w:r w:rsidRPr="002E1082">
        <w:rPr>
          <w:rFonts w:asciiTheme="majorBidi" w:hAnsiTheme="majorBidi" w:cstheme="majorBidi"/>
          <w:sz w:val="24"/>
          <w:szCs w:val="24"/>
        </w:rPr>
        <w:t>Durant ce stade, le sol est colonisé par les végétaux (bactéries, algues, lichens, champignons, végétaux supérieurs) et les animaux (protozoaires ; vers, insectes…). La matière organique se décompose par, l’humus, par son acidité, poursuit l’altération des minéraux, la nutrition des plantes devient possible par les minéraux rendus assimilables par les microorganismes. L’argile et l’humus s’associent pour former le complexa argilo-humique. A la fin de ce stade, le sol est désormais formé. Il a un profil homogène : c’est un sol JEUNE ou NON EVOLUE.</w:t>
      </w:r>
    </w:p>
    <w:p w14:paraId="7C600B8B" w14:textId="77777777" w:rsidR="0062191B" w:rsidRPr="002E1082" w:rsidRDefault="0062191B" w:rsidP="00571B83">
      <w:pPr>
        <w:jc w:val="both"/>
        <w:rPr>
          <w:rFonts w:asciiTheme="majorBidi" w:hAnsiTheme="majorBidi" w:cstheme="majorBidi"/>
          <w:sz w:val="24"/>
          <w:szCs w:val="24"/>
        </w:rPr>
      </w:pPr>
      <w:r w:rsidRPr="002E1082">
        <w:rPr>
          <w:rFonts w:asciiTheme="majorBidi" w:hAnsiTheme="majorBidi" w:cstheme="majorBidi"/>
          <w:sz w:val="24"/>
          <w:szCs w:val="24"/>
        </w:rPr>
        <w:t>Le déroulement des deux premiers stades et le type de sol formé, sont variables selon : la roche mère, le climat, le relief, la végétation et le temps. Le sol S = f (Cl, o, r, p, t) où : Cl = Climat ; o = Organismes vivants ; r = Topographie ; p = Roche mère ou matériel parental ; t = Temps.</w:t>
      </w:r>
    </w:p>
    <w:p w14:paraId="0BA7D6D9" w14:textId="3DBAEDD3" w:rsidR="0062191B" w:rsidRPr="002E1082" w:rsidRDefault="0062191B" w:rsidP="00571B83">
      <w:pPr>
        <w:jc w:val="both"/>
        <w:rPr>
          <w:rFonts w:asciiTheme="majorBidi" w:hAnsiTheme="majorBidi" w:cstheme="majorBidi"/>
          <w:b/>
          <w:bCs/>
          <w:sz w:val="28"/>
          <w:szCs w:val="28"/>
        </w:rPr>
      </w:pPr>
      <w:r w:rsidRPr="002E1082">
        <w:rPr>
          <w:rFonts w:asciiTheme="majorBidi" w:hAnsiTheme="majorBidi" w:cstheme="majorBidi"/>
          <w:b/>
          <w:bCs/>
          <w:sz w:val="24"/>
          <w:szCs w:val="24"/>
        </w:rPr>
        <w:t xml:space="preserve"> - Le troisième stade</w:t>
      </w:r>
      <w:r w:rsidRPr="002E1082">
        <w:rPr>
          <w:rFonts w:asciiTheme="majorBidi" w:hAnsiTheme="majorBidi" w:cstheme="majorBidi"/>
          <w:sz w:val="24"/>
          <w:szCs w:val="24"/>
        </w:rPr>
        <w:t xml:space="preserve"> : Différenciation des horizons par les migrations et les accumulations L’eau d’infiltration peut lessiver les éléments solubles ou fluides, qui peuvent s’accumuler en profondeur. Le lessivage dépend de la pluviométrie, de la perméabilité et de la nature de l’humus formé. Les migrations ascendantes, ou remontées, sont possibles, pour les éléments solubles, surtout sous les climats à forte évaporation. Ces migrations et accumulation font évoluer le sol et permettent la différenciation des horizons : horizon de surface riche en matière organique, horizon lessivé ou appauvri en colloïdes et horizon d’accumulation enrichi en argile et oxydes de fer.</w:t>
      </w:r>
      <w:r w:rsidRPr="002E1082">
        <w:rPr>
          <w:rFonts w:asciiTheme="majorBidi" w:hAnsiTheme="majorBidi" w:cstheme="majorBidi"/>
          <w:sz w:val="24"/>
          <w:szCs w:val="24"/>
        </w:rPr>
        <w:br/>
      </w:r>
      <w:r w:rsidRPr="002E1082">
        <w:rPr>
          <w:rFonts w:asciiTheme="majorBidi" w:hAnsiTheme="majorBidi" w:cstheme="majorBidi"/>
          <w:b/>
          <w:bCs/>
          <w:sz w:val="28"/>
          <w:szCs w:val="28"/>
        </w:rPr>
        <w:t>Composition du sol</w:t>
      </w:r>
      <w:r w:rsidR="002E1A65" w:rsidRPr="002E1082">
        <w:rPr>
          <w:rFonts w:asciiTheme="majorBidi" w:hAnsiTheme="majorBidi" w:cstheme="majorBidi"/>
          <w:b/>
          <w:bCs/>
          <w:sz w:val="28"/>
          <w:szCs w:val="28"/>
        </w:rPr>
        <w:t> :</w:t>
      </w:r>
    </w:p>
    <w:p w14:paraId="354899B1" w14:textId="4742861A" w:rsidR="002E1A65" w:rsidRPr="002E1082" w:rsidRDefault="0062191B" w:rsidP="00571B83">
      <w:pPr>
        <w:jc w:val="both"/>
        <w:rPr>
          <w:rFonts w:asciiTheme="majorBidi" w:hAnsiTheme="majorBidi" w:cstheme="majorBidi"/>
          <w:sz w:val="24"/>
          <w:szCs w:val="24"/>
        </w:rPr>
      </w:pPr>
      <w:r w:rsidRPr="002E1082">
        <w:rPr>
          <w:rFonts w:asciiTheme="majorBidi" w:hAnsiTheme="majorBidi" w:cstheme="majorBidi"/>
          <w:sz w:val="24"/>
          <w:szCs w:val="24"/>
        </w:rPr>
        <w:t>Les sols comportent quatre principaux éléments : Des minéraux de différentes tailles</w:t>
      </w:r>
      <w:r w:rsidR="00E06D39" w:rsidRPr="002E1082">
        <w:rPr>
          <w:rFonts w:asciiTheme="majorBidi" w:hAnsiTheme="majorBidi" w:cstheme="majorBidi"/>
          <w:sz w:val="24"/>
          <w:szCs w:val="24"/>
        </w:rPr>
        <w:t>, d</w:t>
      </w:r>
      <w:r w:rsidRPr="002E1082">
        <w:rPr>
          <w:rFonts w:asciiTheme="majorBidi" w:hAnsiTheme="majorBidi" w:cstheme="majorBidi"/>
          <w:sz w:val="24"/>
          <w:szCs w:val="24"/>
        </w:rPr>
        <w:t>es matières organiques provenant de la décomposition des animaux et des végétaux</w:t>
      </w:r>
      <w:r w:rsidR="00E06D39" w:rsidRPr="002E1082">
        <w:rPr>
          <w:rFonts w:asciiTheme="majorBidi" w:hAnsiTheme="majorBidi" w:cstheme="majorBidi"/>
          <w:sz w:val="24"/>
          <w:szCs w:val="24"/>
        </w:rPr>
        <w:t>,</w:t>
      </w:r>
      <w:r w:rsidRPr="002E1082">
        <w:rPr>
          <w:rFonts w:asciiTheme="majorBidi" w:hAnsiTheme="majorBidi" w:cstheme="majorBidi"/>
          <w:sz w:val="24"/>
          <w:szCs w:val="24"/>
        </w:rPr>
        <w:t xml:space="preserve"> </w:t>
      </w:r>
      <w:r w:rsidR="00E06D39" w:rsidRPr="002E1082">
        <w:rPr>
          <w:rFonts w:asciiTheme="majorBidi" w:hAnsiTheme="majorBidi" w:cstheme="majorBidi"/>
          <w:sz w:val="24"/>
          <w:szCs w:val="24"/>
        </w:rPr>
        <w:t>d</w:t>
      </w:r>
      <w:r w:rsidRPr="002E1082">
        <w:rPr>
          <w:rFonts w:asciiTheme="majorBidi" w:hAnsiTheme="majorBidi" w:cstheme="majorBidi"/>
          <w:sz w:val="24"/>
          <w:szCs w:val="24"/>
        </w:rPr>
        <w:t>e l’eau qui remplit les espaces vides</w:t>
      </w:r>
      <w:r w:rsidR="00E06D39" w:rsidRPr="002E1082">
        <w:rPr>
          <w:rFonts w:asciiTheme="majorBidi" w:hAnsiTheme="majorBidi" w:cstheme="majorBidi"/>
          <w:sz w:val="24"/>
          <w:szCs w:val="24"/>
        </w:rPr>
        <w:t xml:space="preserve"> et</w:t>
      </w:r>
      <w:r w:rsidRPr="002E1082">
        <w:rPr>
          <w:rFonts w:asciiTheme="majorBidi" w:hAnsiTheme="majorBidi" w:cstheme="majorBidi"/>
          <w:sz w:val="24"/>
          <w:szCs w:val="24"/>
        </w:rPr>
        <w:t xml:space="preserve"> </w:t>
      </w:r>
      <w:r w:rsidR="00E06D39" w:rsidRPr="002E1082">
        <w:rPr>
          <w:rFonts w:asciiTheme="majorBidi" w:hAnsiTheme="majorBidi" w:cstheme="majorBidi"/>
          <w:sz w:val="24"/>
          <w:szCs w:val="24"/>
        </w:rPr>
        <w:t>d</w:t>
      </w:r>
      <w:r w:rsidRPr="002E1082">
        <w:rPr>
          <w:rFonts w:asciiTheme="majorBidi" w:hAnsiTheme="majorBidi" w:cstheme="majorBidi"/>
          <w:sz w:val="24"/>
          <w:szCs w:val="24"/>
        </w:rPr>
        <w:t>e l’air qui remplit les espaces vides</w:t>
      </w:r>
      <w:r w:rsidR="00E06D39" w:rsidRPr="002E1082">
        <w:rPr>
          <w:rFonts w:asciiTheme="majorBidi" w:hAnsiTheme="majorBidi" w:cstheme="majorBidi"/>
          <w:sz w:val="24"/>
          <w:szCs w:val="24"/>
        </w:rPr>
        <w:t>.</w:t>
      </w:r>
      <w:r w:rsidRPr="002E1082">
        <w:rPr>
          <w:rFonts w:asciiTheme="majorBidi" w:hAnsiTheme="majorBidi" w:cstheme="majorBidi"/>
          <w:sz w:val="24"/>
          <w:szCs w:val="24"/>
        </w:rPr>
        <w:t xml:space="preserve"> L’utilisation d’un sol dépend de la quantité de chacun de ces éléments. Par exemple, un sol propice à l’agriculture doit contenir environ 45% de minéraux, 5% de matières organiques, 25% d’eau et 25% d’air. Les végétaux qui vivent dans des marécages ont besoin de plus d’eau et de moins d’air. Les sols utilisés comme matière première pour fabriquer des briques doivent être totalement exempt de matière organique.</w:t>
      </w:r>
    </w:p>
    <w:p w14:paraId="339ECB6A" w14:textId="77777777" w:rsidR="00FA5D5C" w:rsidRPr="002E1082" w:rsidRDefault="00FA5D5C" w:rsidP="00571B83">
      <w:pPr>
        <w:jc w:val="both"/>
        <w:rPr>
          <w:rFonts w:asciiTheme="majorBidi" w:hAnsiTheme="majorBidi" w:cstheme="majorBidi"/>
          <w:sz w:val="28"/>
          <w:szCs w:val="28"/>
        </w:rPr>
      </w:pPr>
    </w:p>
    <w:p w14:paraId="14AA64B7" w14:textId="4D4BEFA1" w:rsidR="002E1A65" w:rsidRPr="002E1082" w:rsidRDefault="002E1A65" w:rsidP="00571B83">
      <w:pPr>
        <w:jc w:val="both"/>
        <w:rPr>
          <w:rFonts w:asciiTheme="majorBidi" w:hAnsiTheme="majorBidi" w:cstheme="majorBidi"/>
          <w:b/>
          <w:bCs/>
          <w:sz w:val="28"/>
          <w:szCs w:val="28"/>
        </w:rPr>
      </w:pPr>
      <w:r w:rsidRPr="002E1082">
        <w:rPr>
          <w:rFonts w:asciiTheme="majorBidi" w:hAnsiTheme="majorBidi" w:cstheme="majorBidi"/>
          <w:b/>
          <w:bCs/>
          <w:sz w:val="28"/>
          <w:szCs w:val="28"/>
        </w:rPr>
        <w:t>Les facteurs de formation du sol</w:t>
      </w:r>
    </w:p>
    <w:p w14:paraId="67E68AF5" w14:textId="77777777" w:rsidR="002E1A65" w:rsidRPr="002E1082" w:rsidRDefault="002E1A65" w:rsidP="00571B83">
      <w:pPr>
        <w:jc w:val="both"/>
        <w:rPr>
          <w:rFonts w:asciiTheme="majorBidi" w:hAnsiTheme="majorBidi" w:cstheme="majorBidi"/>
          <w:sz w:val="24"/>
          <w:szCs w:val="24"/>
        </w:rPr>
      </w:pPr>
      <w:r w:rsidRPr="002E1082">
        <w:rPr>
          <w:rFonts w:asciiTheme="majorBidi" w:hAnsiTheme="majorBidi" w:cstheme="majorBidi"/>
          <w:sz w:val="24"/>
          <w:szCs w:val="24"/>
        </w:rPr>
        <w:lastRenderedPageBreak/>
        <w:t xml:space="preserve"> Les propriétés d’un sol à chaque instant sont le résultat de cinq facteurs de formation du sol, à savoir :</w:t>
      </w:r>
    </w:p>
    <w:p w14:paraId="126DC7FA" w14:textId="58E4A7C2" w:rsidR="002E1A65" w:rsidRPr="002E1082" w:rsidRDefault="002E1A65"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w:t>
      </w:r>
      <w:r w:rsidRPr="002E1082">
        <w:rPr>
          <w:rFonts w:asciiTheme="majorBidi" w:hAnsiTheme="majorBidi" w:cstheme="majorBidi"/>
          <w:b/>
          <w:bCs/>
          <w:sz w:val="24"/>
          <w:szCs w:val="24"/>
        </w:rPr>
        <w:t>1. Le matériau parent</w:t>
      </w:r>
      <w:r w:rsidRPr="002E1082">
        <w:rPr>
          <w:rFonts w:asciiTheme="majorBidi" w:hAnsiTheme="majorBidi" w:cstheme="majorBidi"/>
          <w:sz w:val="24"/>
          <w:szCs w:val="24"/>
        </w:rPr>
        <w:t xml:space="preserve"> : c’est le matériau à partir duquel le sol s’est formé. Le matériau parental peut être un substrat rocheux, des matières organiques, une ancienne surface de sol ou un dépôt créé par l’eau, le vent, des glaciers, des éruptions volcaniques ou des éboulis. </w:t>
      </w:r>
    </w:p>
    <w:p w14:paraId="189D75AC" w14:textId="77777777" w:rsidR="002E1A65" w:rsidRPr="002E1082" w:rsidRDefault="002E1A65" w:rsidP="00571B83">
      <w:pPr>
        <w:jc w:val="both"/>
        <w:rPr>
          <w:rFonts w:asciiTheme="majorBidi" w:hAnsiTheme="majorBidi" w:cstheme="majorBidi"/>
          <w:sz w:val="24"/>
          <w:szCs w:val="24"/>
        </w:rPr>
      </w:pPr>
      <w:r w:rsidRPr="002E1082">
        <w:rPr>
          <w:rFonts w:asciiTheme="majorBidi" w:hAnsiTheme="majorBidi" w:cstheme="majorBidi"/>
          <w:b/>
          <w:bCs/>
          <w:sz w:val="24"/>
          <w:szCs w:val="24"/>
        </w:rPr>
        <w:t xml:space="preserve">2. Le climat </w:t>
      </w:r>
      <w:r w:rsidRPr="002E1082">
        <w:rPr>
          <w:rFonts w:asciiTheme="majorBidi" w:hAnsiTheme="majorBidi" w:cstheme="majorBidi"/>
          <w:sz w:val="24"/>
          <w:szCs w:val="24"/>
        </w:rPr>
        <w:t xml:space="preserve">: la chaleur, la pluie, la glace, la neige, le vent, le soleil et d’autre forces environnementales décomposent le matériau parental, détendent le matériau du sol, déterminent les animaux et végétaux capable de survivre à un endroit donné et affectent la rapidité d’évolution des sols et les propriétés du sol qui en résulte. </w:t>
      </w:r>
    </w:p>
    <w:p w14:paraId="6BB815A2" w14:textId="77777777" w:rsidR="002E1A65" w:rsidRPr="002E1082" w:rsidRDefault="002E1A65" w:rsidP="00571B83">
      <w:pPr>
        <w:jc w:val="both"/>
        <w:rPr>
          <w:rFonts w:asciiTheme="majorBidi" w:hAnsiTheme="majorBidi" w:cstheme="majorBidi"/>
          <w:sz w:val="24"/>
          <w:szCs w:val="24"/>
        </w:rPr>
      </w:pPr>
      <w:r w:rsidRPr="002E1082">
        <w:rPr>
          <w:rFonts w:asciiTheme="majorBidi" w:hAnsiTheme="majorBidi" w:cstheme="majorBidi"/>
          <w:b/>
          <w:bCs/>
          <w:sz w:val="24"/>
          <w:szCs w:val="24"/>
        </w:rPr>
        <w:t>3. Les organismes</w:t>
      </w:r>
      <w:r w:rsidRPr="002E1082">
        <w:rPr>
          <w:rFonts w:asciiTheme="majorBidi" w:hAnsiTheme="majorBidi" w:cstheme="majorBidi"/>
          <w:sz w:val="24"/>
          <w:szCs w:val="24"/>
        </w:rPr>
        <w:t xml:space="preserve"> : le sol est l’habitat d’un grand nombre de végétaux, animaux, et micro-organismes. Les propriétés physique et chimique d’un sol déterminent le type et le nombre d’organismes qui peuvent survivre et prospérer dans ce sol. Les organismes modèlent le sol dans lequel ils vivent. Par exemple, la croissance des racines et le mouvement des animaux et microorganismes réarrangent la distribution des matériaux et des produits chimiques. Les restes d’animaux et de végétaux morts se transforment en matière organique qui enrichit le sol en carbone et nutriments. Les animaux et les micro-organismes qui vivent dans le sol contrôlent la vitesse de décomposition des déchets et restes organiques. Les organismes dans le sol contribuent à l’échange de gaz comme le CO2, l’oxygène, et le nitrogène entre le sol et l’atmosphère. Ils contribuent également à filtrer les impuretés de l’eau. L’Homme transforme pareillement le sol en cultivant, construisant des barrages, creusant, se déplaçant et traitant les déchets. </w:t>
      </w:r>
    </w:p>
    <w:p w14:paraId="1022D301" w14:textId="77777777" w:rsidR="002E1A65" w:rsidRPr="002E1082" w:rsidRDefault="002E1A65" w:rsidP="00571B83">
      <w:pPr>
        <w:jc w:val="both"/>
        <w:rPr>
          <w:rFonts w:asciiTheme="majorBidi" w:hAnsiTheme="majorBidi" w:cstheme="majorBidi"/>
          <w:sz w:val="24"/>
          <w:szCs w:val="24"/>
        </w:rPr>
      </w:pPr>
      <w:r w:rsidRPr="002E1082">
        <w:rPr>
          <w:rFonts w:asciiTheme="majorBidi" w:hAnsiTheme="majorBidi" w:cstheme="majorBidi"/>
          <w:b/>
          <w:bCs/>
          <w:sz w:val="24"/>
          <w:szCs w:val="24"/>
        </w:rPr>
        <w:t>4. La topographie</w:t>
      </w:r>
      <w:r w:rsidRPr="002E1082">
        <w:rPr>
          <w:rFonts w:asciiTheme="majorBidi" w:hAnsiTheme="majorBidi" w:cstheme="majorBidi"/>
          <w:sz w:val="24"/>
          <w:szCs w:val="24"/>
        </w:rPr>
        <w:t xml:space="preserve"> : L’emplacement d’un sol dans un paysage peut affecter l’impact des phénomènes climatiques. Les sols situés au bas d’une colline recevront plus d’eau que ceux situés sur les pentes, et les sols situés sur les pentes ensoleillées seront plus secs que ceux à l’ombre. </w:t>
      </w:r>
    </w:p>
    <w:p w14:paraId="66A27888" w14:textId="356AE670" w:rsidR="002E1A65" w:rsidRPr="002E1082" w:rsidRDefault="002E1A65" w:rsidP="00571B83">
      <w:pPr>
        <w:jc w:val="both"/>
        <w:rPr>
          <w:rFonts w:asciiTheme="majorBidi" w:hAnsiTheme="majorBidi" w:cstheme="majorBidi"/>
          <w:sz w:val="24"/>
          <w:szCs w:val="24"/>
        </w:rPr>
      </w:pPr>
      <w:r w:rsidRPr="002E1082">
        <w:rPr>
          <w:rFonts w:asciiTheme="majorBidi" w:hAnsiTheme="majorBidi" w:cstheme="majorBidi"/>
          <w:b/>
          <w:bCs/>
          <w:sz w:val="24"/>
          <w:szCs w:val="24"/>
        </w:rPr>
        <w:t>5. Le temps</w:t>
      </w:r>
      <w:r w:rsidRPr="002E1082">
        <w:rPr>
          <w:rFonts w:asciiTheme="majorBidi" w:hAnsiTheme="majorBidi" w:cstheme="majorBidi"/>
          <w:sz w:val="24"/>
          <w:szCs w:val="24"/>
        </w:rPr>
        <w:t xml:space="preserve"> : La durée pendant laquelle les combinaisons des facteurs énumérés ci-dessus ont interagi influence les propriétés du sol. Certaines propriétés, comme la température et l’humidité, changent rapidement, souvent en quelques minutes ou quelques heures. D’autres, comme les types de minéraux présents, ne varient que très lentement sur des centaines ou des milliers d’années. Le tableau Sol-I-1 liste les différentes propriétés du sol ainsi que le temps nécessaire pour qu’elles changent.</w:t>
      </w:r>
    </w:p>
    <w:p w14:paraId="23BC9A55" w14:textId="58238B43" w:rsidR="002E1A65" w:rsidRPr="002E1082" w:rsidRDefault="002E1A65" w:rsidP="00571B83">
      <w:pPr>
        <w:jc w:val="both"/>
        <w:rPr>
          <w:rFonts w:asciiTheme="majorBidi" w:hAnsiTheme="majorBidi" w:cstheme="majorBidi"/>
          <w:sz w:val="24"/>
          <w:szCs w:val="24"/>
        </w:rPr>
      </w:pPr>
      <w:r w:rsidRPr="002E1082">
        <w:rPr>
          <w:rFonts w:asciiTheme="majorBidi" w:hAnsiTheme="majorBidi" w:cstheme="majorBidi"/>
          <w:sz w:val="24"/>
          <w:szCs w:val="24"/>
        </w:rPr>
        <w:t>Propriétés du sol qui changent au cours du temps</w:t>
      </w:r>
    </w:p>
    <w:tbl>
      <w:tblPr>
        <w:tblStyle w:val="Grilledutableau"/>
        <w:tblW w:w="0" w:type="auto"/>
        <w:tblLook w:val="04A0" w:firstRow="1" w:lastRow="0" w:firstColumn="1" w:lastColumn="0" w:noHBand="0" w:noVBand="1"/>
      </w:tblPr>
      <w:tblGrid>
        <w:gridCol w:w="3020"/>
        <w:gridCol w:w="3021"/>
        <w:gridCol w:w="3021"/>
      </w:tblGrid>
      <w:tr w:rsidR="002E1A65" w:rsidRPr="002E1082" w14:paraId="4A12AC19" w14:textId="77777777" w:rsidTr="00F42279">
        <w:tc>
          <w:tcPr>
            <w:tcW w:w="3020" w:type="dxa"/>
          </w:tcPr>
          <w:p w14:paraId="15797EAE" w14:textId="77777777" w:rsidR="002E1A65" w:rsidRPr="002E1082" w:rsidRDefault="002E1A65" w:rsidP="00571B83">
            <w:pPr>
              <w:jc w:val="both"/>
              <w:rPr>
                <w:rFonts w:asciiTheme="majorBidi" w:hAnsiTheme="majorBidi" w:cstheme="majorBidi"/>
                <w:sz w:val="24"/>
                <w:szCs w:val="24"/>
              </w:rPr>
            </w:pPr>
            <w:r w:rsidRPr="002E1082">
              <w:rPr>
                <w:rFonts w:asciiTheme="majorBidi" w:hAnsiTheme="majorBidi" w:cstheme="majorBidi"/>
                <w:sz w:val="24"/>
                <w:szCs w:val="24"/>
              </w:rPr>
              <w:t>Propriétés qui varient en minutes ou heures</w:t>
            </w:r>
          </w:p>
        </w:tc>
        <w:tc>
          <w:tcPr>
            <w:tcW w:w="3021" w:type="dxa"/>
          </w:tcPr>
          <w:p w14:paraId="70FD9DD8" w14:textId="77777777" w:rsidR="002E1A65" w:rsidRPr="002E1082" w:rsidRDefault="002E1A65" w:rsidP="00571B83">
            <w:pPr>
              <w:jc w:val="both"/>
              <w:rPr>
                <w:rFonts w:asciiTheme="majorBidi" w:hAnsiTheme="majorBidi" w:cstheme="majorBidi"/>
                <w:sz w:val="24"/>
                <w:szCs w:val="24"/>
              </w:rPr>
            </w:pPr>
            <w:r w:rsidRPr="002E1082">
              <w:rPr>
                <w:rFonts w:asciiTheme="majorBidi" w:hAnsiTheme="majorBidi" w:cstheme="majorBidi"/>
                <w:sz w:val="24"/>
                <w:szCs w:val="24"/>
              </w:rPr>
              <w:t>Propriétés qui varient sur plusieurs mois ou années</w:t>
            </w:r>
          </w:p>
        </w:tc>
        <w:tc>
          <w:tcPr>
            <w:tcW w:w="3021" w:type="dxa"/>
          </w:tcPr>
          <w:p w14:paraId="4C9D4FFE" w14:textId="77777777" w:rsidR="002E1A65" w:rsidRPr="002E1082" w:rsidRDefault="002E1A65" w:rsidP="00571B83">
            <w:pPr>
              <w:jc w:val="both"/>
              <w:rPr>
                <w:rFonts w:asciiTheme="majorBidi" w:hAnsiTheme="majorBidi" w:cstheme="majorBidi"/>
                <w:sz w:val="24"/>
                <w:szCs w:val="24"/>
              </w:rPr>
            </w:pPr>
            <w:r w:rsidRPr="002E1082">
              <w:rPr>
                <w:rFonts w:asciiTheme="majorBidi" w:hAnsiTheme="majorBidi" w:cstheme="majorBidi"/>
                <w:sz w:val="24"/>
                <w:szCs w:val="24"/>
              </w:rPr>
              <w:t>Propriétés qui varient en milliers d’années</w:t>
            </w:r>
          </w:p>
        </w:tc>
      </w:tr>
      <w:tr w:rsidR="002E1A65" w:rsidRPr="002E1082" w14:paraId="26A03295" w14:textId="77777777" w:rsidTr="00F42279">
        <w:trPr>
          <w:trHeight w:val="2171"/>
        </w:trPr>
        <w:tc>
          <w:tcPr>
            <w:tcW w:w="3020" w:type="dxa"/>
          </w:tcPr>
          <w:p w14:paraId="49611957" w14:textId="77777777" w:rsidR="002E1A65" w:rsidRPr="002E1082" w:rsidRDefault="002E1A65" w:rsidP="00571B83">
            <w:pPr>
              <w:jc w:val="both"/>
              <w:rPr>
                <w:rFonts w:asciiTheme="majorBidi" w:hAnsiTheme="majorBidi" w:cstheme="majorBidi"/>
                <w:sz w:val="24"/>
                <w:szCs w:val="24"/>
              </w:rPr>
            </w:pPr>
            <w:r w:rsidRPr="002E1082">
              <w:rPr>
                <w:rFonts w:asciiTheme="majorBidi" w:hAnsiTheme="majorBidi" w:cstheme="majorBidi"/>
                <w:sz w:val="24"/>
                <w:szCs w:val="24"/>
              </w:rPr>
              <w:t>Température</w:t>
            </w:r>
          </w:p>
          <w:p w14:paraId="2D160BC7" w14:textId="77777777" w:rsidR="002E1A65" w:rsidRPr="002E1082" w:rsidRDefault="002E1A65" w:rsidP="00571B83">
            <w:pPr>
              <w:jc w:val="both"/>
              <w:rPr>
                <w:rFonts w:asciiTheme="majorBidi" w:hAnsiTheme="majorBidi" w:cstheme="majorBidi"/>
                <w:sz w:val="24"/>
                <w:szCs w:val="24"/>
              </w:rPr>
            </w:pPr>
            <w:r w:rsidRPr="002E1082">
              <w:rPr>
                <w:rFonts w:asciiTheme="majorBidi" w:hAnsiTheme="majorBidi" w:cstheme="majorBidi"/>
                <w:sz w:val="24"/>
                <w:szCs w:val="24"/>
              </w:rPr>
              <w:t>Humidité</w:t>
            </w:r>
          </w:p>
          <w:p w14:paraId="41CE9DB8" w14:textId="77777777" w:rsidR="002E1A65" w:rsidRPr="002E1082" w:rsidRDefault="002E1A65" w:rsidP="00571B83">
            <w:pPr>
              <w:jc w:val="both"/>
              <w:rPr>
                <w:rFonts w:asciiTheme="majorBidi" w:hAnsiTheme="majorBidi" w:cstheme="majorBidi"/>
                <w:sz w:val="24"/>
                <w:szCs w:val="24"/>
              </w:rPr>
            </w:pPr>
            <w:r w:rsidRPr="002E1082">
              <w:rPr>
                <w:rFonts w:asciiTheme="majorBidi" w:hAnsiTheme="majorBidi" w:cstheme="majorBidi"/>
                <w:sz w:val="24"/>
                <w:szCs w:val="24"/>
              </w:rPr>
              <w:t>Composition de l’air</w:t>
            </w:r>
          </w:p>
        </w:tc>
        <w:tc>
          <w:tcPr>
            <w:tcW w:w="3021" w:type="dxa"/>
          </w:tcPr>
          <w:p w14:paraId="2E85802D" w14:textId="77777777" w:rsidR="002E1A65" w:rsidRPr="002E1082" w:rsidRDefault="002E1A65" w:rsidP="00571B83">
            <w:pPr>
              <w:jc w:val="both"/>
              <w:rPr>
                <w:rFonts w:asciiTheme="majorBidi" w:hAnsiTheme="majorBidi" w:cstheme="majorBidi"/>
                <w:sz w:val="24"/>
                <w:szCs w:val="24"/>
              </w:rPr>
            </w:pPr>
            <w:proofErr w:type="gramStart"/>
            <w:r w:rsidRPr="002E1082">
              <w:rPr>
                <w:rFonts w:asciiTheme="majorBidi" w:hAnsiTheme="majorBidi" w:cstheme="majorBidi"/>
                <w:sz w:val="24"/>
                <w:szCs w:val="24"/>
              </w:rPr>
              <w:t>pH</w:t>
            </w:r>
            <w:proofErr w:type="gramEnd"/>
          </w:p>
          <w:p w14:paraId="5292FA24" w14:textId="77777777" w:rsidR="002E1A65" w:rsidRPr="002E1082" w:rsidRDefault="002E1A65" w:rsidP="00571B83">
            <w:pPr>
              <w:jc w:val="both"/>
              <w:rPr>
                <w:rFonts w:asciiTheme="majorBidi" w:hAnsiTheme="majorBidi" w:cstheme="majorBidi"/>
                <w:sz w:val="24"/>
                <w:szCs w:val="24"/>
              </w:rPr>
            </w:pPr>
            <w:r w:rsidRPr="002E1082">
              <w:rPr>
                <w:rFonts w:asciiTheme="majorBidi" w:hAnsiTheme="majorBidi" w:cstheme="majorBidi"/>
                <w:sz w:val="24"/>
                <w:szCs w:val="24"/>
              </w:rPr>
              <w:t>Couleur</w:t>
            </w:r>
          </w:p>
          <w:p w14:paraId="6B930EF7" w14:textId="77777777" w:rsidR="002E1A65" w:rsidRPr="002E1082" w:rsidRDefault="002E1A65" w:rsidP="00571B83">
            <w:pPr>
              <w:jc w:val="both"/>
              <w:rPr>
                <w:rFonts w:asciiTheme="majorBidi" w:hAnsiTheme="majorBidi" w:cstheme="majorBidi"/>
                <w:sz w:val="24"/>
                <w:szCs w:val="24"/>
              </w:rPr>
            </w:pPr>
            <w:r w:rsidRPr="002E1082">
              <w:rPr>
                <w:rFonts w:asciiTheme="majorBidi" w:hAnsiTheme="majorBidi" w:cstheme="majorBidi"/>
                <w:sz w:val="24"/>
                <w:szCs w:val="24"/>
              </w:rPr>
              <w:t>Structure</w:t>
            </w:r>
          </w:p>
          <w:p w14:paraId="03B21C69" w14:textId="77777777" w:rsidR="002E1A65" w:rsidRPr="002E1082" w:rsidRDefault="002E1A65" w:rsidP="00571B83">
            <w:pPr>
              <w:jc w:val="both"/>
              <w:rPr>
                <w:rFonts w:asciiTheme="majorBidi" w:hAnsiTheme="majorBidi" w:cstheme="majorBidi"/>
                <w:sz w:val="24"/>
                <w:szCs w:val="24"/>
              </w:rPr>
            </w:pPr>
            <w:r w:rsidRPr="002E1082">
              <w:rPr>
                <w:rFonts w:asciiTheme="majorBidi" w:hAnsiTheme="majorBidi" w:cstheme="majorBidi"/>
                <w:sz w:val="24"/>
                <w:szCs w:val="24"/>
              </w:rPr>
              <w:t>Densité de cailloux</w:t>
            </w:r>
          </w:p>
          <w:p w14:paraId="62F8933A" w14:textId="77777777" w:rsidR="002E1A65" w:rsidRPr="002E1082" w:rsidRDefault="002E1A65" w:rsidP="00571B83">
            <w:pPr>
              <w:jc w:val="both"/>
              <w:rPr>
                <w:rFonts w:asciiTheme="majorBidi" w:hAnsiTheme="majorBidi" w:cstheme="majorBidi"/>
                <w:sz w:val="24"/>
                <w:szCs w:val="24"/>
              </w:rPr>
            </w:pPr>
            <w:proofErr w:type="spellStart"/>
            <w:r w:rsidRPr="002E1082">
              <w:rPr>
                <w:rFonts w:asciiTheme="majorBidi" w:hAnsiTheme="majorBidi" w:cstheme="majorBidi"/>
                <w:sz w:val="24"/>
                <w:szCs w:val="24"/>
              </w:rPr>
              <w:t>Matiére</w:t>
            </w:r>
            <w:proofErr w:type="spellEnd"/>
            <w:r w:rsidRPr="002E1082">
              <w:rPr>
                <w:rFonts w:asciiTheme="majorBidi" w:hAnsiTheme="majorBidi" w:cstheme="majorBidi"/>
                <w:sz w:val="24"/>
                <w:szCs w:val="24"/>
              </w:rPr>
              <w:t xml:space="preserve"> organique</w:t>
            </w:r>
          </w:p>
          <w:p w14:paraId="753502EA" w14:textId="77777777" w:rsidR="002E1A65" w:rsidRPr="002E1082" w:rsidRDefault="002E1A65" w:rsidP="00571B83">
            <w:pPr>
              <w:jc w:val="both"/>
              <w:rPr>
                <w:rFonts w:asciiTheme="majorBidi" w:hAnsiTheme="majorBidi" w:cstheme="majorBidi"/>
                <w:sz w:val="24"/>
                <w:szCs w:val="24"/>
              </w:rPr>
            </w:pPr>
            <w:r w:rsidRPr="002E1082">
              <w:rPr>
                <w:rFonts w:asciiTheme="majorBidi" w:hAnsiTheme="majorBidi" w:cstheme="majorBidi"/>
                <w:sz w:val="24"/>
                <w:szCs w:val="24"/>
              </w:rPr>
              <w:t>Fertilité</w:t>
            </w:r>
          </w:p>
          <w:p w14:paraId="0DBDCBF6" w14:textId="77777777" w:rsidR="002E1A65" w:rsidRPr="002E1082" w:rsidRDefault="002E1A65" w:rsidP="00571B83">
            <w:pPr>
              <w:jc w:val="both"/>
              <w:rPr>
                <w:rFonts w:asciiTheme="majorBidi" w:hAnsiTheme="majorBidi" w:cstheme="majorBidi"/>
                <w:sz w:val="24"/>
                <w:szCs w:val="24"/>
              </w:rPr>
            </w:pPr>
            <w:r w:rsidRPr="002E1082">
              <w:rPr>
                <w:rFonts w:asciiTheme="majorBidi" w:hAnsiTheme="majorBidi" w:cstheme="majorBidi"/>
                <w:sz w:val="24"/>
                <w:szCs w:val="24"/>
              </w:rPr>
              <w:t>Micro-</w:t>
            </w:r>
            <w:proofErr w:type="spellStart"/>
            <w:proofErr w:type="gramStart"/>
            <w:r w:rsidRPr="002E1082">
              <w:rPr>
                <w:rFonts w:asciiTheme="majorBidi" w:hAnsiTheme="majorBidi" w:cstheme="majorBidi"/>
                <w:sz w:val="24"/>
                <w:szCs w:val="24"/>
              </w:rPr>
              <w:t>organismes,végétaux</w:t>
            </w:r>
            <w:proofErr w:type="spellEnd"/>
            <w:proofErr w:type="gramEnd"/>
          </w:p>
        </w:tc>
        <w:tc>
          <w:tcPr>
            <w:tcW w:w="3021" w:type="dxa"/>
          </w:tcPr>
          <w:p w14:paraId="45466712" w14:textId="77777777" w:rsidR="002E1A65" w:rsidRPr="002E1082" w:rsidRDefault="002E1A65" w:rsidP="00571B83">
            <w:pPr>
              <w:jc w:val="both"/>
              <w:rPr>
                <w:rFonts w:asciiTheme="majorBidi" w:hAnsiTheme="majorBidi" w:cstheme="majorBidi"/>
                <w:sz w:val="24"/>
                <w:szCs w:val="24"/>
              </w:rPr>
            </w:pPr>
            <w:r w:rsidRPr="002E1082">
              <w:rPr>
                <w:rFonts w:asciiTheme="majorBidi" w:hAnsiTheme="majorBidi" w:cstheme="majorBidi"/>
                <w:sz w:val="24"/>
                <w:szCs w:val="24"/>
              </w:rPr>
              <w:t>Minéraux</w:t>
            </w:r>
          </w:p>
          <w:p w14:paraId="38ECFB0D" w14:textId="77777777" w:rsidR="002E1A65" w:rsidRPr="002E1082" w:rsidRDefault="002E1A65" w:rsidP="00571B83">
            <w:pPr>
              <w:jc w:val="both"/>
              <w:rPr>
                <w:rFonts w:asciiTheme="majorBidi" w:hAnsiTheme="majorBidi" w:cstheme="majorBidi"/>
                <w:sz w:val="24"/>
                <w:szCs w:val="24"/>
              </w:rPr>
            </w:pPr>
            <w:r w:rsidRPr="002E1082">
              <w:rPr>
                <w:rFonts w:asciiTheme="majorBidi" w:hAnsiTheme="majorBidi" w:cstheme="majorBidi"/>
                <w:sz w:val="24"/>
                <w:szCs w:val="24"/>
              </w:rPr>
              <w:t>Distribution particulaire</w:t>
            </w:r>
          </w:p>
          <w:p w14:paraId="7667EF92" w14:textId="77777777" w:rsidR="002E1A65" w:rsidRPr="002E1082" w:rsidRDefault="002E1A65" w:rsidP="00571B83">
            <w:pPr>
              <w:jc w:val="both"/>
              <w:rPr>
                <w:rFonts w:asciiTheme="majorBidi" w:hAnsiTheme="majorBidi" w:cstheme="majorBidi"/>
                <w:sz w:val="24"/>
                <w:szCs w:val="24"/>
              </w:rPr>
            </w:pPr>
            <w:r w:rsidRPr="002E1082">
              <w:rPr>
                <w:rFonts w:asciiTheme="majorBidi" w:hAnsiTheme="majorBidi" w:cstheme="majorBidi"/>
                <w:sz w:val="24"/>
                <w:szCs w:val="24"/>
              </w:rPr>
              <w:t>Horizons</w:t>
            </w:r>
          </w:p>
          <w:p w14:paraId="0C5EA9AE" w14:textId="77777777" w:rsidR="002E1A65" w:rsidRPr="002E1082" w:rsidRDefault="002E1A65" w:rsidP="00571B83">
            <w:pPr>
              <w:jc w:val="both"/>
              <w:rPr>
                <w:rFonts w:asciiTheme="majorBidi" w:hAnsiTheme="majorBidi" w:cstheme="majorBidi"/>
                <w:sz w:val="24"/>
                <w:szCs w:val="24"/>
              </w:rPr>
            </w:pPr>
            <w:r w:rsidRPr="002E1082">
              <w:rPr>
                <w:rFonts w:asciiTheme="majorBidi" w:hAnsiTheme="majorBidi" w:cstheme="majorBidi"/>
                <w:sz w:val="24"/>
                <w:szCs w:val="24"/>
              </w:rPr>
              <w:t>Densité particulaire</w:t>
            </w:r>
          </w:p>
        </w:tc>
      </w:tr>
    </w:tbl>
    <w:p w14:paraId="272B5931" w14:textId="77777777" w:rsidR="00DA5412" w:rsidRPr="002E1082" w:rsidRDefault="00DA5412" w:rsidP="00571B83">
      <w:pPr>
        <w:jc w:val="both"/>
        <w:rPr>
          <w:rFonts w:asciiTheme="majorBidi" w:hAnsiTheme="majorBidi" w:cstheme="majorBidi"/>
          <w:sz w:val="24"/>
          <w:szCs w:val="24"/>
        </w:rPr>
      </w:pPr>
    </w:p>
    <w:p w14:paraId="7129F510" w14:textId="77777777" w:rsidR="00FA5D5C" w:rsidRDefault="00FA5D5C" w:rsidP="00571B83">
      <w:pPr>
        <w:jc w:val="both"/>
        <w:rPr>
          <w:rFonts w:asciiTheme="majorBidi" w:hAnsiTheme="majorBidi" w:cstheme="majorBidi"/>
          <w:sz w:val="24"/>
          <w:szCs w:val="24"/>
        </w:rPr>
      </w:pPr>
    </w:p>
    <w:p w14:paraId="53F75A6F" w14:textId="77777777" w:rsidR="004D5686" w:rsidRPr="002E1082" w:rsidRDefault="004D5686" w:rsidP="00571B83">
      <w:pPr>
        <w:jc w:val="both"/>
        <w:rPr>
          <w:rFonts w:asciiTheme="majorBidi" w:hAnsiTheme="majorBidi" w:cstheme="majorBidi"/>
          <w:sz w:val="24"/>
          <w:szCs w:val="24"/>
        </w:rPr>
      </w:pPr>
    </w:p>
    <w:p w14:paraId="0D3DADE2" w14:textId="77777777" w:rsidR="00644E79" w:rsidRPr="004D5686" w:rsidRDefault="00644E79" w:rsidP="00571B83">
      <w:pPr>
        <w:jc w:val="both"/>
        <w:rPr>
          <w:rFonts w:asciiTheme="majorBidi" w:hAnsiTheme="majorBidi" w:cstheme="majorBidi"/>
          <w:b/>
          <w:bCs/>
          <w:sz w:val="28"/>
          <w:szCs w:val="28"/>
        </w:rPr>
      </w:pPr>
      <w:r w:rsidRPr="004D5686">
        <w:rPr>
          <w:rFonts w:asciiTheme="majorBidi" w:hAnsiTheme="majorBidi" w:cstheme="majorBidi"/>
          <w:b/>
          <w:bCs/>
          <w:sz w:val="28"/>
          <w:szCs w:val="28"/>
        </w:rPr>
        <w:t>Constituants du sol</w:t>
      </w:r>
    </w:p>
    <w:p w14:paraId="1244645D"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lastRenderedPageBreak/>
        <w:t>En place, la "terre" constitue un matériau meuble ou friable parfois mélangé de cailloux, de graviers, accompagné de matières organiques (feuilles, vers de terre, racines, insectes) et imprégné d'humus.</w:t>
      </w:r>
    </w:p>
    <w:p w14:paraId="64CAEC2B" w14:textId="77777777" w:rsidR="00644E79" w:rsidRPr="004D5686" w:rsidRDefault="00644E79" w:rsidP="00571B83">
      <w:pPr>
        <w:jc w:val="both"/>
        <w:rPr>
          <w:rFonts w:asciiTheme="majorBidi" w:hAnsiTheme="majorBidi" w:cstheme="majorBidi"/>
          <w:b/>
          <w:bCs/>
          <w:sz w:val="24"/>
          <w:szCs w:val="24"/>
        </w:rPr>
      </w:pPr>
      <w:r w:rsidRPr="004D5686">
        <w:rPr>
          <w:rFonts w:asciiTheme="majorBidi" w:hAnsiTheme="majorBidi" w:cstheme="majorBidi"/>
          <w:b/>
          <w:bCs/>
          <w:sz w:val="24"/>
          <w:szCs w:val="24"/>
        </w:rPr>
        <w:t>3.1. Fraction minérale</w:t>
      </w:r>
    </w:p>
    <w:p w14:paraId="57D32A27"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La fraction minérale représente l'ensemble des produits de l'altération physicochimique de la roche mère. Elle est composée d'une fraction grossière (éléments grossiers) et d'une fraction fine (terre fine).</w:t>
      </w:r>
    </w:p>
    <w:p w14:paraId="5B04EFA9" w14:textId="77777777" w:rsidR="00644E79" w:rsidRPr="004D5686" w:rsidRDefault="00644E79" w:rsidP="00571B83">
      <w:pPr>
        <w:jc w:val="both"/>
        <w:rPr>
          <w:rFonts w:asciiTheme="majorBidi" w:hAnsiTheme="majorBidi" w:cstheme="majorBidi"/>
          <w:b/>
          <w:bCs/>
          <w:sz w:val="24"/>
          <w:szCs w:val="24"/>
        </w:rPr>
      </w:pPr>
      <w:r w:rsidRPr="004D5686">
        <w:rPr>
          <w:rFonts w:asciiTheme="majorBidi" w:hAnsiTheme="majorBidi" w:cstheme="majorBidi"/>
          <w:b/>
          <w:bCs/>
          <w:sz w:val="24"/>
          <w:szCs w:val="24"/>
        </w:rPr>
        <w:t xml:space="preserve">3.1.1- Composition granulométrique. </w:t>
      </w:r>
    </w:p>
    <w:p w14:paraId="676B09E6"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La terre fine est constituée de particules dont le diamètre est inférieur à 2 </w:t>
      </w:r>
      <w:proofErr w:type="spellStart"/>
      <w:r w:rsidRPr="002E1082">
        <w:rPr>
          <w:rFonts w:asciiTheme="majorBidi" w:hAnsiTheme="majorBidi" w:cstheme="majorBidi"/>
          <w:sz w:val="24"/>
          <w:szCs w:val="24"/>
        </w:rPr>
        <w:t>mm.</w:t>
      </w:r>
      <w:proofErr w:type="spellEnd"/>
      <w:r w:rsidRPr="002E1082">
        <w:rPr>
          <w:rFonts w:asciiTheme="majorBidi" w:hAnsiTheme="majorBidi" w:cstheme="majorBidi"/>
          <w:sz w:val="24"/>
          <w:szCs w:val="24"/>
        </w:rPr>
        <w:t xml:space="preserve"> Les plus fines de ces particules sont agrégées entre elles par des ciments, notamment par des matières organiques, et sont floculées. Au laboratoire on détruit la matière organique pour séparer les différents éléments minéraux entre eux. On peut alors déterminer les proportions des différentes classes granulométriques qui composent la terre fine</w:t>
      </w:r>
    </w:p>
    <w:p w14:paraId="10679ECA" w14:textId="77777777" w:rsidR="00644E79" w:rsidRPr="002E1082" w:rsidRDefault="00644E79" w:rsidP="00571B83">
      <w:pPr>
        <w:jc w:val="both"/>
        <w:rPr>
          <w:rFonts w:asciiTheme="majorBidi" w:hAnsiTheme="majorBidi" w:cstheme="majorBidi"/>
          <w:sz w:val="24"/>
          <w:szCs w:val="24"/>
        </w:rPr>
      </w:pPr>
    </w:p>
    <w:p w14:paraId="724363E0"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noProof/>
        </w:rPr>
        <w:drawing>
          <wp:inline distT="0" distB="0" distL="0" distR="0" wp14:anchorId="50200B1C" wp14:editId="78570982">
            <wp:extent cx="5760720" cy="1969770"/>
            <wp:effectExtent l="0" t="0" r="0" b="0"/>
            <wp:docPr id="2062724936" name="Image 1" descr="Pourquoi y a-t-il des inondations après une sécheresse ? - Plantoph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urquoi y a-t-il des inondations après une sécheresse ? - Plantoph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969770"/>
                    </a:xfrm>
                    <a:prstGeom prst="rect">
                      <a:avLst/>
                    </a:prstGeom>
                    <a:noFill/>
                    <a:ln>
                      <a:noFill/>
                    </a:ln>
                  </pic:spPr>
                </pic:pic>
              </a:graphicData>
            </a:graphic>
          </wp:inline>
        </w:drawing>
      </w:r>
    </w:p>
    <w:p w14:paraId="1E5B86EE" w14:textId="77777777" w:rsidR="00644E79" w:rsidRPr="002E1082" w:rsidRDefault="00644E79" w:rsidP="00571B83">
      <w:pPr>
        <w:jc w:val="both"/>
        <w:rPr>
          <w:rFonts w:asciiTheme="majorBidi" w:hAnsiTheme="majorBidi" w:cstheme="majorBidi"/>
        </w:rPr>
      </w:pPr>
      <w:r w:rsidRPr="002E1082">
        <w:rPr>
          <w:rFonts w:asciiTheme="majorBidi" w:hAnsiTheme="majorBidi" w:cstheme="majorBidi"/>
          <w:noProof/>
        </w:rPr>
        <w:drawing>
          <wp:inline distT="0" distB="0" distL="0" distR="0" wp14:anchorId="3E14C659" wp14:editId="704960FB">
            <wp:extent cx="1977023" cy="1433779"/>
            <wp:effectExtent l="0" t="0" r="4445" b="0"/>
            <wp:docPr id="693239359" name="Image 2" descr="FD Civam 30 : 2.2. Granulomé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 Civam 30 : 2.2. Granulométr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5222" cy="1446977"/>
                    </a:xfrm>
                    <a:prstGeom prst="rect">
                      <a:avLst/>
                    </a:prstGeom>
                    <a:noFill/>
                    <a:ln>
                      <a:noFill/>
                    </a:ln>
                  </pic:spPr>
                </pic:pic>
              </a:graphicData>
            </a:graphic>
          </wp:inline>
        </w:drawing>
      </w:r>
      <w:r w:rsidRPr="002E1082">
        <w:rPr>
          <w:rFonts w:asciiTheme="majorBidi" w:hAnsiTheme="majorBidi" w:cstheme="majorBidi"/>
          <w:noProof/>
        </w:rPr>
        <w:t>`</w:t>
      </w:r>
      <w:r w:rsidRPr="002E1082">
        <w:rPr>
          <w:rFonts w:asciiTheme="majorBidi" w:hAnsiTheme="majorBidi" w:cstheme="majorBidi"/>
          <w:noProof/>
        </w:rPr>
        <w:tab/>
      </w:r>
      <w:r w:rsidRPr="002E1082">
        <w:rPr>
          <w:rFonts w:asciiTheme="majorBidi" w:hAnsiTheme="majorBidi" w:cstheme="majorBidi"/>
          <w:noProof/>
        </w:rPr>
        <w:drawing>
          <wp:inline distT="0" distB="0" distL="0" distR="0" wp14:anchorId="26034659" wp14:editId="66AE818C">
            <wp:extent cx="3160180" cy="1242196"/>
            <wp:effectExtent l="0" t="0" r="2540" b="0"/>
            <wp:docPr id="1899243616" name="Image 3" descr="Argiles granulométriques/minéralogiques | AgroLeagu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giles granulométriques/minéralogiques | AgroLeague Communi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0742" cy="1246348"/>
                    </a:xfrm>
                    <a:prstGeom prst="rect">
                      <a:avLst/>
                    </a:prstGeom>
                    <a:noFill/>
                    <a:ln>
                      <a:noFill/>
                    </a:ln>
                  </pic:spPr>
                </pic:pic>
              </a:graphicData>
            </a:graphic>
          </wp:inline>
        </w:drawing>
      </w:r>
    </w:p>
    <w:p w14:paraId="38542A5C" w14:textId="6BF767A3"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Fig</w:t>
      </w:r>
      <w:r w:rsidR="00312BED" w:rsidRPr="002E1082">
        <w:rPr>
          <w:rFonts w:asciiTheme="majorBidi" w:hAnsiTheme="majorBidi" w:cstheme="majorBidi"/>
          <w:sz w:val="24"/>
          <w:szCs w:val="24"/>
        </w:rPr>
        <w:t>.</w:t>
      </w:r>
      <w:r w:rsidRPr="002E1082">
        <w:rPr>
          <w:rFonts w:asciiTheme="majorBidi" w:hAnsiTheme="majorBidi" w:cstheme="majorBidi"/>
          <w:sz w:val="24"/>
          <w:szCs w:val="24"/>
        </w:rPr>
        <w:t xml:space="preserve"> 2 : Granulométrie et constituants minéraux du sol</w:t>
      </w:r>
    </w:p>
    <w:p w14:paraId="0FE9D35B" w14:textId="77777777" w:rsidR="00644E79" w:rsidRPr="004D5686" w:rsidRDefault="00644E79" w:rsidP="00571B83">
      <w:pPr>
        <w:jc w:val="both"/>
        <w:rPr>
          <w:rFonts w:asciiTheme="majorBidi" w:hAnsiTheme="majorBidi" w:cstheme="majorBidi"/>
          <w:b/>
          <w:bCs/>
          <w:sz w:val="24"/>
          <w:szCs w:val="24"/>
        </w:rPr>
      </w:pPr>
      <w:r w:rsidRPr="004D5686">
        <w:rPr>
          <w:rFonts w:asciiTheme="majorBidi" w:hAnsiTheme="majorBidi" w:cstheme="majorBidi"/>
          <w:b/>
          <w:bCs/>
          <w:sz w:val="24"/>
          <w:szCs w:val="24"/>
        </w:rPr>
        <w:t xml:space="preserve">3.1.2 - La texture </w:t>
      </w:r>
    </w:p>
    <w:p w14:paraId="185E0BEC"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Les particules donnent au sol des caractères qui dépendent en grande partie de leur taille. Les sables grossiers n'adhèrent pas les uns aux autres et, s'il y en a beaucoup, le sol est alors perméable. Quand les éléments très fins sont majoritaires ils constituent une masse continue, surtout à l'état humide et le sol est alors imperméable. La plasticité, la cohérence, la stabilité des agrégats et bien d'autres caractères, dépendent des proportions de différentes classes granulométriques du sol. C'est ce qui permet de définir la texture d'un sol. Pour cela, on utilise une méthode graphique (</w:t>
      </w:r>
      <w:proofErr w:type="spellStart"/>
      <w:proofErr w:type="gramStart"/>
      <w:r w:rsidRPr="002E1082">
        <w:rPr>
          <w:rFonts w:asciiTheme="majorBidi" w:hAnsiTheme="majorBidi" w:cstheme="majorBidi"/>
          <w:sz w:val="24"/>
          <w:szCs w:val="24"/>
        </w:rPr>
        <w:t>fig</w:t>
      </w:r>
      <w:proofErr w:type="spellEnd"/>
      <w:r w:rsidRPr="002E1082">
        <w:rPr>
          <w:rFonts w:asciiTheme="majorBidi" w:hAnsiTheme="majorBidi" w:cstheme="majorBidi"/>
          <w:sz w:val="24"/>
          <w:szCs w:val="24"/>
        </w:rPr>
        <w:t xml:space="preserve"> ,,,,</w:t>
      </w:r>
      <w:proofErr w:type="gramEnd"/>
      <w:r w:rsidRPr="002E1082">
        <w:rPr>
          <w:rFonts w:asciiTheme="majorBidi" w:hAnsiTheme="majorBidi" w:cstheme="majorBidi"/>
          <w:sz w:val="24"/>
          <w:szCs w:val="24"/>
        </w:rPr>
        <w:t>- triangle isocèle avec trois pôles : les sables, les limons et les argiles).</w:t>
      </w:r>
    </w:p>
    <w:p w14:paraId="6AFC299C" w14:textId="77777777" w:rsidR="00644E79" w:rsidRPr="002E1082" w:rsidRDefault="00644E79" w:rsidP="00571B83">
      <w:pPr>
        <w:jc w:val="both"/>
        <w:rPr>
          <w:rFonts w:asciiTheme="majorBidi" w:hAnsiTheme="majorBidi" w:cstheme="majorBidi"/>
          <w:sz w:val="24"/>
          <w:szCs w:val="24"/>
        </w:rPr>
      </w:pPr>
    </w:p>
    <w:p w14:paraId="66D52D72"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noProof/>
        </w:rPr>
        <w:lastRenderedPageBreak/>
        <w:drawing>
          <wp:inline distT="0" distB="0" distL="0" distR="0" wp14:anchorId="4FACC10F" wp14:editId="31773730">
            <wp:extent cx="4330423" cy="3196742"/>
            <wp:effectExtent l="0" t="0" r="0" b="3810"/>
            <wp:docPr id="449843327" name="Image 5" descr="FD Civam 30 : 2.3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 Civam 30 : 2.3 Tex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7522" cy="3201982"/>
                    </a:xfrm>
                    <a:prstGeom prst="rect">
                      <a:avLst/>
                    </a:prstGeom>
                    <a:noFill/>
                    <a:ln>
                      <a:noFill/>
                    </a:ln>
                  </pic:spPr>
                </pic:pic>
              </a:graphicData>
            </a:graphic>
          </wp:inline>
        </w:drawing>
      </w:r>
    </w:p>
    <w:p w14:paraId="1B3D5E49" w14:textId="252AD475"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Fig</w:t>
      </w:r>
      <w:r w:rsidR="00312BED" w:rsidRPr="002E1082">
        <w:rPr>
          <w:rFonts w:asciiTheme="majorBidi" w:hAnsiTheme="majorBidi" w:cstheme="majorBidi"/>
          <w:sz w:val="24"/>
          <w:szCs w:val="24"/>
        </w:rPr>
        <w:t>.</w:t>
      </w:r>
      <w:r w:rsidRPr="002E1082">
        <w:rPr>
          <w:rFonts w:asciiTheme="majorBidi" w:hAnsiTheme="majorBidi" w:cstheme="majorBidi"/>
          <w:sz w:val="24"/>
          <w:szCs w:val="24"/>
        </w:rPr>
        <w:t xml:space="preserve"> 3. Diagramme triangulaire de la texture des sols</w:t>
      </w:r>
    </w:p>
    <w:p w14:paraId="1C56D144" w14:textId="77777777" w:rsidR="00644E79" w:rsidRPr="002E1082" w:rsidRDefault="00644E79" w:rsidP="00571B83">
      <w:pPr>
        <w:jc w:val="both"/>
        <w:rPr>
          <w:rFonts w:asciiTheme="majorBidi" w:hAnsiTheme="majorBidi" w:cstheme="majorBidi"/>
          <w:sz w:val="24"/>
          <w:szCs w:val="24"/>
        </w:rPr>
      </w:pPr>
    </w:p>
    <w:p w14:paraId="49A6E0C4"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Les sables. On distingue deux sous classes granulométriques : les sables grossiers, diamètre entre 2 mm et 0.2 mm et les sables fins dont le diamètre est compris entre 200 μ et 50 μ. En fonction de la densité des minéraux, on sépare deux fractions dans les sables : les minéraux lourds (d &gt; 2,9) et les minéraux légers (d &lt; 2.9). </w:t>
      </w:r>
    </w:p>
    <w:p w14:paraId="2209887C"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les minéraux lourds. Ce sont les plus résistants aux attaques des agents de la pédogenèse. Ce sont donc des témoins et des résidus du matériau originel du sol. On détermine le pourcentage de chaque espèce minérale et on peut construire des graphiques ou des tableaux correspondant au spectre de la répartition des minéraux lourds de la fraction sableuse. </w:t>
      </w:r>
    </w:p>
    <w:p w14:paraId="62C5C93F"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La </w:t>
      </w:r>
      <w:proofErr w:type="spellStart"/>
      <w:r w:rsidRPr="002E1082">
        <w:rPr>
          <w:rFonts w:asciiTheme="majorBidi" w:hAnsiTheme="majorBidi" w:cstheme="majorBidi"/>
          <w:sz w:val="24"/>
          <w:szCs w:val="24"/>
        </w:rPr>
        <w:t>morphoscopie</w:t>
      </w:r>
      <w:proofErr w:type="spellEnd"/>
      <w:r w:rsidRPr="002E1082">
        <w:rPr>
          <w:rFonts w:asciiTheme="majorBidi" w:hAnsiTheme="majorBidi" w:cstheme="majorBidi"/>
          <w:sz w:val="24"/>
          <w:szCs w:val="24"/>
        </w:rPr>
        <w:t xml:space="preserve">. C'est l'étude de l'aspect extérieur des minéraux. On s'adresse surtout aux quartz, qui, étant très durs et très nombreux, gardent les traces d'usures auxquelles ils ont été soumis très longtemps. La forte résistance du quartz à l'altération en fait un enregistreur des actions physiques et chimiques auxquelles il a été soumis. </w:t>
      </w:r>
    </w:p>
    <w:p w14:paraId="58C66BAC"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les minéraux légers. Ce sont surtout des quartz mais aussi des feldspaths, des micas et des feldspathoïdes. Ce sont des minéraux très importants car ils constituent une réserve de potasse ainsi que d'autres ions (Na, </w:t>
      </w:r>
      <w:proofErr w:type="gramStart"/>
      <w:r w:rsidRPr="002E1082">
        <w:rPr>
          <w:rFonts w:asciiTheme="majorBidi" w:hAnsiTheme="majorBidi" w:cstheme="majorBidi"/>
          <w:sz w:val="24"/>
          <w:szCs w:val="24"/>
        </w:rPr>
        <w:t>Ca</w:t>
      </w:r>
      <w:proofErr w:type="gramEnd"/>
      <w:r w:rsidRPr="002E1082">
        <w:rPr>
          <w:rFonts w:asciiTheme="majorBidi" w:hAnsiTheme="majorBidi" w:cstheme="majorBidi"/>
          <w:sz w:val="24"/>
          <w:szCs w:val="24"/>
        </w:rPr>
        <w:t xml:space="preserve">, Fe, Mg, etc.) dans le sol. </w:t>
      </w:r>
    </w:p>
    <w:p w14:paraId="4F1D9401"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Les limons. Ils sont constitués des mêmes minéraux que les sables. Mais leur rapport surface / volume est plus grand et l'altération fait disparaître les limons assez rapidement. Dans les très vieux sols des régions à climat lixiviant, la teneur en limons est très faible.</w:t>
      </w:r>
    </w:p>
    <w:p w14:paraId="3CC3C121" w14:textId="684B0B1C"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Les argiles. L'argile est une fraction minérale du sol comportant des particules dont le diamètre est inférieur à 2 μm. Nous appelons aussi un sol " une argile " quand la terre fine présente une texture avec des proportions supérieures à 40 % en argile. Enfin, si une roche a une teneur élevée (plus de 40 %) en argile au sens granulométrique, on la qualifie aussi d'argile. Les minéraux argileux ont une importance capitale dans le sol. Ils constituent en effet la partie du sol qui migre facilement, qui gonfle et se rétracte en fonction de l'humidité et surtout qui possède la propriété de fixer provisoirement certains éléments chimiques indispensables aux plantes. D'autre part, les argiles sont les formes stables de la matière </w:t>
      </w:r>
      <w:r w:rsidRPr="002E1082">
        <w:rPr>
          <w:rFonts w:asciiTheme="majorBidi" w:hAnsiTheme="majorBidi" w:cstheme="majorBidi"/>
          <w:sz w:val="24"/>
          <w:szCs w:val="24"/>
        </w:rPr>
        <w:lastRenderedPageBreak/>
        <w:t>minérale silicatée dans les conditions physicochimiques du sol. En outre, et si les ces conditions physico-chimiques se sont maintenues suffisamment longtemps, le type d'argile que l'on retrouve dans le sol traduit ces mêmes conditions.</w:t>
      </w:r>
    </w:p>
    <w:p w14:paraId="3CD4F5DE"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*Structure des argiles Comme dans les roches de la lithosphère, dans les argiles, le constituant le plus représenté tant du point de vue volumétrique que pondéral est l’oxygène. C’est à cet anion que sont associés dans l’ordre : Si, Al, Fe, etc., formant l’édifice élémentaire. Ainsi, les feuillets élémentaires des argiles sont formés par la superposition de plans ioniques organisés suivant deux types précis de couches : le type tétraédrique de silice et le type octaédrique d’alumine (fig.5).</w:t>
      </w:r>
    </w:p>
    <w:p w14:paraId="50E9082F" w14:textId="21F61FC5"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La couche tétraédrique : est constituée d’un plan de tétraèdres de silice qui forme un polymère de formule (Si2O5 --) n. Chaque tétraèdre de SiO4 formé d’un ion de silicium Si4+ (0.39Å) qui occupe le centre du tétraèdre dont les quatre sommets sont occupés par des ions oxygènes (fig.5a). La charge électrique résultante est nulle puisque les quatre charges positives de l’ion silicium sont neutralisées par les quatre charges négatives des ions oxygènes. </w:t>
      </w:r>
    </w:p>
    <w:p w14:paraId="16EBD84E"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La couche octaédrique : est constituée d’un plan d’octaèdres d’aluminium (0.57Å) qui forme un polymère de formule [Al2(OH)6] n ou [Mg3(OH)6] </w:t>
      </w:r>
      <w:proofErr w:type="gramStart"/>
      <w:r w:rsidRPr="002E1082">
        <w:rPr>
          <w:rFonts w:asciiTheme="majorBidi" w:hAnsiTheme="majorBidi" w:cstheme="majorBidi"/>
          <w:sz w:val="24"/>
          <w:szCs w:val="24"/>
        </w:rPr>
        <w:t>n .</w:t>
      </w:r>
      <w:proofErr w:type="gramEnd"/>
      <w:r w:rsidRPr="002E1082">
        <w:rPr>
          <w:rFonts w:asciiTheme="majorBidi" w:hAnsiTheme="majorBidi" w:cstheme="majorBidi"/>
          <w:sz w:val="24"/>
          <w:szCs w:val="24"/>
        </w:rPr>
        <w:t xml:space="preserve"> Chaque octaèdre contient un ion d’aluminium (argile </w:t>
      </w:r>
      <w:proofErr w:type="spellStart"/>
      <w:r w:rsidRPr="002E1082">
        <w:rPr>
          <w:rFonts w:asciiTheme="majorBidi" w:hAnsiTheme="majorBidi" w:cstheme="majorBidi"/>
          <w:sz w:val="24"/>
          <w:szCs w:val="24"/>
        </w:rPr>
        <w:t>dioctaédrique</w:t>
      </w:r>
      <w:proofErr w:type="spellEnd"/>
      <w:r w:rsidRPr="002E1082">
        <w:rPr>
          <w:rFonts w:asciiTheme="majorBidi" w:hAnsiTheme="majorBidi" w:cstheme="majorBidi"/>
          <w:sz w:val="24"/>
          <w:szCs w:val="24"/>
        </w:rPr>
        <w:t xml:space="preserve">) ou de magnésium (argile </w:t>
      </w:r>
      <w:proofErr w:type="spellStart"/>
      <w:r w:rsidRPr="002E1082">
        <w:rPr>
          <w:rFonts w:asciiTheme="majorBidi" w:hAnsiTheme="majorBidi" w:cstheme="majorBidi"/>
          <w:sz w:val="24"/>
          <w:szCs w:val="24"/>
        </w:rPr>
        <w:t>trioctaédrique</w:t>
      </w:r>
      <w:proofErr w:type="spellEnd"/>
      <w:r w:rsidRPr="002E1082">
        <w:rPr>
          <w:rFonts w:asciiTheme="majorBidi" w:hAnsiTheme="majorBidi" w:cstheme="majorBidi"/>
          <w:sz w:val="24"/>
          <w:szCs w:val="24"/>
        </w:rPr>
        <w:t>) qui occupe le centre alors que les six sommets sont occupés par des ions O2-ou OH- (fig.5b). Là encore, la règle de l’électroneutralité est respectée : les six charges positives des cations aluminium ou magnésium sont compensées par les six charges négatives des anions O2- ou OH</w:t>
      </w:r>
      <w:proofErr w:type="gramStart"/>
      <w:r w:rsidRPr="002E1082">
        <w:rPr>
          <w:rFonts w:asciiTheme="majorBidi" w:hAnsiTheme="majorBidi" w:cstheme="majorBidi"/>
          <w:sz w:val="24"/>
          <w:szCs w:val="24"/>
        </w:rPr>
        <w:t>- .</w:t>
      </w:r>
      <w:proofErr w:type="gramEnd"/>
    </w:p>
    <w:p w14:paraId="59A611FB" w14:textId="71AB4F2F"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noProof/>
        </w:rPr>
        <w:drawing>
          <wp:inline distT="0" distB="0" distL="0" distR="0" wp14:anchorId="458D0501" wp14:editId="4E05C5AA">
            <wp:extent cx="2765425" cy="1653540"/>
            <wp:effectExtent l="0" t="0" r="0" b="3810"/>
            <wp:docPr id="128200056" name="Image 6" descr="JUNE 2022 Publication Vol 63 No 3.in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UNE 2022 Publication Vol 63 No 3.ind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5425" cy="1653540"/>
                    </a:xfrm>
                    <a:prstGeom prst="rect">
                      <a:avLst/>
                    </a:prstGeom>
                    <a:noFill/>
                    <a:ln>
                      <a:noFill/>
                    </a:ln>
                  </pic:spPr>
                </pic:pic>
              </a:graphicData>
            </a:graphic>
          </wp:inline>
        </w:drawing>
      </w:r>
    </w:p>
    <w:p w14:paraId="530CAB11" w14:textId="0DD450C2"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F</w:t>
      </w:r>
      <w:r w:rsidR="00312BED" w:rsidRPr="002E1082">
        <w:rPr>
          <w:rFonts w:asciiTheme="majorBidi" w:hAnsiTheme="majorBidi" w:cstheme="majorBidi"/>
          <w:sz w:val="24"/>
          <w:szCs w:val="24"/>
        </w:rPr>
        <w:t>ig</w:t>
      </w:r>
      <w:r w:rsidRPr="002E1082">
        <w:rPr>
          <w:rFonts w:asciiTheme="majorBidi" w:hAnsiTheme="majorBidi" w:cstheme="majorBidi"/>
          <w:sz w:val="24"/>
          <w:szCs w:val="24"/>
        </w:rPr>
        <w:t>.</w:t>
      </w:r>
      <w:r w:rsidR="00312BED" w:rsidRPr="002E1082">
        <w:rPr>
          <w:rFonts w:asciiTheme="majorBidi" w:hAnsiTheme="majorBidi" w:cstheme="majorBidi"/>
          <w:sz w:val="24"/>
          <w:szCs w:val="24"/>
        </w:rPr>
        <w:t>4</w:t>
      </w:r>
      <w:r w:rsidRPr="002E1082">
        <w:rPr>
          <w:rFonts w:asciiTheme="majorBidi" w:hAnsiTheme="majorBidi" w:cstheme="majorBidi"/>
          <w:sz w:val="24"/>
          <w:szCs w:val="24"/>
        </w:rPr>
        <w:sym w:font="Symbol" w:char="F02D"/>
      </w:r>
      <w:r w:rsidRPr="002E1082">
        <w:rPr>
          <w:rFonts w:asciiTheme="majorBidi" w:hAnsiTheme="majorBidi" w:cstheme="majorBidi"/>
          <w:sz w:val="24"/>
          <w:szCs w:val="24"/>
        </w:rPr>
        <w:t xml:space="preserve"> Représentation d’un tétraèdre de silice (a) et d’un octaèdre d’aluminium (b)</w:t>
      </w:r>
    </w:p>
    <w:p w14:paraId="280B7FB2"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noProof/>
        </w:rPr>
        <w:drawing>
          <wp:inline distT="0" distB="0" distL="0" distR="0" wp14:anchorId="4E7CDD7A" wp14:editId="27497F8B">
            <wp:extent cx="2650261" cy="724204"/>
            <wp:effectExtent l="0" t="0" r="0" b="0"/>
            <wp:docPr id="275828704" name="Image 7" descr="REPUBLIQUE ALGERIENNE DEMOCRATIQUE ET POPULAIRE Université de 8 mai 1945  Faculté des Mathématiques e de l'Informatique et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PUBLIQUE ALGERIENNE DEMOCRATIQUE ET POPULAIRE Université de 8 mai 1945  Faculté des Mathématiques e de l'Informatique et 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4191" cy="728011"/>
                    </a:xfrm>
                    <a:prstGeom prst="rect">
                      <a:avLst/>
                    </a:prstGeom>
                    <a:noFill/>
                    <a:ln>
                      <a:noFill/>
                    </a:ln>
                  </pic:spPr>
                </pic:pic>
              </a:graphicData>
            </a:graphic>
          </wp:inline>
        </w:drawing>
      </w:r>
    </w:p>
    <w:p w14:paraId="5C2EA54E"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Les carbonates. Avec les chlorures et les sulfates, les carbonates sont caractérisés par leur solubilité relativement forte comparée à celle des silicates. Le carbonate le plus abondant est la calcite (CaCO3). Les autres minéraux carbonatés que l'on peut rencontrer dans les sols sont la dolomite (</w:t>
      </w:r>
      <w:proofErr w:type="spellStart"/>
      <w:proofErr w:type="gramStart"/>
      <w:r w:rsidRPr="002E1082">
        <w:rPr>
          <w:rFonts w:asciiTheme="majorBidi" w:hAnsiTheme="majorBidi" w:cstheme="majorBidi"/>
          <w:sz w:val="24"/>
          <w:szCs w:val="24"/>
        </w:rPr>
        <w:t>Ca.Mg</w:t>
      </w:r>
      <w:proofErr w:type="spellEnd"/>
      <w:proofErr w:type="gramEnd"/>
      <w:r w:rsidRPr="002E1082">
        <w:rPr>
          <w:rFonts w:asciiTheme="majorBidi" w:hAnsiTheme="majorBidi" w:cstheme="majorBidi"/>
          <w:sz w:val="24"/>
          <w:szCs w:val="24"/>
        </w:rPr>
        <w:t>(CO3)2), la sidérite (FeCO3) et le carbonate de sodium (Na2CO3), ce dernier uniquement dans les sols halomorphes alcalins, à pH supérieur ou égal à 8.5.</w:t>
      </w:r>
    </w:p>
    <w:p w14:paraId="048892C8"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Les teneurs en CaCO3 dans les sols qui en contiennent sont très variables : de quelques % à plus de 70%. Toutefois, le dosage des carbonates totaux n'a souvent d'autre intérêt que de classer les sols carbonatés en fonction d'une échelle d'appréciation. Ce qui est important de point de vue agronomique et écologique c'est la réactivité du CaCO3. Ce dernier quand il a une taille inférieure à 20 μm correspond, pour les pédologues, au calcaire actif (fraction carbonatée susceptible de se solubiliser rapidement dans le sol). Ils se présentent dans les sols sous différentes tailles : depuis les cailloux (très peu actifs) jusqu'aux poudres argileuses constituées de </w:t>
      </w:r>
      <w:proofErr w:type="gramStart"/>
      <w:r w:rsidRPr="002E1082">
        <w:rPr>
          <w:rFonts w:asciiTheme="majorBidi" w:hAnsiTheme="majorBidi" w:cstheme="majorBidi"/>
          <w:sz w:val="24"/>
          <w:szCs w:val="24"/>
        </w:rPr>
        <w:t>Ca CO3</w:t>
      </w:r>
      <w:proofErr w:type="gramEnd"/>
      <w:r w:rsidRPr="002E1082">
        <w:rPr>
          <w:rFonts w:asciiTheme="majorBidi" w:hAnsiTheme="majorBidi" w:cstheme="majorBidi"/>
          <w:sz w:val="24"/>
          <w:szCs w:val="24"/>
        </w:rPr>
        <w:t xml:space="preserve"> (calcaire actif). Ce calcaire fin peut, </w:t>
      </w:r>
      <w:r w:rsidRPr="002E1082">
        <w:rPr>
          <w:rFonts w:asciiTheme="majorBidi" w:hAnsiTheme="majorBidi" w:cstheme="majorBidi"/>
          <w:sz w:val="24"/>
          <w:szCs w:val="24"/>
        </w:rPr>
        <w:lastRenderedPageBreak/>
        <w:t xml:space="preserve">soit être hérité, soit être issu de l'altération physique </w:t>
      </w:r>
      <w:proofErr w:type="gramStart"/>
      <w:r w:rsidRPr="002E1082">
        <w:rPr>
          <w:rFonts w:asciiTheme="majorBidi" w:hAnsiTheme="majorBidi" w:cstheme="majorBidi"/>
          <w:sz w:val="24"/>
          <w:szCs w:val="24"/>
        </w:rPr>
        <w:t>d'un roche</w:t>
      </w:r>
      <w:proofErr w:type="gramEnd"/>
      <w:r w:rsidRPr="002E1082">
        <w:rPr>
          <w:rFonts w:asciiTheme="majorBidi" w:hAnsiTheme="majorBidi" w:cstheme="majorBidi"/>
          <w:sz w:val="24"/>
          <w:szCs w:val="24"/>
        </w:rPr>
        <w:t xml:space="preserve"> carbonatée, soit encore provenir de la précipitation de calcite dans certains horizons du sol sous forme de revêtements microcristallins (</w:t>
      </w:r>
      <w:proofErr w:type="spellStart"/>
      <w:r w:rsidRPr="002E1082">
        <w:rPr>
          <w:rFonts w:asciiTheme="majorBidi" w:hAnsiTheme="majorBidi" w:cstheme="majorBidi"/>
          <w:sz w:val="24"/>
          <w:szCs w:val="24"/>
        </w:rPr>
        <w:t>pseudomycelium</w:t>
      </w:r>
      <w:proofErr w:type="spellEnd"/>
      <w:r w:rsidRPr="002E1082">
        <w:rPr>
          <w:rFonts w:asciiTheme="majorBidi" w:hAnsiTheme="majorBidi" w:cstheme="majorBidi"/>
          <w:sz w:val="24"/>
          <w:szCs w:val="24"/>
        </w:rPr>
        <w:t xml:space="preserve">), de ciment liant les particules entre elles ou même de petites concrétions ou nodules carbonatés (calcaire secondaire). L'accumulation de calcaire secondaire nécessite une dissolution préalable d'un matériau carbonaté, soit dans les horizons supérieurs d'un profil, soit en position amont dans une séquence de sols. Ce phénomène est particulièrement développé dans les sols des régions méditerranéennes et semi-arides (notamment au Maroc). Ce phénomène aboutit à de véritables croûtes et encroûtements calcaires extrêmement importants. L'enchaînement des processus de dissolution et de </w:t>
      </w:r>
      <w:proofErr w:type="spellStart"/>
      <w:r w:rsidRPr="002E1082">
        <w:rPr>
          <w:rFonts w:asciiTheme="majorBidi" w:hAnsiTheme="majorBidi" w:cstheme="majorBidi"/>
          <w:sz w:val="24"/>
          <w:szCs w:val="24"/>
        </w:rPr>
        <w:t>reprécipitation</w:t>
      </w:r>
      <w:proofErr w:type="spellEnd"/>
      <w:r w:rsidRPr="002E1082">
        <w:rPr>
          <w:rFonts w:asciiTheme="majorBidi" w:hAnsiTheme="majorBidi" w:cstheme="majorBidi"/>
          <w:sz w:val="24"/>
          <w:szCs w:val="24"/>
        </w:rPr>
        <w:t xml:space="preserve"> de la calcite dans les sols est lié aux conditions du milieu. La solubilité du CaCO3 dans l'eau augmente lorsque la pression partielle de CO2 croît et diminue au fur et à mesure que la température augmente.</w:t>
      </w:r>
    </w:p>
    <w:p w14:paraId="0673B649"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Les </w:t>
      </w:r>
      <w:proofErr w:type="spellStart"/>
      <w:r w:rsidRPr="002E1082">
        <w:rPr>
          <w:rFonts w:asciiTheme="majorBidi" w:hAnsiTheme="majorBidi" w:cstheme="majorBidi"/>
          <w:sz w:val="24"/>
          <w:szCs w:val="24"/>
        </w:rPr>
        <w:t>oxyhydroxydes</w:t>
      </w:r>
      <w:proofErr w:type="spellEnd"/>
      <w:r w:rsidRPr="002E1082">
        <w:rPr>
          <w:rFonts w:asciiTheme="majorBidi" w:hAnsiTheme="majorBidi" w:cstheme="majorBidi"/>
          <w:sz w:val="24"/>
          <w:szCs w:val="24"/>
        </w:rPr>
        <w:t xml:space="preserve">. Avec les minéraux argileux, les </w:t>
      </w:r>
      <w:proofErr w:type="spellStart"/>
      <w:r w:rsidRPr="002E1082">
        <w:rPr>
          <w:rFonts w:asciiTheme="majorBidi" w:hAnsiTheme="majorBidi" w:cstheme="majorBidi"/>
          <w:sz w:val="24"/>
          <w:szCs w:val="24"/>
        </w:rPr>
        <w:t>oxyhydroxydes</w:t>
      </w:r>
      <w:proofErr w:type="spellEnd"/>
      <w:r w:rsidRPr="002E1082">
        <w:rPr>
          <w:rFonts w:asciiTheme="majorBidi" w:hAnsiTheme="majorBidi" w:cstheme="majorBidi"/>
          <w:sz w:val="24"/>
          <w:szCs w:val="24"/>
        </w:rPr>
        <w:t xml:space="preserve"> (appelés anciennement sesquioxydes ou oxydes hydratés) composent l’essentiel du complexe d’altération des sols. Ce sont des constituants omniprésents dans les fractions fines du sol et notamment dans les argiles. Ils se rencontrent aussi dans les limons et les sables. A l’origine, les </w:t>
      </w:r>
      <w:proofErr w:type="spellStart"/>
      <w:r w:rsidRPr="002E1082">
        <w:rPr>
          <w:rFonts w:asciiTheme="majorBidi" w:hAnsiTheme="majorBidi" w:cstheme="majorBidi"/>
          <w:sz w:val="24"/>
          <w:szCs w:val="24"/>
        </w:rPr>
        <w:t>oxyhydroxydes</w:t>
      </w:r>
      <w:proofErr w:type="spellEnd"/>
      <w:r w:rsidRPr="002E1082">
        <w:rPr>
          <w:rFonts w:asciiTheme="majorBidi" w:hAnsiTheme="majorBidi" w:cstheme="majorBidi"/>
          <w:sz w:val="24"/>
          <w:szCs w:val="24"/>
        </w:rPr>
        <w:t xml:space="preserve"> proviennent de l’altération des minéraux primaires, essentiellement les minéraux ferromagnésiens. Cependant ils peuvent être hérités directement d’une roche sédimentaire au sein de laquelle ils ont été accumulés. En règle générale, les sols ont tendance à s’enrichir en </w:t>
      </w:r>
      <w:proofErr w:type="spellStart"/>
      <w:r w:rsidRPr="002E1082">
        <w:rPr>
          <w:rFonts w:asciiTheme="majorBidi" w:hAnsiTheme="majorBidi" w:cstheme="majorBidi"/>
          <w:sz w:val="24"/>
          <w:szCs w:val="24"/>
        </w:rPr>
        <w:t>oxyhydroxydes</w:t>
      </w:r>
      <w:proofErr w:type="spellEnd"/>
      <w:r w:rsidRPr="002E1082">
        <w:rPr>
          <w:rFonts w:asciiTheme="majorBidi" w:hAnsiTheme="majorBidi" w:cstheme="majorBidi"/>
          <w:sz w:val="24"/>
          <w:szCs w:val="24"/>
        </w:rPr>
        <w:t xml:space="preserve"> (de fer, d’aluminium, du titane) par rapport à la silice qui est souvent éliminée plus rapidement au cours du processus d’altération. Bien entendu, la silice présente sous forme de quartz peut également représenter un élément résiduel. Les </w:t>
      </w:r>
      <w:proofErr w:type="spellStart"/>
      <w:r w:rsidRPr="002E1082">
        <w:rPr>
          <w:rFonts w:asciiTheme="majorBidi" w:hAnsiTheme="majorBidi" w:cstheme="majorBidi"/>
          <w:sz w:val="24"/>
          <w:szCs w:val="24"/>
        </w:rPr>
        <w:t>oxyhydroxydes</w:t>
      </w:r>
      <w:proofErr w:type="spellEnd"/>
      <w:r w:rsidRPr="002E1082">
        <w:rPr>
          <w:rFonts w:asciiTheme="majorBidi" w:hAnsiTheme="majorBidi" w:cstheme="majorBidi"/>
          <w:sz w:val="24"/>
          <w:szCs w:val="24"/>
        </w:rPr>
        <w:t xml:space="preserve"> sont des solides qui résultent de la combinaison de différents cations métalliques (fer, aluminium, </w:t>
      </w:r>
      <w:proofErr w:type="gramStart"/>
      <w:r w:rsidRPr="002E1082">
        <w:rPr>
          <w:rFonts w:asciiTheme="majorBidi" w:hAnsiTheme="majorBidi" w:cstheme="majorBidi"/>
          <w:sz w:val="24"/>
          <w:szCs w:val="24"/>
        </w:rPr>
        <w:t>manganèse,...</w:t>
      </w:r>
      <w:proofErr w:type="gramEnd"/>
      <w:r w:rsidRPr="002E1082">
        <w:rPr>
          <w:rFonts w:asciiTheme="majorBidi" w:hAnsiTheme="majorBidi" w:cstheme="majorBidi"/>
          <w:sz w:val="24"/>
          <w:szCs w:val="24"/>
        </w:rPr>
        <w:t xml:space="preserve"> ) avec l’anion O2- et / ou l’anion OH-. Il s’agit donc d’oxydes (uniquement O2-), d’hydroxydes (uniquement OH-) ou d’</w:t>
      </w:r>
      <w:proofErr w:type="spellStart"/>
      <w:r w:rsidRPr="002E1082">
        <w:rPr>
          <w:rFonts w:asciiTheme="majorBidi" w:hAnsiTheme="majorBidi" w:cstheme="majorBidi"/>
          <w:sz w:val="24"/>
          <w:szCs w:val="24"/>
        </w:rPr>
        <w:t>oxyhydroxydes</w:t>
      </w:r>
      <w:proofErr w:type="spellEnd"/>
      <w:r w:rsidRPr="002E1082">
        <w:rPr>
          <w:rFonts w:asciiTheme="majorBidi" w:hAnsiTheme="majorBidi" w:cstheme="majorBidi"/>
          <w:sz w:val="24"/>
          <w:szCs w:val="24"/>
        </w:rPr>
        <w:t xml:space="preserve"> (O2- et OH-), d’où le terme général d’</w:t>
      </w:r>
      <w:proofErr w:type="spellStart"/>
      <w:r w:rsidRPr="002E1082">
        <w:rPr>
          <w:rFonts w:asciiTheme="majorBidi" w:hAnsiTheme="majorBidi" w:cstheme="majorBidi"/>
          <w:sz w:val="24"/>
          <w:szCs w:val="24"/>
        </w:rPr>
        <w:t>oxyhydroxydes</w:t>
      </w:r>
      <w:proofErr w:type="spellEnd"/>
      <w:r w:rsidRPr="002E1082">
        <w:rPr>
          <w:rFonts w:asciiTheme="majorBidi" w:hAnsiTheme="majorBidi" w:cstheme="majorBidi"/>
          <w:sz w:val="24"/>
          <w:szCs w:val="24"/>
        </w:rPr>
        <w:t xml:space="preserve">. En outre, ces constituants ne comprennent qu’un seul cation de coordination (Fe ou Al par exemples). En pédologie, ces </w:t>
      </w:r>
      <w:proofErr w:type="spellStart"/>
      <w:r w:rsidRPr="002E1082">
        <w:rPr>
          <w:rFonts w:asciiTheme="majorBidi" w:hAnsiTheme="majorBidi" w:cstheme="majorBidi"/>
          <w:sz w:val="24"/>
          <w:szCs w:val="24"/>
        </w:rPr>
        <w:t>oxyhydroxydes</w:t>
      </w:r>
      <w:proofErr w:type="spellEnd"/>
      <w:r w:rsidRPr="002E1082">
        <w:rPr>
          <w:rFonts w:asciiTheme="majorBidi" w:hAnsiTheme="majorBidi" w:cstheme="majorBidi"/>
          <w:sz w:val="24"/>
          <w:szCs w:val="24"/>
        </w:rPr>
        <w:t xml:space="preserve"> sont regroupés sous le vocable d’éléments libres. On parlera donc des « formes libres » du fer, de l’aluminium, etc. c’est à dire les constituants minéraux du sol qui contiennent ces éléments mais sans qu’ils soient engagés dans un réseau cristallin d’un quelconque minéral primaire ou secondaire. Les </w:t>
      </w:r>
      <w:proofErr w:type="spellStart"/>
      <w:r w:rsidRPr="002E1082">
        <w:rPr>
          <w:rFonts w:asciiTheme="majorBidi" w:hAnsiTheme="majorBidi" w:cstheme="majorBidi"/>
          <w:sz w:val="24"/>
          <w:szCs w:val="24"/>
        </w:rPr>
        <w:t>oxyhydroxydes</w:t>
      </w:r>
      <w:proofErr w:type="spellEnd"/>
      <w:r w:rsidRPr="002E1082">
        <w:rPr>
          <w:rFonts w:asciiTheme="majorBidi" w:hAnsiTheme="majorBidi" w:cstheme="majorBidi"/>
          <w:sz w:val="24"/>
          <w:szCs w:val="24"/>
        </w:rPr>
        <w:t xml:space="preserve"> les plus abondants dans les sols sont à base de fer et d’aluminium. Il s’agit en effet de deux cations qui s’hydrolysent aux valeurs de pH communes dans les sols si bien que lorsqu’ils sont libérés dans la solution du sol à l’issue de l’altération des minéraux, ils évoluent spontanément vers des formes hydroxylées insolubles, amorphes, qui peuvent évoluer progressivement vers l’état cristallin. Ce processus est qualifié de vieillissement. </w:t>
      </w:r>
    </w:p>
    <w:p w14:paraId="2024C7C4"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 </w:t>
      </w:r>
      <w:proofErr w:type="spellStart"/>
      <w:r w:rsidRPr="002E1082">
        <w:rPr>
          <w:rFonts w:asciiTheme="majorBidi" w:hAnsiTheme="majorBidi" w:cstheme="majorBidi"/>
          <w:sz w:val="24"/>
          <w:szCs w:val="24"/>
        </w:rPr>
        <w:t>Oxyhydroxydes</w:t>
      </w:r>
      <w:proofErr w:type="spellEnd"/>
      <w:r w:rsidRPr="002E1082">
        <w:rPr>
          <w:rFonts w:asciiTheme="majorBidi" w:hAnsiTheme="majorBidi" w:cstheme="majorBidi"/>
          <w:sz w:val="24"/>
          <w:szCs w:val="24"/>
        </w:rPr>
        <w:t xml:space="preserve"> de fer. Le fer est un élément abondant dans l’écorce terrestre. Il se rencontre dans la majorité des roches et particulièrement dans les roches dites basiques (gabbros, basaltes, ...) c’est à dire pauvres en silice et ferromagnésiens (biotite, pyroxènes, amphiboles et péridots). A l’origine, c’est l’altération de ces minéraux qui fournit le fer contenu dans les sols sous forme d’</w:t>
      </w:r>
      <w:proofErr w:type="spellStart"/>
      <w:r w:rsidRPr="002E1082">
        <w:rPr>
          <w:rFonts w:asciiTheme="majorBidi" w:hAnsiTheme="majorBidi" w:cstheme="majorBidi"/>
          <w:sz w:val="24"/>
          <w:szCs w:val="24"/>
        </w:rPr>
        <w:t>oxyhydroxydes</w:t>
      </w:r>
      <w:proofErr w:type="spellEnd"/>
      <w:r w:rsidRPr="002E1082">
        <w:rPr>
          <w:rFonts w:asciiTheme="majorBidi" w:hAnsiTheme="majorBidi" w:cstheme="majorBidi"/>
          <w:sz w:val="24"/>
          <w:szCs w:val="24"/>
        </w:rPr>
        <w:t xml:space="preserve">, encore que ces derniers puissent être hérités en ligne droite des roches sédimentaires. Le fer est donc présent dans tous les sols mais avec des proportions fort variables : entre 1% et plus de 80% de fer total (exprimé en Fe2O3). Du fait de l’insolubilité des </w:t>
      </w:r>
      <w:proofErr w:type="spellStart"/>
      <w:r w:rsidRPr="002E1082">
        <w:rPr>
          <w:rFonts w:asciiTheme="majorBidi" w:hAnsiTheme="majorBidi" w:cstheme="majorBidi"/>
          <w:sz w:val="24"/>
          <w:szCs w:val="24"/>
        </w:rPr>
        <w:t>oxyhydroxydes</w:t>
      </w:r>
      <w:proofErr w:type="spellEnd"/>
      <w:r w:rsidRPr="002E1082">
        <w:rPr>
          <w:rFonts w:asciiTheme="majorBidi" w:hAnsiTheme="majorBidi" w:cstheme="majorBidi"/>
          <w:sz w:val="24"/>
          <w:szCs w:val="24"/>
        </w:rPr>
        <w:t>, la concentration en fer des sols a tendance à s’accroître par accumulation relative au cours de la pédogenèse. A l’échelle des grandes zones climatiques, les teneurs en fer dans les sols sont indépendantes des roches mères et sont fonction du climat c’est à dire du degré d’altération des sols. C’est pourquoi dans la zone intertropicale, les teneurs en fer des sols sont de 5 à 10 fois plus importantes qu’en zone tempérée</w:t>
      </w:r>
    </w:p>
    <w:p w14:paraId="3E107B5A"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 Importance des oxydes de fer d’un point de vue morphologique. </w:t>
      </w:r>
    </w:p>
    <w:p w14:paraId="1958FAAC"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Ce sont les </w:t>
      </w:r>
      <w:proofErr w:type="spellStart"/>
      <w:r w:rsidRPr="002E1082">
        <w:rPr>
          <w:rFonts w:asciiTheme="majorBidi" w:hAnsiTheme="majorBidi" w:cstheme="majorBidi"/>
          <w:sz w:val="24"/>
          <w:szCs w:val="24"/>
        </w:rPr>
        <w:t>oxyhydroxydes</w:t>
      </w:r>
      <w:proofErr w:type="spellEnd"/>
      <w:r w:rsidRPr="002E1082">
        <w:rPr>
          <w:rFonts w:asciiTheme="majorBidi" w:hAnsiTheme="majorBidi" w:cstheme="majorBidi"/>
          <w:sz w:val="24"/>
          <w:szCs w:val="24"/>
        </w:rPr>
        <w:t xml:space="preserve"> de fer qui déterminent très généralement la couleur des sols. Même à très faibles concentrations, ils ont un fort pouvoir de pigmentation qui augmente en intensité lorsque leur taille décroît. La couleur des sols est donc essentiellement déterminée par la nature, l’abondance et la </w:t>
      </w:r>
      <w:r w:rsidRPr="002E1082">
        <w:rPr>
          <w:rFonts w:asciiTheme="majorBidi" w:hAnsiTheme="majorBidi" w:cstheme="majorBidi"/>
          <w:sz w:val="24"/>
          <w:szCs w:val="24"/>
        </w:rPr>
        <w:lastRenderedPageBreak/>
        <w:t xml:space="preserve">taille des </w:t>
      </w:r>
      <w:proofErr w:type="spellStart"/>
      <w:r w:rsidRPr="002E1082">
        <w:rPr>
          <w:rFonts w:asciiTheme="majorBidi" w:hAnsiTheme="majorBidi" w:cstheme="majorBidi"/>
          <w:sz w:val="24"/>
          <w:szCs w:val="24"/>
        </w:rPr>
        <w:t>oxyhydroxydes</w:t>
      </w:r>
      <w:proofErr w:type="spellEnd"/>
      <w:r w:rsidRPr="002E1082">
        <w:rPr>
          <w:rFonts w:asciiTheme="majorBidi" w:hAnsiTheme="majorBidi" w:cstheme="majorBidi"/>
          <w:sz w:val="24"/>
          <w:szCs w:val="24"/>
        </w:rPr>
        <w:t xml:space="preserve"> de fer (la matière organique et les carbonates interviennent aussi). Ils interviennent dans la structuration de certains sols où ils peuvent être responsables de la formation d’agrégats ou au contraire évoluer par induration vers des formes concrétionnées ou même, en région tropicale, vers de véritables cuirasses ferrugineuses. </w:t>
      </w:r>
    </w:p>
    <w:p w14:paraId="05955D33"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 Formes du fer dans les sols. </w:t>
      </w:r>
    </w:p>
    <w:p w14:paraId="4E25104B"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Les formes cristallisées sont représentées dans le sol par deux formes hydroxylées, la goethite et la </w:t>
      </w:r>
      <w:proofErr w:type="spellStart"/>
      <w:r w:rsidRPr="002E1082">
        <w:rPr>
          <w:rFonts w:asciiTheme="majorBidi" w:hAnsiTheme="majorBidi" w:cstheme="majorBidi"/>
          <w:sz w:val="24"/>
          <w:szCs w:val="24"/>
        </w:rPr>
        <w:t>lépidocrocite</w:t>
      </w:r>
      <w:proofErr w:type="spellEnd"/>
      <w:r w:rsidRPr="002E1082">
        <w:rPr>
          <w:rFonts w:asciiTheme="majorBidi" w:hAnsiTheme="majorBidi" w:cstheme="majorBidi"/>
          <w:sz w:val="24"/>
          <w:szCs w:val="24"/>
        </w:rPr>
        <w:t xml:space="preserve">, et par un oxyde, l’hématite. </w:t>
      </w:r>
    </w:p>
    <w:p w14:paraId="7EEEF1DF"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La goethite (α-</w:t>
      </w:r>
      <w:proofErr w:type="spellStart"/>
      <w:r w:rsidRPr="002E1082">
        <w:rPr>
          <w:rFonts w:asciiTheme="majorBidi" w:hAnsiTheme="majorBidi" w:cstheme="majorBidi"/>
          <w:sz w:val="24"/>
          <w:szCs w:val="24"/>
        </w:rPr>
        <w:t>FeO.OH</w:t>
      </w:r>
      <w:proofErr w:type="spellEnd"/>
      <w:r w:rsidRPr="002E1082">
        <w:rPr>
          <w:rFonts w:asciiTheme="majorBidi" w:hAnsiTheme="majorBidi" w:cstheme="majorBidi"/>
          <w:sz w:val="24"/>
          <w:szCs w:val="24"/>
        </w:rPr>
        <w:t>) est l’</w:t>
      </w:r>
      <w:proofErr w:type="spellStart"/>
      <w:r w:rsidRPr="002E1082">
        <w:rPr>
          <w:rFonts w:asciiTheme="majorBidi" w:hAnsiTheme="majorBidi" w:cstheme="majorBidi"/>
          <w:sz w:val="24"/>
          <w:szCs w:val="24"/>
        </w:rPr>
        <w:t>oxyhydroxyde</w:t>
      </w:r>
      <w:proofErr w:type="spellEnd"/>
      <w:r w:rsidRPr="002E1082">
        <w:rPr>
          <w:rFonts w:asciiTheme="majorBidi" w:hAnsiTheme="majorBidi" w:cstheme="majorBidi"/>
          <w:sz w:val="24"/>
          <w:szCs w:val="24"/>
        </w:rPr>
        <w:t xml:space="preserve"> de fer le plus commun dans les sols de toutes les régions du globe. Il s’agit en effet d’une forme stable dans une large gamme de conditions édaphiques. Elle est de couleur brun-rougeâtre à l’état hydraté. Il n’y a théoriquement pas de substitutions isomorphes, donc pas de charges structurelles. Cependant, la goethite des sols présente fréquemment de 10 à 20 % de substitutions Fe/Al (parfois Mn) déterminant un degré de cristallinité souvent imparfait. La goethite se rencontre soit à l’état dispersé dans les sols soit associée à l’argile soit encore sous forme de concrétions de taille et de degré d’induration très variables. </w:t>
      </w:r>
    </w:p>
    <w:p w14:paraId="2FC1F60B"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La </w:t>
      </w:r>
      <w:proofErr w:type="spellStart"/>
      <w:r w:rsidRPr="002E1082">
        <w:rPr>
          <w:rFonts w:asciiTheme="majorBidi" w:hAnsiTheme="majorBidi" w:cstheme="majorBidi"/>
          <w:sz w:val="24"/>
          <w:szCs w:val="24"/>
        </w:rPr>
        <w:t>lépidocrocite</w:t>
      </w:r>
      <w:proofErr w:type="spellEnd"/>
      <w:r w:rsidRPr="002E1082">
        <w:rPr>
          <w:rFonts w:asciiTheme="majorBidi" w:hAnsiTheme="majorBidi" w:cstheme="majorBidi"/>
          <w:sz w:val="24"/>
          <w:szCs w:val="24"/>
        </w:rPr>
        <w:t xml:space="preserve"> (γ-</w:t>
      </w:r>
      <w:proofErr w:type="spellStart"/>
      <w:r w:rsidRPr="002E1082">
        <w:rPr>
          <w:rFonts w:asciiTheme="majorBidi" w:hAnsiTheme="majorBidi" w:cstheme="majorBidi"/>
          <w:sz w:val="24"/>
          <w:szCs w:val="24"/>
        </w:rPr>
        <w:t>FeO.OH</w:t>
      </w:r>
      <w:proofErr w:type="spellEnd"/>
      <w:r w:rsidRPr="002E1082">
        <w:rPr>
          <w:rFonts w:asciiTheme="majorBidi" w:hAnsiTheme="majorBidi" w:cstheme="majorBidi"/>
          <w:sz w:val="24"/>
          <w:szCs w:val="24"/>
        </w:rPr>
        <w:t>), plus rare, se rencontre particulièrement dans les sols hydromorphes où elle se forme par oxydation brutale de Fe2</w:t>
      </w:r>
      <w:proofErr w:type="gramStart"/>
      <w:r w:rsidRPr="002E1082">
        <w:rPr>
          <w:rFonts w:asciiTheme="majorBidi" w:hAnsiTheme="majorBidi" w:cstheme="majorBidi"/>
          <w:sz w:val="24"/>
          <w:szCs w:val="24"/>
        </w:rPr>
        <w:t>+ .</w:t>
      </w:r>
      <w:proofErr w:type="gramEnd"/>
      <w:r w:rsidRPr="002E1082">
        <w:rPr>
          <w:rFonts w:asciiTheme="majorBidi" w:hAnsiTheme="majorBidi" w:cstheme="majorBidi"/>
          <w:sz w:val="24"/>
          <w:szCs w:val="24"/>
        </w:rPr>
        <w:t xml:space="preserve"> </w:t>
      </w:r>
    </w:p>
    <w:p w14:paraId="3F08CB8E"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L’hématite (α-Fe2O3) est très commune dans les sols des régions tropicales et subtropicales où elle est souvent un produit de néoformation (processus de rubéfaction) Sa coloration est franchement rouge et son effet de pigmentation est d’autant plus important que sa taille est plus </w:t>
      </w:r>
      <w:proofErr w:type="gramStart"/>
      <w:r w:rsidRPr="002E1082">
        <w:rPr>
          <w:rFonts w:asciiTheme="majorBidi" w:hAnsiTheme="majorBidi" w:cstheme="majorBidi"/>
          <w:sz w:val="24"/>
          <w:szCs w:val="24"/>
        </w:rPr>
        <w:t>petite;</w:t>
      </w:r>
      <w:proofErr w:type="gramEnd"/>
      <w:r w:rsidRPr="002E1082">
        <w:rPr>
          <w:rFonts w:asciiTheme="majorBidi" w:hAnsiTheme="majorBidi" w:cstheme="majorBidi"/>
          <w:sz w:val="24"/>
          <w:szCs w:val="24"/>
        </w:rPr>
        <w:t xml:space="preserve"> toutes choses égales par ailleurs, son pouvoir de coloration est plus important que celui de la goethite. L’équilibre électrostatique est réalisé par l’occupation de deux sites octaédriques sur trois (structure octaédrique). Il n’y a pas de charges structurelles. Il existe aussi des formes amorphes ou paracristallines qui sont des </w:t>
      </w:r>
      <w:proofErr w:type="spellStart"/>
      <w:r w:rsidRPr="002E1082">
        <w:rPr>
          <w:rFonts w:asciiTheme="majorBidi" w:hAnsiTheme="majorBidi" w:cstheme="majorBidi"/>
          <w:sz w:val="24"/>
          <w:szCs w:val="24"/>
        </w:rPr>
        <w:t>oxyhydroxydes</w:t>
      </w:r>
      <w:proofErr w:type="spellEnd"/>
      <w:r w:rsidRPr="002E1082">
        <w:rPr>
          <w:rFonts w:asciiTheme="majorBidi" w:hAnsiTheme="majorBidi" w:cstheme="majorBidi"/>
          <w:sz w:val="24"/>
          <w:szCs w:val="24"/>
        </w:rPr>
        <w:t xml:space="preserve"> plus ou moins hydratés et qui constituent des gels colloïdaux, notamment lors des premières étapes de la cristallisation de la goethite ou de l’hématite. Ces formes sont fréquentes dans la plupart des sols et peuvent même devenir assez abondantes dans certains types d’horizons (horizons d’accumulation des podzols par exemple). Elles évoluent progressivement et plus ou moins rapidement selon les conditions édaphiques vers des formes de mieux en mieux cristallisées. La formule générale peut s’écrire </w:t>
      </w:r>
      <w:proofErr w:type="gramStart"/>
      <w:r w:rsidRPr="002E1082">
        <w:rPr>
          <w:rFonts w:asciiTheme="majorBidi" w:hAnsiTheme="majorBidi" w:cstheme="majorBidi"/>
          <w:sz w:val="24"/>
          <w:szCs w:val="24"/>
        </w:rPr>
        <w:t>Fe(</w:t>
      </w:r>
      <w:proofErr w:type="gramEnd"/>
      <w:r w:rsidRPr="002E1082">
        <w:rPr>
          <w:rFonts w:asciiTheme="majorBidi" w:hAnsiTheme="majorBidi" w:cstheme="majorBidi"/>
          <w:sz w:val="24"/>
          <w:szCs w:val="24"/>
        </w:rPr>
        <w:t>OH)</w:t>
      </w:r>
      <w:proofErr w:type="gramStart"/>
      <w:r w:rsidRPr="002E1082">
        <w:rPr>
          <w:rFonts w:asciiTheme="majorBidi" w:hAnsiTheme="majorBidi" w:cstheme="majorBidi"/>
          <w:sz w:val="24"/>
          <w:szCs w:val="24"/>
        </w:rPr>
        <w:t>3.nH</w:t>
      </w:r>
      <w:proofErr w:type="gramEnd"/>
      <w:r w:rsidRPr="002E1082">
        <w:rPr>
          <w:rFonts w:asciiTheme="majorBidi" w:hAnsiTheme="majorBidi" w:cstheme="majorBidi"/>
          <w:sz w:val="24"/>
          <w:szCs w:val="24"/>
        </w:rPr>
        <w:t xml:space="preserve">2O. </w:t>
      </w:r>
    </w:p>
    <w:p w14:paraId="4F75CBF8" w14:textId="77777777" w:rsidR="00644E79" w:rsidRPr="004D5686" w:rsidRDefault="00644E79" w:rsidP="00571B83">
      <w:pPr>
        <w:jc w:val="both"/>
        <w:rPr>
          <w:rFonts w:asciiTheme="majorBidi" w:hAnsiTheme="majorBidi" w:cstheme="majorBidi"/>
          <w:b/>
          <w:bCs/>
          <w:sz w:val="24"/>
          <w:szCs w:val="24"/>
        </w:rPr>
      </w:pPr>
      <w:r w:rsidRPr="004D5686">
        <w:rPr>
          <w:rFonts w:asciiTheme="majorBidi" w:hAnsiTheme="majorBidi" w:cstheme="majorBidi"/>
          <w:b/>
          <w:bCs/>
          <w:sz w:val="24"/>
          <w:szCs w:val="24"/>
        </w:rPr>
        <w:t xml:space="preserve">     - Comportement géochimique du fer. </w:t>
      </w:r>
    </w:p>
    <w:p w14:paraId="751ECA93"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Le comportement géochimique du fer dans les sols est essentiellement régi par le pH et le potentiel rédox (Eh) du milieu ambiant (fig. 6). Le pH détermine les domaines d’apparition des formes ioniques ou hydroxylées insolubles. Le potentiel rédox détermine quant à lui le domaine d’existence des ions ferriques (Fe3+) ou ferreux (Fe2+). </w:t>
      </w:r>
    </w:p>
    <w:p w14:paraId="394E4F4E"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La présence de matière organique </w:t>
      </w:r>
      <w:proofErr w:type="spellStart"/>
      <w:r w:rsidRPr="002E1082">
        <w:rPr>
          <w:rFonts w:asciiTheme="majorBidi" w:hAnsiTheme="majorBidi" w:cstheme="majorBidi"/>
          <w:sz w:val="24"/>
          <w:szCs w:val="24"/>
        </w:rPr>
        <w:t>complexante</w:t>
      </w:r>
      <w:proofErr w:type="spellEnd"/>
      <w:r w:rsidRPr="002E1082">
        <w:rPr>
          <w:rFonts w:asciiTheme="majorBidi" w:hAnsiTheme="majorBidi" w:cstheme="majorBidi"/>
          <w:sz w:val="24"/>
          <w:szCs w:val="24"/>
        </w:rPr>
        <w:t xml:space="preserve"> est susceptible de modifier le comportement géochimique du fer dans les sols et les eaux. </w:t>
      </w:r>
    </w:p>
    <w:p w14:paraId="0C453E61"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 </w:t>
      </w:r>
      <w:proofErr w:type="spellStart"/>
      <w:r w:rsidRPr="002E1082">
        <w:rPr>
          <w:rFonts w:asciiTheme="majorBidi" w:hAnsiTheme="majorBidi" w:cstheme="majorBidi"/>
          <w:sz w:val="24"/>
          <w:szCs w:val="24"/>
        </w:rPr>
        <w:t>Oxyhydroxydes</w:t>
      </w:r>
      <w:proofErr w:type="spellEnd"/>
      <w:r w:rsidRPr="002E1082">
        <w:rPr>
          <w:rFonts w:asciiTheme="majorBidi" w:hAnsiTheme="majorBidi" w:cstheme="majorBidi"/>
          <w:sz w:val="24"/>
          <w:szCs w:val="24"/>
        </w:rPr>
        <w:t xml:space="preserve"> d’aluminium. </w:t>
      </w:r>
    </w:p>
    <w:p w14:paraId="5776B6F3"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L’aluminium est, comme le fer, un des éléments fondamentaux des constituants du sol. Ses composés sont toutefois très « discrets » puisqu’aucun ne présente les couleurs vives des </w:t>
      </w:r>
      <w:proofErr w:type="spellStart"/>
      <w:r w:rsidRPr="002E1082">
        <w:rPr>
          <w:rFonts w:asciiTheme="majorBidi" w:hAnsiTheme="majorBidi" w:cstheme="majorBidi"/>
          <w:sz w:val="24"/>
          <w:szCs w:val="24"/>
        </w:rPr>
        <w:t>oxyhydroxydes</w:t>
      </w:r>
      <w:proofErr w:type="spellEnd"/>
      <w:r w:rsidRPr="002E1082">
        <w:rPr>
          <w:rFonts w:asciiTheme="majorBidi" w:hAnsiTheme="majorBidi" w:cstheme="majorBidi"/>
          <w:sz w:val="24"/>
          <w:szCs w:val="24"/>
        </w:rPr>
        <w:t xml:space="preserve"> de fer. Au point de vue géochimique, l’aluminium présente des différences majeures avec le fer : - Contrairement à ce dernier, l’aluminium n’est pas sensible aux variations d’oxydo-réduction du milieu. </w:t>
      </w:r>
    </w:p>
    <w:p w14:paraId="00556C76"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L’aluminium a une forte affinité pour la silice, à l’origine de nombreuses combinaisons </w:t>
      </w:r>
      <w:proofErr w:type="spellStart"/>
      <w:proofErr w:type="gramStart"/>
      <w:r w:rsidRPr="002E1082">
        <w:rPr>
          <w:rFonts w:asciiTheme="majorBidi" w:hAnsiTheme="majorBidi" w:cstheme="majorBidi"/>
          <w:sz w:val="24"/>
          <w:szCs w:val="24"/>
        </w:rPr>
        <w:t>aluminosiliceuse</w:t>
      </w:r>
      <w:proofErr w:type="spellEnd"/>
      <w:r w:rsidRPr="002E1082">
        <w:rPr>
          <w:rFonts w:asciiTheme="majorBidi" w:hAnsiTheme="majorBidi" w:cstheme="majorBidi"/>
          <w:sz w:val="24"/>
          <w:szCs w:val="24"/>
        </w:rPr>
        <w:t>(</w:t>
      </w:r>
      <w:proofErr w:type="gramEnd"/>
      <w:r w:rsidRPr="002E1082">
        <w:rPr>
          <w:rFonts w:asciiTheme="majorBidi" w:hAnsiTheme="majorBidi" w:cstheme="majorBidi"/>
          <w:sz w:val="24"/>
          <w:szCs w:val="24"/>
        </w:rPr>
        <w:t xml:space="preserve">dont les multiples minéraux </w:t>
      </w:r>
      <w:proofErr w:type="spellStart"/>
      <w:r w:rsidRPr="002E1082">
        <w:rPr>
          <w:rFonts w:asciiTheme="majorBidi" w:hAnsiTheme="majorBidi" w:cstheme="majorBidi"/>
          <w:sz w:val="24"/>
          <w:szCs w:val="24"/>
        </w:rPr>
        <w:t>alumino-silicatés</w:t>
      </w:r>
      <w:proofErr w:type="spellEnd"/>
      <w:r w:rsidRPr="002E1082">
        <w:rPr>
          <w:rFonts w:asciiTheme="majorBidi" w:hAnsiTheme="majorBidi" w:cstheme="majorBidi"/>
          <w:sz w:val="24"/>
          <w:szCs w:val="24"/>
        </w:rPr>
        <w:t xml:space="preserve"> sont les témoins). </w:t>
      </w:r>
    </w:p>
    <w:p w14:paraId="682E98B9"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lastRenderedPageBreak/>
        <w:t>L’aluminium est présent dans les sols sous diverses formes, essentiellement sous forme combinée (dans le réseau cristallin des minéraux) et sous forme de d’</w:t>
      </w:r>
      <w:proofErr w:type="spellStart"/>
      <w:r w:rsidRPr="002E1082">
        <w:rPr>
          <w:rFonts w:asciiTheme="majorBidi" w:hAnsiTheme="majorBidi" w:cstheme="majorBidi"/>
          <w:sz w:val="24"/>
          <w:szCs w:val="24"/>
        </w:rPr>
        <w:t>oxyhydroxydes</w:t>
      </w:r>
      <w:proofErr w:type="spellEnd"/>
      <w:r w:rsidRPr="002E1082">
        <w:rPr>
          <w:rFonts w:asciiTheme="majorBidi" w:hAnsiTheme="majorBidi" w:cstheme="majorBidi"/>
          <w:sz w:val="24"/>
          <w:szCs w:val="24"/>
        </w:rPr>
        <w:t>. En outre, dans les sols acides dont le pH-eau &lt; 5, l’aluminium peut se rencontrer sous forme cationique (Al3+) : il s’agit de l’aluminium dit « échangeable ».</w:t>
      </w:r>
    </w:p>
    <w:p w14:paraId="5EA5D157"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Sulfates et chlorures. Il s’agit de sels solubles (particulièrement les chlorures), en sorte qu’ils se rencontrent surtout dans les sols des régions semi-arides ou arides. En absence de lessivage, les remontés capillaires engendrent des </w:t>
      </w:r>
      <w:proofErr w:type="spellStart"/>
      <w:r w:rsidRPr="002E1082">
        <w:rPr>
          <w:rFonts w:asciiTheme="majorBidi" w:hAnsiTheme="majorBidi" w:cstheme="majorBidi"/>
          <w:sz w:val="24"/>
          <w:szCs w:val="24"/>
        </w:rPr>
        <w:t>efflorescentces</w:t>
      </w:r>
      <w:proofErr w:type="spellEnd"/>
      <w:r w:rsidRPr="002E1082">
        <w:rPr>
          <w:rFonts w:asciiTheme="majorBidi" w:hAnsiTheme="majorBidi" w:cstheme="majorBidi"/>
          <w:sz w:val="24"/>
          <w:szCs w:val="24"/>
        </w:rPr>
        <w:t xml:space="preserve"> salines (cristallisation des sels) à la surface des sols halomorphes. Les sels les plus fréquents sont </w:t>
      </w:r>
      <w:proofErr w:type="gramStart"/>
      <w:r w:rsidRPr="002E1082">
        <w:rPr>
          <w:rFonts w:asciiTheme="majorBidi" w:hAnsiTheme="majorBidi" w:cstheme="majorBidi"/>
          <w:sz w:val="24"/>
          <w:szCs w:val="24"/>
        </w:rPr>
        <w:t>la halite</w:t>
      </w:r>
      <w:proofErr w:type="gramEnd"/>
      <w:r w:rsidRPr="002E1082">
        <w:rPr>
          <w:rFonts w:asciiTheme="majorBidi" w:hAnsiTheme="majorBidi" w:cstheme="majorBidi"/>
          <w:sz w:val="24"/>
          <w:szCs w:val="24"/>
        </w:rPr>
        <w:t xml:space="preserve"> (NaCl), déterminant des efflorescences blanches des sols de type </w:t>
      </w:r>
      <w:proofErr w:type="spellStart"/>
      <w:r w:rsidRPr="002E1082">
        <w:rPr>
          <w:rFonts w:asciiTheme="majorBidi" w:hAnsiTheme="majorBidi" w:cstheme="majorBidi"/>
          <w:sz w:val="24"/>
          <w:szCs w:val="24"/>
        </w:rPr>
        <w:t>Solontchaks</w:t>
      </w:r>
      <w:proofErr w:type="spellEnd"/>
      <w:r w:rsidRPr="002E1082">
        <w:rPr>
          <w:rFonts w:asciiTheme="majorBidi" w:hAnsiTheme="majorBidi" w:cstheme="majorBidi"/>
          <w:sz w:val="24"/>
          <w:szCs w:val="24"/>
        </w:rPr>
        <w:t xml:space="preserve"> (salins blancs), le sulfate de sodium (Na2SO4) et le gypse (CaSO42H2O), ce dernier pouvant s’accumuler de façon notable dans les sols des régions arides (fréquemment sous un horizon d’accumulation de CaCO3).</w:t>
      </w:r>
    </w:p>
    <w:p w14:paraId="1A5CE08F" w14:textId="77777777" w:rsidR="00644E79" w:rsidRPr="004D5686" w:rsidRDefault="00644E79" w:rsidP="00571B83">
      <w:pPr>
        <w:jc w:val="both"/>
        <w:rPr>
          <w:rFonts w:asciiTheme="majorBidi" w:hAnsiTheme="majorBidi" w:cstheme="majorBidi"/>
          <w:b/>
          <w:bCs/>
          <w:sz w:val="28"/>
          <w:szCs w:val="28"/>
        </w:rPr>
      </w:pPr>
      <w:r w:rsidRPr="004D5686">
        <w:rPr>
          <w:rFonts w:asciiTheme="majorBidi" w:hAnsiTheme="majorBidi" w:cstheme="majorBidi"/>
          <w:b/>
          <w:bCs/>
          <w:sz w:val="28"/>
          <w:szCs w:val="28"/>
        </w:rPr>
        <w:t>Fraction organique</w:t>
      </w:r>
    </w:p>
    <w:p w14:paraId="781F7B47"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Il s'agit de résidus d'êtres vivants animaux et végétaux. Cette matière organique joue un rôle très important dans la dynamique du sol. Les restes d'animaux se décomposent rapidement après la mort. Seule la matière végétale donne naissance à des composés à évolution complexe que l'on appelle humus. La vitesse de transformation varie de moins d'un an (feuille de hêtre en milieu neutre) à dix ans et plus (aiguille de pin en milieu acide). Les animaux facilitent cette transformation mécanique des débris et par prédigestion et dissémination de leurs boulettes fécales (petits arthropodes). Les matières organiques du sol peuvent être sommairement réunies en quartes groupes de substances</w:t>
      </w:r>
    </w:p>
    <w:p w14:paraId="6AC94EDF" w14:textId="77777777" w:rsidR="00644E79" w:rsidRPr="002E1082" w:rsidRDefault="00644E79" w:rsidP="00571B83">
      <w:pPr>
        <w:jc w:val="both"/>
        <w:rPr>
          <w:rFonts w:asciiTheme="majorBidi" w:hAnsiTheme="majorBidi" w:cstheme="majorBidi"/>
          <w:sz w:val="24"/>
          <w:szCs w:val="24"/>
        </w:rPr>
      </w:pPr>
      <w:proofErr w:type="gramStart"/>
      <w:r w:rsidRPr="004D5686">
        <w:rPr>
          <w:rFonts w:asciiTheme="majorBidi" w:hAnsiTheme="majorBidi" w:cstheme="majorBidi"/>
          <w:b/>
          <w:bCs/>
          <w:sz w:val="24"/>
          <w:szCs w:val="24"/>
        </w:rPr>
        <w:t>a</w:t>
      </w:r>
      <w:proofErr w:type="gramEnd"/>
      <w:r w:rsidRPr="004D5686">
        <w:rPr>
          <w:rFonts w:asciiTheme="majorBidi" w:hAnsiTheme="majorBidi" w:cstheme="majorBidi"/>
          <w:b/>
          <w:bCs/>
          <w:sz w:val="24"/>
          <w:szCs w:val="24"/>
        </w:rPr>
        <w:t>- Les végétaux et animaux vivants (MOV).</w:t>
      </w:r>
      <w:r w:rsidRPr="002E1082">
        <w:rPr>
          <w:rFonts w:asciiTheme="majorBidi" w:hAnsiTheme="majorBidi" w:cstheme="majorBidi"/>
          <w:sz w:val="24"/>
          <w:szCs w:val="24"/>
        </w:rPr>
        <w:t xml:space="preserve"> Ils sont sur le sol et dans le sol, représentent plusieurs tonnes à l'hectare et influent directement sur les propriétés du sol.</w:t>
      </w:r>
    </w:p>
    <w:p w14:paraId="47E3B96C" w14:textId="77777777" w:rsidR="00644E79" w:rsidRPr="002E1082" w:rsidRDefault="00644E79" w:rsidP="00571B83">
      <w:pPr>
        <w:jc w:val="both"/>
        <w:rPr>
          <w:rFonts w:asciiTheme="majorBidi" w:hAnsiTheme="majorBidi" w:cstheme="majorBidi"/>
          <w:sz w:val="24"/>
          <w:szCs w:val="24"/>
        </w:rPr>
      </w:pPr>
      <w:proofErr w:type="gramStart"/>
      <w:r w:rsidRPr="004D5686">
        <w:rPr>
          <w:rFonts w:asciiTheme="majorBidi" w:hAnsiTheme="majorBidi" w:cstheme="majorBidi"/>
          <w:b/>
          <w:bCs/>
          <w:sz w:val="24"/>
          <w:szCs w:val="24"/>
        </w:rPr>
        <w:t>b</w:t>
      </w:r>
      <w:proofErr w:type="gramEnd"/>
      <w:r w:rsidRPr="004D5686">
        <w:rPr>
          <w:rFonts w:asciiTheme="majorBidi" w:hAnsiTheme="majorBidi" w:cstheme="majorBidi"/>
          <w:b/>
          <w:bCs/>
          <w:sz w:val="24"/>
          <w:szCs w:val="24"/>
        </w:rPr>
        <w:t>- Les débris végétaux et animaux organisés, ou " matières organiques fraîches "</w:t>
      </w:r>
      <w:r w:rsidRPr="002E1082">
        <w:rPr>
          <w:rFonts w:asciiTheme="majorBidi" w:hAnsiTheme="majorBidi" w:cstheme="majorBidi"/>
          <w:sz w:val="24"/>
          <w:szCs w:val="24"/>
        </w:rPr>
        <w:t xml:space="preserve">. Ils retournent au sol et ont sensiblement la même composition que les tissus vivants dont ils proviennent : des substances hydrocarbonées (sucres solubles, amidon, cellulose, lignine, </w:t>
      </w:r>
      <w:proofErr w:type="gramStart"/>
      <w:r w:rsidRPr="002E1082">
        <w:rPr>
          <w:rFonts w:asciiTheme="majorBidi" w:hAnsiTheme="majorBidi" w:cstheme="majorBidi"/>
          <w:sz w:val="24"/>
          <w:szCs w:val="24"/>
        </w:rPr>
        <w:t>résine,...</w:t>
      </w:r>
      <w:proofErr w:type="gramEnd"/>
      <w:r w:rsidRPr="002E1082">
        <w:rPr>
          <w:rFonts w:asciiTheme="majorBidi" w:hAnsiTheme="majorBidi" w:cstheme="majorBidi"/>
          <w:sz w:val="24"/>
          <w:szCs w:val="24"/>
        </w:rPr>
        <w:t xml:space="preserve">), des matières azotées (surtout sous forme de protéines) et des sels minéraux libres (de calcium, magnésium, </w:t>
      </w:r>
      <w:proofErr w:type="gramStart"/>
      <w:r w:rsidRPr="002E1082">
        <w:rPr>
          <w:rFonts w:asciiTheme="majorBidi" w:hAnsiTheme="majorBidi" w:cstheme="majorBidi"/>
          <w:sz w:val="24"/>
          <w:szCs w:val="24"/>
        </w:rPr>
        <w:t>potassium,...</w:t>
      </w:r>
      <w:proofErr w:type="gramEnd"/>
      <w:r w:rsidRPr="002E1082">
        <w:rPr>
          <w:rFonts w:asciiTheme="majorBidi" w:hAnsiTheme="majorBidi" w:cstheme="majorBidi"/>
          <w:sz w:val="24"/>
          <w:szCs w:val="24"/>
        </w:rPr>
        <w:t xml:space="preserve">). Toutes ces substances sont des corps complexes formées de très grosses molécules. Cependant, elles diffèrent par leur vitesse de décomposition. Certaines, faciles à décomposer, serviront surtout d'aliments énergétiques et plastiques aux bactéries, et disparaîtrons très </w:t>
      </w:r>
      <w:proofErr w:type="spellStart"/>
      <w:r w:rsidRPr="002E1082">
        <w:rPr>
          <w:rFonts w:asciiTheme="majorBidi" w:hAnsiTheme="majorBidi" w:cstheme="majorBidi"/>
          <w:sz w:val="24"/>
          <w:szCs w:val="24"/>
        </w:rPr>
        <w:t>vit</w:t>
      </w:r>
      <w:proofErr w:type="spellEnd"/>
      <w:r w:rsidRPr="002E1082">
        <w:rPr>
          <w:rFonts w:asciiTheme="majorBidi" w:hAnsiTheme="majorBidi" w:cstheme="majorBidi"/>
          <w:sz w:val="24"/>
          <w:szCs w:val="24"/>
        </w:rPr>
        <w:t xml:space="preserve">, avec production importante de CO2 et d'eau, d'énergie et de corps microbiens (sucres, amidons, </w:t>
      </w:r>
      <w:proofErr w:type="gramStart"/>
      <w:r w:rsidRPr="002E1082">
        <w:rPr>
          <w:rFonts w:asciiTheme="majorBidi" w:hAnsiTheme="majorBidi" w:cstheme="majorBidi"/>
          <w:sz w:val="24"/>
          <w:szCs w:val="24"/>
        </w:rPr>
        <w:t>cellulose, ..</w:t>
      </w:r>
      <w:proofErr w:type="gramEnd"/>
      <w:r w:rsidRPr="002E1082">
        <w:rPr>
          <w:rFonts w:asciiTheme="majorBidi" w:hAnsiTheme="majorBidi" w:cstheme="majorBidi"/>
          <w:sz w:val="24"/>
          <w:szCs w:val="24"/>
        </w:rPr>
        <w:t>). D'autres au contraire seront attaquées plus lentement et moins complètement laissant d'importants résidus : il s'agit de la lignine, des matières grasses, des résines, des tanins...</w:t>
      </w:r>
    </w:p>
    <w:p w14:paraId="064D3A2E" w14:textId="77777777" w:rsidR="00644E79" w:rsidRPr="002E1082" w:rsidRDefault="00644E79" w:rsidP="00571B83">
      <w:pPr>
        <w:jc w:val="both"/>
        <w:rPr>
          <w:rFonts w:asciiTheme="majorBidi" w:hAnsiTheme="majorBidi" w:cstheme="majorBidi"/>
          <w:sz w:val="24"/>
          <w:szCs w:val="24"/>
        </w:rPr>
      </w:pPr>
      <w:proofErr w:type="gramStart"/>
      <w:r w:rsidRPr="004D5686">
        <w:rPr>
          <w:rFonts w:asciiTheme="majorBidi" w:hAnsiTheme="majorBidi" w:cstheme="majorBidi"/>
          <w:b/>
          <w:bCs/>
          <w:sz w:val="24"/>
          <w:szCs w:val="24"/>
        </w:rPr>
        <w:t>c</w:t>
      </w:r>
      <w:proofErr w:type="gramEnd"/>
      <w:r w:rsidRPr="004D5686">
        <w:rPr>
          <w:rFonts w:asciiTheme="majorBidi" w:hAnsiTheme="majorBidi" w:cstheme="majorBidi"/>
          <w:b/>
          <w:bCs/>
          <w:sz w:val="24"/>
          <w:szCs w:val="24"/>
        </w:rPr>
        <w:t>- Les produits transitoires</w:t>
      </w:r>
      <w:r w:rsidRPr="002E1082">
        <w:rPr>
          <w:rFonts w:asciiTheme="majorBidi" w:hAnsiTheme="majorBidi" w:cstheme="majorBidi"/>
          <w:sz w:val="24"/>
          <w:szCs w:val="24"/>
        </w:rPr>
        <w:t xml:space="preserve">. Ce sont les maillons de cette chaîne de transformations partant des matières organiques fraîches et aboutissent, pour la plupart, à des substances minérales simples (gaz carbonique, phosphates, </w:t>
      </w:r>
      <w:proofErr w:type="gramStart"/>
      <w:r w:rsidRPr="002E1082">
        <w:rPr>
          <w:rFonts w:asciiTheme="majorBidi" w:hAnsiTheme="majorBidi" w:cstheme="majorBidi"/>
          <w:sz w:val="24"/>
          <w:szCs w:val="24"/>
        </w:rPr>
        <w:t>carbonates..</w:t>
      </w:r>
      <w:proofErr w:type="gramEnd"/>
      <w:r w:rsidRPr="002E1082">
        <w:rPr>
          <w:rFonts w:asciiTheme="majorBidi" w:hAnsiTheme="majorBidi" w:cstheme="majorBidi"/>
          <w:sz w:val="24"/>
          <w:szCs w:val="24"/>
        </w:rPr>
        <w:t xml:space="preserve"> </w:t>
      </w:r>
      <w:proofErr w:type="gramStart"/>
      <w:r w:rsidRPr="002E1082">
        <w:rPr>
          <w:rFonts w:asciiTheme="majorBidi" w:hAnsiTheme="majorBidi" w:cstheme="majorBidi"/>
          <w:sz w:val="24"/>
          <w:szCs w:val="24"/>
        </w:rPr>
        <w:t>de</w:t>
      </w:r>
      <w:proofErr w:type="gramEnd"/>
      <w:r w:rsidRPr="002E1082">
        <w:rPr>
          <w:rFonts w:asciiTheme="majorBidi" w:hAnsiTheme="majorBidi" w:cstheme="majorBidi"/>
          <w:sz w:val="24"/>
          <w:szCs w:val="24"/>
        </w:rPr>
        <w:t xml:space="preserve"> </w:t>
      </w:r>
      <w:proofErr w:type="gramStart"/>
      <w:r w:rsidRPr="002E1082">
        <w:rPr>
          <w:rFonts w:asciiTheme="majorBidi" w:hAnsiTheme="majorBidi" w:cstheme="majorBidi"/>
          <w:sz w:val="24"/>
          <w:szCs w:val="24"/>
        </w:rPr>
        <w:t>Ca</w:t>
      </w:r>
      <w:proofErr w:type="gramEnd"/>
      <w:r w:rsidRPr="002E1082">
        <w:rPr>
          <w:rFonts w:asciiTheme="majorBidi" w:hAnsiTheme="majorBidi" w:cstheme="majorBidi"/>
          <w:sz w:val="24"/>
          <w:szCs w:val="24"/>
        </w:rPr>
        <w:t xml:space="preserve">, de Mg, de Na...). La première étape de la décomposition des matières organiques jeunes comprend deux phases : Une phase de prolifération microbienne à partir de substances faciles à décomposer ce qui entraîne la libération de CO2, H2O et de l'énergie. Une phase de décroissance microbienne et de libération de substances nutritives organiques et minérales. Ces substances, utilisables par les plantes, sont pour la plupart immédiatement fixées par les forces de liaison de l'argile et de l'humus, ou servent à la synthèse de l'humus. Les produits transitoires constituent la fraction jeune des matières organiques ou " humus jeune ". Or certains de ces produits au lieu de se minéraliser complètement vont stopper leur évolution. </w:t>
      </w:r>
      <w:proofErr w:type="gramStart"/>
      <w:r w:rsidRPr="002E1082">
        <w:rPr>
          <w:rFonts w:asciiTheme="majorBidi" w:hAnsiTheme="majorBidi" w:cstheme="majorBidi"/>
          <w:sz w:val="24"/>
          <w:szCs w:val="24"/>
        </w:rPr>
        <w:t>Leur molécules</w:t>
      </w:r>
      <w:proofErr w:type="gramEnd"/>
      <w:r w:rsidRPr="002E1082">
        <w:rPr>
          <w:rFonts w:asciiTheme="majorBidi" w:hAnsiTheme="majorBidi" w:cstheme="majorBidi"/>
          <w:sz w:val="24"/>
          <w:szCs w:val="24"/>
        </w:rPr>
        <w:t xml:space="preserve">, au lieu de se décomposer, vont se regrouper, se condenser, se " polymériser " pour aboutir à des substances nouvelles à très grosses molécules qualifiées d'acides humiques. C'est la deuxième étape de l'évolution des matières organiques dans le sol : l'humification. </w:t>
      </w:r>
    </w:p>
    <w:p w14:paraId="5BBDB74C" w14:textId="77777777" w:rsidR="00644E79" w:rsidRPr="002E1082" w:rsidRDefault="00644E79" w:rsidP="00571B83">
      <w:pPr>
        <w:jc w:val="both"/>
        <w:rPr>
          <w:rFonts w:asciiTheme="majorBidi" w:hAnsiTheme="majorBidi" w:cstheme="majorBidi"/>
          <w:sz w:val="24"/>
          <w:szCs w:val="24"/>
        </w:rPr>
      </w:pPr>
      <w:proofErr w:type="gramStart"/>
      <w:r w:rsidRPr="004D5686">
        <w:rPr>
          <w:rFonts w:asciiTheme="majorBidi" w:hAnsiTheme="majorBidi" w:cstheme="majorBidi"/>
          <w:b/>
          <w:bCs/>
          <w:sz w:val="24"/>
          <w:szCs w:val="24"/>
        </w:rPr>
        <w:lastRenderedPageBreak/>
        <w:t>d</w:t>
      </w:r>
      <w:proofErr w:type="gramEnd"/>
      <w:r w:rsidRPr="004D5686">
        <w:rPr>
          <w:rFonts w:asciiTheme="majorBidi" w:hAnsiTheme="majorBidi" w:cstheme="majorBidi"/>
          <w:b/>
          <w:bCs/>
          <w:sz w:val="24"/>
          <w:szCs w:val="24"/>
        </w:rPr>
        <w:t>- Les acides humiques ou " humus stable "</w:t>
      </w:r>
      <w:r w:rsidRPr="002E1082">
        <w:rPr>
          <w:rFonts w:asciiTheme="majorBidi" w:hAnsiTheme="majorBidi" w:cstheme="majorBidi"/>
          <w:sz w:val="24"/>
          <w:szCs w:val="24"/>
        </w:rPr>
        <w:t>. Ils sont donc synthétisés au cours de l'humification. Les matières premières de la synthèse de l'humus sont : des résidus de lignine et de cellulose oxydées, des matières azotées (protéines, acides aminés, ...) et des sels minéraux.</w:t>
      </w:r>
    </w:p>
    <w:p w14:paraId="182DCE7B" w14:textId="77777777" w:rsidR="00644E79" w:rsidRPr="004D5686" w:rsidRDefault="00644E79" w:rsidP="00571B83">
      <w:pPr>
        <w:jc w:val="both"/>
        <w:rPr>
          <w:rFonts w:asciiTheme="majorBidi" w:hAnsiTheme="majorBidi" w:cstheme="majorBidi"/>
          <w:b/>
          <w:bCs/>
          <w:sz w:val="24"/>
          <w:szCs w:val="24"/>
        </w:rPr>
      </w:pPr>
      <w:r w:rsidRPr="004D5686">
        <w:rPr>
          <w:rFonts w:asciiTheme="majorBidi" w:hAnsiTheme="majorBidi" w:cstheme="majorBidi"/>
          <w:b/>
          <w:bCs/>
          <w:sz w:val="24"/>
          <w:szCs w:val="24"/>
        </w:rPr>
        <w:t xml:space="preserve">3. 3- Intérêt agronomique de la matière organique du sol. </w:t>
      </w:r>
    </w:p>
    <w:p w14:paraId="3056FF6E"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En matière agricole, il convient de faire la distinction entre la matière organique fraîche et celle humifiée. C'est cette dernière qui joue un rôle important dans la fertilité des sols par l'évolution biochimique qu'elle y subit et par les propriétés physico-chimiques qui en découlent.</w:t>
      </w:r>
    </w:p>
    <w:p w14:paraId="1491E206"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 La matière organique joue un rôle nutritionnel en fournissant des éléments nutritifs par l'intermédiaire des processus de minéralisation (notamment l'azote, le phosphore et le soufre). </w:t>
      </w:r>
    </w:p>
    <w:p w14:paraId="3B98C976"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Elle a aussi un effet favorable sur les propriétés physico-chimiques du sol, effet d'autant plus marqué que l'humification de la matière organique est plus poussée  </w:t>
      </w:r>
    </w:p>
    <w:p w14:paraId="6F758011"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Elle régularise l'humidité de tous les type de sol : en favorisant l'évacuation de l'eau en excès des sols argileux. En augmentant la capacité de rétention en eau des sols sableux.</w:t>
      </w:r>
    </w:p>
    <w:p w14:paraId="09BF01F7"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 Elle améliore les qualités chimiques du sol. Par sa réaction acide, ses propriétés colloïdales et sa minéralisation continuelle, l'humus agit sur les caractéristiques chimiques du sol et sur la nutrition des plantes. </w:t>
      </w:r>
    </w:p>
    <w:p w14:paraId="7FBB28E2"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Elle augmente l'activité microbienne : la matière organique constitue, en effet, une source énergétique pour les micro-organismes.</w:t>
      </w:r>
    </w:p>
    <w:p w14:paraId="4A1C633B" w14:textId="77777777" w:rsidR="00644E79" w:rsidRPr="004D5686" w:rsidRDefault="00644E79" w:rsidP="00571B83">
      <w:pPr>
        <w:jc w:val="both"/>
        <w:rPr>
          <w:rFonts w:asciiTheme="majorBidi" w:hAnsiTheme="majorBidi" w:cstheme="majorBidi"/>
          <w:b/>
          <w:bCs/>
          <w:sz w:val="28"/>
          <w:szCs w:val="28"/>
        </w:rPr>
      </w:pPr>
      <w:r w:rsidRPr="004D5686">
        <w:rPr>
          <w:rFonts w:asciiTheme="majorBidi" w:hAnsiTheme="majorBidi" w:cstheme="majorBidi"/>
          <w:b/>
          <w:bCs/>
          <w:sz w:val="28"/>
          <w:szCs w:val="28"/>
        </w:rPr>
        <w:t>4. Structure du sol</w:t>
      </w:r>
    </w:p>
    <w:p w14:paraId="3E17B576"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La structure d’un sol est l’assemblage, a un moment donné, de ses constituants solides. La stabilité structurale dépend de la matière organique des sols. </w:t>
      </w:r>
    </w:p>
    <w:p w14:paraId="2E994057"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Elle s’observe et se décrit à deux niveaux : structure proprement dite, à l’échelle macroscopique et microstructure ou micromorphologie à l’échelle microscopique. La structure détermine la répartition dans l’espace de la matière solide et des vides. Cette répartition conditionne l’ensemble des propriétés physiques fondamentales du sol : aération, respiration des racines, rétention d’eau, etc...</w:t>
      </w:r>
    </w:p>
    <w:p w14:paraId="48462697"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Le complexe argilo-humique joue un rôle structural, ce rôle est plus ou moins important selon les teneurs en eau du sol et varie en fonction du type d’argile. La matière organique augmente la stabilité des agrégats. Une mauvaise structure peut donc empêcher l’écoulement des eaux dans le sol, les échanges gazeuses entre le sol et l’atmosphère. Une bonne structure va assurer une grande facilité de circulation d’eau, donc laisse s’écouler l’excès, assure une bonne aération des racines, une bonne germination, une pénétration profonde des racines et une bonne exploration par les racines des ressources nutritives du sol.</w:t>
      </w:r>
    </w:p>
    <w:p w14:paraId="464358A7" w14:textId="77777777" w:rsidR="00644E79" w:rsidRDefault="00644E79" w:rsidP="00571B83">
      <w:pPr>
        <w:jc w:val="both"/>
        <w:rPr>
          <w:rFonts w:asciiTheme="majorBidi" w:hAnsiTheme="majorBidi" w:cstheme="majorBidi"/>
          <w:sz w:val="24"/>
          <w:szCs w:val="24"/>
        </w:rPr>
      </w:pPr>
      <w:r w:rsidRPr="004D5686">
        <w:rPr>
          <w:rFonts w:asciiTheme="majorBidi" w:hAnsiTheme="majorBidi" w:cstheme="majorBidi"/>
          <w:b/>
          <w:bCs/>
          <w:sz w:val="24"/>
          <w:szCs w:val="24"/>
        </w:rPr>
        <w:t>1-Origine des structures.</w:t>
      </w:r>
      <w:r w:rsidRPr="002E1082">
        <w:rPr>
          <w:rFonts w:asciiTheme="majorBidi" w:hAnsiTheme="majorBidi" w:cstheme="majorBidi"/>
          <w:sz w:val="24"/>
          <w:szCs w:val="24"/>
        </w:rPr>
        <w:t xml:space="preserve"> Elles résultent de processus de nature variés, biologique, chimique et enfin, physique et mécanique. La dominance de tel ou tel processus est à l’origine des divers types de structures.</w:t>
      </w:r>
    </w:p>
    <w:p w14:paraId="050F9BFD" w14:textId="77777777" w:rsidR="004D5686" w:rsidRDefault="004D5686" w:rsidP="00571B83">
      <w:pPr>
        <w:jc w:val="both"/>
        <w:rPr>
          <w:rFonts w:asciiTheme="majorBidi" w:hAnsiTheme="majorBidi" w:cstheme="majorBidi"/>
          <w:sz w:val="24"/>
          <w:szCs w:val="24"/>
        </w:rPr>
      </w:pPr>
    </w:p>
    <w:p w14:paraId="20A8043B" w14:textId="77777777" w:rsidR="004D5686" w:rsidRPr="002E1082" w:rsidRDefault="004D5686" w:rsidP="00571B83">
      <w:pPr>
        <w:jc w:val="both"/>
        <w:rPr>
          <w:rFonts w:asciiTheme="majorBidi" w:hAnsiTheme="majorBidi" w:cstheme="majorBidi"/>
          <w:sz w:val="24"/>
          <w:szCs w:val="24"/>
        </w:rPr>
      </w:pPr>
    </w:p>
    <w:p w14:paraId="20ACEACB" w14:textId="77777777" w:rsidR="00644E79" w:rsidRPr="004D5686" w:rsidRDefault="00644E79" w:rsidP="00571B83">
      <w:pPr>
        <w:jc w:val="both"/>
        <w:rPr>
          <w:rFonts w:asciiTheme="majorBidi" w:hAnsiTheme="majorBidi" w:cstheme="majorBidi"/>
          <w:b/>
          <w:bCs/>
          <w:sz w:val="24"/>
          <w:szCs w:val="24"/>
        </w:rPr>
      </w:pPr>
      <w:r w:rsidRPr="004D5686">
        <w:rPr>
          <w:rFonts w:asciiTheme="majorBidi" w:hAnsiTheme="majorBidi" w:cstheme="majorBidi"/>
          <w:b/>
          <w:bCs/>
          <w:sz w:val="24"/>
          <w:szCs w:val="24"/>
        </w:rPr>
        <w:t xml:space="preserve">2- Classification des structures. </w:t>
      </w:r>
    </w:p>
    <w:p w14:paraId="24B82558"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Structure particulaire : résulte de l’absence totale de cohésion entre les particules constituants le matériau. Il s’agit de sols à texture grossière, sable ou sable limoneux.</w:t>
      </w:r>
    </w:p>
    <w:p w14:paraId="477D7244"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lastRenderedPageBreak/>
        <w:t xml:space="preserve"> * Structure massive ou cohérente : correspond à un assemblage continu et cohérent sans faces de dissociation marquées. Il y a insuffisance de ciments argilo-humiques floculés pour former des agrégats. Il existe cependant des ciments minéraux très diffus, en pellicules autour des particules, ce qui augmente la cohésion de l’ensemble. Ce type de structure se rencontre dans des sols à texture fine (limoneux). </w:t>
      </w:r>
    </w:p>
    <w:p w14:paraId="3295779E"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Structure fragmentaire : caractérisée par l’arrangement des particules élémentaires en agrégats de formes et de dimensions très variables. </w:t>
      </w:r>
    </w:p>
    <w:p w14:paraId="2B1AA4DE"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Structures construites : le ciment d’origine biologique joue un rôle important. </w:t>
      </w:r>
    </w:p>
    <w:p w14:paraId="3833A287"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Structure grenue : agrégats subsphériques peu poreux de 1 à 10 </w:t>
      </w:r>
      <w:proofErr w:type="spellStart"/>
      <w:r w:rsidRPr="002E1082">
        <w:rPr>
          <w:rFonts w:asciiTheme="majorBidi" w:hAnsiTheme="majorBidi" w:cstheme="majorBidi"/>
          <w:sz w:val="24"/>
          <w:szCs w:val="24"/>
        </w:rPr>
        <w:t>mm.</w:t>
      </w:r>
      <w:proofErr w:type="spellEnd"/>
      <w:r w:rsidRPr="002E1082">
        <w:rPr>
          <w:rFonts w:asciiTheme="majorBidi" w:hAnsiTheme="majorBidi" w:cstheme="majorBidi"/>
          <w:sz w:val="24"/>
          <w:szCs w:val="24"/>
        </w:rPr>
        <w:t xml:space="preserve"> </w:t>
      </w:r>
    </w:p>
    <w:p w14:paraId="2FEEF2A1"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Structure grumeleuse : agrégats de forme arrondie irrégulière, très poreux, de 1 à 10 mm ** Structure nuciforme : à éléments arrondi irréguliers de taille supérieure à 1 cm. </w:t>
      </w:r>
    </w:p>
    <w:p w14:paraId="7CDEDF4E"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Structure par fissuration : le retrait et le gonflement sont les principaux facteurs en jeu. </w:t>
      </w:r>
    </w:p>
    <w:p w14:paraId="0D29A4DB"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Structure polyédrique : éléments cohérents, </w:t>
      </w:r>
      <w:proofErr w:type="spellStart"/>
      <w:r w:rsidRPr="002E1082">
        <w:rPr>
          <w:rFonts w:asciiTheme="majorBidi" w:hAnsiTheme="majorBidi" w:cstheme="majorBidi"/>
          <w:sz w:val="24"/>
          <w:szCs w:val="24"/>
        </w:rPr>
        <w:t>isodimentionnels</w:t>
      </w:r>
      <w:proofErr w:type="spellEnd"/>
      <w:r w:rsidRPr="002E1082">
        <w:rPr>
          <w:rFonts w:asciiTheme="majorBidi" w:hAnsiTheme="majorBidi" w:cstheme="majorBidi"/>
          <w:sz w:val="24"/>
          <w:szCs w:val="24"/>
        </w:rPr>
        <w:t xml:space="preserve">, à arêtes vives de quelques mm à plusieurs cm. </w:t>
      </w:r>
    </w:p>
    <w:p w14:paraId="11A6203B"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Structure prismatique : la dimension verticale est la plus grande et peu atteindre un à plusieurs dm. </w:t>
      </w:r>
    </w:p>
    <w:p w14:paraId="2D2F3387"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 Structure lamellaire : la plus forte dimension est horizontale (</w:t>
      </w:r>
      <w:proofErr w:type="spellStart"/>
      <w:r w:rsidRPr="002E1082">
        <w:rPr>
          <w:rFonts w:asciiTheme="majorBidi" w:hAnsiTheme="majorBidi" w:cstheme="majorBidi"/>
          <w:sz w:val="24"/>
          <w:szCs w:val="24"/>
        </w:rPr>
        <w:t>fragipan</w:t>
      </w:r>
      <w:proofErr w:type="spellEnd"/>
      <w:r w:rsidRPr="002E1082">
        <w:rPr>
          <w:rFonts w:asciiTheme="majorBidi" w:hAnsiTheme="majorBidi" w:cstheme="majorBidi"/>
          <w:sz w:val="24"/>
          <w:szCs w:val="24"/>
        </w:rPr>
        <w:t>)</w:t>
      </w:r>
    </w:p>
    <w:p w14:paraId="06D88F73" w14:textId="77777777" w:rsidR="00644E79" w:rsidRPr="002E1082" w:rsidRDefault="00644E79" w:rsidP="00571B83">
      <w:pPr>
        <w:jc w:val="both"/>
        <w:rPr>
          <w:rFonts w:asciiTheme="majorBidi" w:hAnsiTheme="majorBidi" w:cstheme="majorBidi"/>
          <w:sz w:val="24"/>
          <w:szCs w:val="24"/>
        </w:rPr>
      </w:pPr>
    </w:p>
    <w:p w14:paraId="3D03D43E" w14:textId="77777777" w:rsidR="00644E79" w:rsidRPr="002E1082" w:rsidRDefault="00644E79" w:rsidP="00571B83">
      <w:pPr>
        <w:jc w:val="both"/>
        <w:rPr>
          <w:rFonts w:asciiTheme="majorBidi" w:hAnsiTheme="majorBidi" w:cstheme="majorBidi"/>
          <w:sz w:val="24"/>
          <w:szCs w:val="24"/>
        </w:rPr>
      </w:pPr>
    </w:p>
    <w:p w14:paraId="56F22178"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noProof/>
        </w:rPr>
        <w:drawing>
          <wp:inline distT="0" distB="0" distL="0" distR="0" wp14:anchorId="49AEB264" wp14:editId="4DFE7753">
            <wp:extent cx="3053188" cy="2274073"/>
            <wp:effectExtent l="0" t="0" r="0" b="0"/>
            <wp:docPr id="1544886054" name="Image 1" descr="La physique du sol – Introduction à la science du sol : de la théorie à la  pratique en sols canadi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physique du sol – Introduction à la science du sol : de la théorie à la  pratique en sols canadie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4751" cy="2275237"/>
                    </a:xfrm>
                    <a:prstGeom prst="rect">
                      <a:avLst/>
                    </a:prstGeom>
                    <a:noFill/>
                    <a:ln>
                      <a:noFill/>
                    </a:ln>
                  </pic:spPr>
                </pic:pic>
              </a:graphicData>
            </a:graphic>
          </wp:inline>
        </w:drawing>
      </w:r>
      <w:r w:rsidRPr="002E1082">
        <w:rPr>
          <w:rFonts w:asciiTheme="majorBidi" w:hAnsiTheme="majorBidi" w:cstheme="majorBidi"/>
          <w:noProof/>
        </w:rPr>
        <w:drawing>
          <wp:inline distT="0" distB="0" distL="0" distR="0" wp14:anchorId="3634928E" wp14:editId="19E71E8A">
            <wp:extent cx="2097097" cy="2238375"/>
            <wp:effectExtent l="0" t="0" r="0" b="0"/>
            <wp:docPr id="704787838" name="Image 2" descr="Schéma : Différentes structures de sol. On observe 5 structures de sol : massive, particulaire, grumeleuse, prismatique (prismes bien alignés), et polyédrique (particules en forme d'éc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éma : Différentes structures de sol. On observe 5 structures de sol : massive, particulaire, grumeleuse, prismatique (prismes bien alignés), et polyédrique (particules en forme d'écla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4802" cy="2246599"/>
                    </a:xfrm>
                    <a:prstGeom prst="rect">
                      <a:avLst/>
                    </a:prstGeom>
                    <a:noFill/>
                    <a:ln>
                      <a:noFill/>
                    </a:ln>
                  </pic:spPr>
                </pic:pic>
              </a:graphicData>
            </a:graphic>
          </wp:inline>
        </w:drawing>
      </w:r>
    </w:p>
    <w:p w14:paraId="21FAD55B" w14:textId="592DAB88"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Fig</w:t>
      </w:r>
      <w:r w:rsidR="00312BED" w:rsidRPr="002E1082">
        <w:rPr>
          <w:rFonts w:asciiTheme="majorBidi" w:hAnsiTheme="majorBidi" w:cstheme="majorBidi"/>
          <w:sz w:val="24"/>
          <w:szCs w:val="24"/>
        </w:rPr>
        <w:t>.</w:t>
      </w:r>
      <w:r w:rsidRPr="002E1082">
        <w:rPr>
          <w:rFonts w:asciiTheme="majorBidi" w:hAnsiTheme="majorBidi" w:cstheme="majorBidi"/>
          <w:sz w:val="24"/>
          <w:szCs w:val="24"/>
        </w:rPr>
        <w:t xml:space="preserve"> </w:t>
      </w:r>
      <w:r w:rsidR="00312BED" w:rsidRPr="002E1082">
        <w:rPr>
          <w:rFonts w:asciiTheme="majorBidi" w:hAnsiTheme="majorBidi" w:cstheme="majorBidi"/>
          <w:sz w:val="24"/>
          <w:szCs w:val="24"/>
        </w:rPr>
        <w:t>5</w:t>
      </w:r>
      <w:r w:rsidRPr="002E1082">
        <w:rPr>
          <w:rFonts w:asciiTheme="majorBidi" w:hAnsiTheme="majorBidi" w:cstheme="majorBidi"/>
          <w:sz w:val="24"/>
          <w:szCs w:val="24"/>
        </w:rPr>
        <w:t xml:space="preserve"> : Quelques Structure du sol</w:t>
      </w:r>
    </w:p>
    <w:p w14:paraId="2ED7D8F4" w14:textId="77777777" w:rsidR="00644E79" w:rsidRPr="002E1082" w:rsidRDefault="00644E79" w:rsidP="00571B83">
      <w:pPr>
        <w:jc w:val="both"/>
        <w:rPr>
          <w:rFonts w:asciiTheme="majorBidi" w:hAnsiTheme="majorBidi" w:cstheme="majorBidi"/>
          <w:sz w:val="24"/>
          <w:szCs w:val="24"/>
        </w:rPr>
      </w:pPr>
      <w:r w:rsidRPr="004D5686">
        <w:rPr>
          <w:rFonts w:asciiTheme="majorBidi" w:hAnsiTheme="majorBidi" w:cstheme="majorBidi"/>
          <w:b/>
          <w:bCs/>
          <w:sz w:val="24"/>
          <w:szCs w:val="24"/>
        </w:rPr>
        <w:t>3- Conséquence de l’agencement des agrégats</w:t>
      </w:r>
      <w:r w:rsidRPr="002E1082">
        <w:rPr>
          <w:rFonts w:asciiTheme="majorBidi" w:hAnsiTheme="majorBidi" w:cstheme="majorBidi"/>
          <w:sz w:val="24"/>
          <w:szCs w:val="24"/>
        </w:rPr>
        <w:t xml:space="preserve"> : la porosité. La porosité représente le volume des vides du sol occupés par de l’eau ou de l’air et exprimé en pourcent du volume total. Cette porosité totale qui varie selon le sol de 30 à 70 %, n’a pas de signification écologique par elle-même, car seuls les vides d’une dimension suffisante permettent drainage, aération et pénétration </w:t>
      </w:r>
      <w:proofErr w:type="spellStart"/>
      <w:r w:rsidRPr="002E1082">
        <w:rPr>
          <w:rFonts w:asciiTheme="majorBidi" w:hAnsiTheme="majorBidi" w:cstheme="majorBidi"/>
          <w:sz w:val="24"/>
          <w:szCs w:val="24"/>
        </w:rPr>
        <w:t>raçinaire</w:t>
      </w:r>
      <w:proofErr w:type="spellEnd"/>
      <w:r w:rsidRPr="002E1082">
        <w:rPr>
          <w:rFonts w:asciiTheme="majorBidi" w:hAnsiTheme="majorBidi" w:cstheme="majorBidi"/>
          <w:sz w:val="24"/>
          <w:szCs w:val="24"/>
        </w:rPr>
        <w:t xml:space="preserve">. La microporosité correspond au volume des pores capillaires retenant l’eau après ressuyage. On la subdivise en microporosité (pores de réserve, retenant l’eau capillaire absorbable par les végétaux, compris entre 8 et 0.2 μm) et microporosité très fine (pores résiduels, retenant l’eau capillaire non absorbable, de taille inférieure à 0.2 μm). La macroporosité correspond au volume des vides du sol occupé par l’air après ressuyage. Il s’agit de pores assurant la circulation de l’eau et de l’air. Ce sont donc ces pores de transmission qui permettent le drainage du sol et rendent également possible la mobilisation dans les profils des substances solubles et l’évacuation des produits de l’altération. </w:t>
      </w:r>
      <w:r w:rsidRPr="002E1082">
        <w:rPr>
          <w:rFonts w:asciiTheme="majorBidi" w:hAnsiTheme="majorBidi" w:cstheme="majorBidi"/>
          <w:sz w:val="24"/>
          <w:szCs w:val="24"/>
        </w:rPr>
        <w:lastRenderedPageBreak/>
        <w:t>Signalons enfin qu’on fait souvent la distinction entre la porosité texturale résultant de l’assemblage des particules minérales élémentaires et la porosité structurale qui provient de l’agencement spatiale des agrégats structuraux.</w:t>
      </w:r>
    </w:p>
    <w:p w14:paraId="29AADAC4" w14:textId="77777777"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noProof/>
        </w:rPr>
        <w:drawing>
          <wp:inline distT="0" distB="0" distL="0" distR="0" wp14:anchorId="528B5C83" wp14:editId="4768F943">
            <wp:extent cx="5760720" cy="2408555"/>
            <wp:effectExtent l="0" t="0" r="0" b="0"/>
            <wp:docPr id="974015293" name="Image 3" descr="Schéma : Observation de la porosité à différentes échelles. On peut observer la porosité à l'échelle : 1) Du décimètre : les pores structuraux sont différents entre un horizon travaillé et un horizon non travaillé. 2) Du centimètre : les pores sont visibles à l'échelle de l'élément structural (motte, agrégat). 3) A l'échelle du millimètre : des pores texturaux sont présents entre les limons, sables, argiles et matière orga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éma : Observation de la porosité à différentes échelles. On peut observer la porosité à l'échelle : 1) Du décimètre : les pores structuraux sont différents entre un horizon travaillé et un horizon non travaillé. 2) Du centimètre : les pores sont visibles à l'échelle de l'élément structural (motte, agrégat). 3) A l'échelle du millimètre : des pores texturaux sont présents entre les limons, sables, argiles et matière organiqu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408555"/>
                    </a:xfrm>
                    <a:prstGeom prst="rect">
                      <a:avLst/>
                    </a:prstGeom>
                    <a:noFill/>
                    <a:ln>
                      <a:noFill/>
                    </a:ln>
                  </pic:spPr>
                </pic:pic>
              </a:graphicData>
            </a:graphic>
          </wp:inline>
        </w:drawing>
      </w:r>
    </w:p>
    <w:p w14:paraId="1A9747AE" w14:textId="7CF2D3FD" w:rsidR="00644E79" w:rsidRPr="002E1082" w:rsidRDefault="00644E79" w:rsidP="00571B83">
      <w:pPr>
        <w:jc w:val="both"/>
        <w:rPr>
          <w:rFonts w:asciiTheme="majorBidi" w:hAnsiTheme="majorBidi" w:cstheme="majorBidi"/>
          <w:sz w:val="24"/>
          <w:szCs w:val="24"/>
        </w:rPr>
      </w:pPr>
      <w:r w:rsidRPr="002E1082">
        <w:rPr>
          <w:rFonts w:asciiTheme="majorBidi" w:hAnsiTheme="majorBidi" w:cstheme="majorBidi"/>
          <w:sz w:val="24"/>
          <w:szCs w:val="24"/>
        </w:rPr>
        <w:t>Fig</w:t>
      </w:r>
      <w:r w:rsidR="00312BED" w:rsidRPr="002E1082">
        <w:rPr>
          <w:rFonts w:asciiTheme="majorBidi" w:hAnsiTheme="majorBidi" w:cstheme="majorBidi"/>
          <w:sz w:val="24"/>
          <w:szCs w:val="24"/>
        </w:rPr>
        <w:t>.6</w:t>
      </w:r>
      <w:r w:rsidRPr="002E1082">
        <w:rPr>
          <w:rFonts w:asciiTheme="majorBidi" w:hAnsiTheme="majorBidi" w:cstheme="majorBidi"/>
          <w:sz w:val="24"/>
          <w:szCs w:val="24"/>
        </w:rPr>
        <w:t xml:space="preserve"> : Observation de la porosité à différentes échelles (Girard et al., 2005)</w:t>
      </w:r>
    </w:p>
    <w:p w14:paraId="51351820" w14:textId="03F7800B" w:rsidR="00312BED" w:rsidRPr="004D5686" w:rsidRDefault="00312BED" w:rsidP="00571B83">
      <w:pPr>
        <w:jc w:val="both"/>
        <w:rPr>
          <w:rFonts w:asciiTheme="majorBidi" w:hAnsiTheme="majorBidi" w:cstheme="majorBidi"/>
          <w:b/>
          <w:bCs/>
          <w:sz w:val="28"/>
          <w:szCs w:val="28"/>
        </w:rPr>
      </w:pPr>
      <w:r w:rsidRPr="004D5686">
        <w:rPr>
          <w:rFonts w:asciiTheme="majorBidi" w:hAnsiTheme="majorBidi" w:cstheme="majorBidi"/>
          <w:b/>
          <w:bCs/>
          <w:sz w:val="28"/>
          <w:szCs w:val="28"/>
        </w:rPr>
        <w:t xml:space="preserve">5. Propriétés physiques du sol </w:t>
      </w:r>
    </w:p>
    <w:p w14:paraId="7CEB61BB" w14:textId="77777777" w:rsidR="00312BED" w:rsidRPr="004D5686" w:rsidRDefault="00312BED" w:rsidP="00571B83">
      <w:pPr>
        <w:jc w:val="both"/>
        <w:rPr>
          <w:rFonts w:asciiTheme="majorBidi" w:hAnsiTheme="majorBidi" w:cstheme="majorBidi"/>
          <w:sz w:val="24"/>
          <w:szCs w:val="24"/>
        </w:rPr>
      </w:pPr>
      <w:r w:rsidRPr="004D5686">
        <w:rPr>
          <w:rFonts w:asciiTheme="majorBidi" w:hAnsiTheme="majorBidi" w:cstheme="majorBidi"/>
          <w:b/>
          <w:bCs/>
          <w:sz w:val="24"/>
          <w:szCs w:val="24"/>
        </w:rPr>
        <w:t>1.1. Structure</w:t>
      </w:r>
      <w:r w:rsidRPr="004D5686">
        <w:rPr>
          <w:rFonts w:asciiTheme="majorBidi" w:hAnsiTheme="majorBidi" w:cstheme="majorBidi"/>
          <w:sz w:val="24"/>
          <w:szCs w:val="24"/>
        </w:rPr>
        <w:t> : La structure d’un sol est l’assemblage, a un moment donné, de ses constituants solides. La stabilité structurale dépend de la matière organique des sols. Le complexe argilo-humique joue un rôle structural, ce rôle est plus ou moins important selon les teneurs en eau du sol et varie en fonction du type d’argile. La matière organique augmente la stabilité des agrégats. Une mauvaise structure peut donc empêcher l’écoulement des eaux dans le sol, les échanges gazeuses entre le sol et l’atmosphère. Une bonne structure va assurer une grande facilité de circulation d’eau, donc laisse s’écouler l’excès, assure une bonne aération des racines, une bonne germination, une pénétration profonde des racines et une bonne exploration par les racines des ressources nutritives du sol.</w:t>
      </w:r>
    </w:p>
    <w:p w14:paraId="6D114887"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w:t>
      </w:r>
      <w:r w:rsidRPr="004D5686">
        <w:rPr>
          <w:rFonts w:asciiTheme="majorBidi" w:hAnsiTheme="majorBidi" w:cstheme="majorBidi"/>
          <w:b/>
          <w:bCs/>
          <w:sz w:val="24"/>
          <w:szCs w:val="24"/>
        </w:rPr>
        <w:t>1.2. Texture</w:t>
      </w:r>
      <w:r w:rsidRPr="002E1082">
        <w:rPr>
          <w:rFonts w:asciiTheme="majorBidi" w:hAnsiTheme="majorBidi" w:cstheme="majorBidi"/>
          <w:sz w:val="24"/>
          <w:szCs w:val="24"/>
        </w:rPr>
        <w:t xml:space="preserve"> La texture du sol est à la base de toutes les autres propriétés, c’est la propriété du sol qui traduit de manière globale la composition granulométrique de la terre fine.</w:t>
      </w:r>
    </w:p>
    <w:p w14:paraId="4B185E26"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La texture constitue un caractère fondamental du sol, car elle influe sur : </w:t>
      </w:r>
    </w:p>
    <w:p w14:paraId="00E0C26F"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1.2.1. Perméabilité du sol à l’eau et à l’air La perméabilité est indépendante du taux de la matière organique. Le critère retenu pour mesurer la perméabilité est la vitesse de percolation de l’eau exprimée en Cm3/h. Le taux élevé de la matière organique n’implique pas forcément une bonne perméabilité. </w:t>
      </w:r>
    </w:p>
    <w:p w14:paraId="498FBBA5"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1.2.2. Rétention de l’eau Sous forme de vapeur ou liquide, l’eau occupe environ un quart du volume d’un sol, quand ce dernier est saturé, l’eau qui percole à travers une tranche du sol le fait sous l’influence de la gravité. </w:t>
      </w:r>
    </w:p>
    <w:p w14:paraId="2A1E7FF0" w14:textId="77777777" w:rsidR="00312BED" w:rsidRPr="002E1082" w:rsidRDefault="00312BED" w:rsidP="00571B83">
      <w:pPr>
        <w:jc w:val="both"/>
        <w:rPr>
          <w:rFonts w:asciiTheme="majorBidi" w:hAnsiTheme="majorBidi" w:cstheme="majorBidi"/>
          <w:sz w:val="24"/>
          <w:szCs w:val="24"/>
        </w:rPr>
      </w:pPr>
      <w:r w:rsidRPr="004D5686">
        <w:rPr>
          <w:rFonts w:asciiTheme="majorBidi" w:hAnsiTheme="majorBidi" w:cstheme="majorBidi"/>
          <w:b/>
          <w:bCs/>
          <w:sz w:val="24"/>
          <w:szCs w:val="24"/>
        </w:rPr>
        <w:t>1.3. Porosité</w:t>
      </w:r>
      <w:r w:rsidRPr="002E1082">
        <w:rPr>
          <w:rFonts w:asciiTheme="majorBidi" w:hAnsiTheme="majorBidi" w:cstheme="majorBidi"/>
          <w:sz w:val="24"/>
          <w:szCs w:val="24"/>
        </w:rPr>
        <w:t xml:space="preserve"> La porosité d’un sol est une grandeur physique qui exprime le rapport entre le volume occupé par ses </w:t>
      </w:r>
      <w:proofErr w:type="spellStart"/>
      <w:r w:rsidRPr="002E1082">
        <w:rPr>
          <w:rFonts w:asciiTheme="majorBidi" w:hAnsiTheme="majorBidi" w:cstheme="majorBidi"/>
          <w:sz w:val="24"/>
          <w:szCs w:val="24"/>
        </w:rPr>
        <w:t>pores</w:t>
      </w:r>
      <w:proofErr w:type="spellEnd"/>
      <w:r w:rsidRPr="002E1082">
        <w:rPr>
          <w:rFonts w:asciiTheme="majorBidi" w:hAnsiTheme="majorBidi" w:cstheme="majorBidi"/>
          <w:sz w:val="24"/>
          <w:szCs w:val="24"/>
        </w:rPr>
        <w:t xml:space="preserve"> et son volume totale. </w:t>
      </w:r>
    </w:p>
    <w:p w14:paraId="6F1ED4B4" w14:textId="77777777" w:rsidR="00312BED" w:rsidRPr="002E1082" w:rsidRDefault="00312BED" w:rsidP="00571B83">
      <w:pPr>
        <w:jc w:val="both"/>
        <w:rPr>
          <w:rFonts w:asciiTheme="majorBidi" w:hAnsiTheme="majorBidi" w:cstheme="majorBidi"/>
          <w:sz w:val="24"/>
          <w:szCs w:val="24"/>
        </w:rPr>
      </w:pPr>
      <w:r w:rsidRPr="004D5686">
        <w:rPr>
          <w:rFonts w:asciiTheme="majorBidi" w:hAnsiTheme="majorBidi" w:cstheme="majorBidi"/>
          <w:b/>
          <w:bCs/>
          <w:sz w:val="24"/>
          <w:szCs w:val="24"/>
        </w:rPr>
        <w:t>1.4. Connectivité</w:t>
      </w:r>
      <w:r w:rsidRPr="002E1082">
        <w:rPr>
          <w:rFonts w:asciiTheme="majorBidi" w:hAnsiTheme="majorBidi" w:cstheme="majorBidi"/>
          <w:sz w:val="24"/>
          <w:szCs w:val="24"/>
        </w:rPr>
        <w:t xml:space="preserve"> Elle exprime l’importance des connexions entre les pores qui est un déterminant de la continuité de la phase gazeuse, donc de l’écoulement de l’air.</w:t>
      </w:r>
    </w:p>
    <w:p w14:paraId="0CD2F847" w14:textId="6719CBBB" w:rsidR="00312BED" w:rsidRPr="004D5686" w:rsidRDefault="00312BED" w:rsidP="00571B83">
      <w:pPr>
        <w:jc w:val="both"/>
        <w:rPr>
          <w:rFonts w:asciiTheme="majorBidi" w:hAnsiTheme="majorBidi" w:cstheme="majorBidi"/>
          <w:b/>
          <w:bCs/>
          <w:sz w:val="28"/>
          <w:szCs w:val="28"/>
        </w:rPr>
      </w:pPr>
      <w:r w:rsidRPr="004D5686">
        <w:rPr>
          <w:rFonts w:asciiTheme="majorBidi" w:hAnsiTheme="majorBidi" w:cstheme="majorBidi"/>
          <w:b/>
          <w:bCs/>
          <w:sz w:val="28"/>
          <w:szCs w:val="28"/>
        </w:rPr>
        <w:t>6- Notion de profils et horizons du sol</w:t>
      </w:r>
    </w:p>
    <w:p w14:paraId="148B6B13" w14:textId="7F6F211E" w:rsidR="00312BED" w:rsidRPr="004D5686" w:rsidRDefault="00FA5D5C" w:rsidP="00571B83">
      <w:pPr>
        <w:jc w:val="both"/>
        <w:rPr>
          <w:rFonts w:asciiTheme="majorBidi" w:hAnsiTheme="majorBidi" w:cstheme="majorBidi"/>
          <w:b/>
          <w:bCs/>
          <w:sz w:val="24"/>
          <w:szCs w:val="24"/>
        </w:rPr>
      </w:pPr>
      <w:r w:rsidRPr="004D5686">
        <w:rPr>
          <w:rFonts w:asciiTheme="majorBidi" w:hAnsiTheme="majorBidi" w:cstheme="majorBidi"/>
          <w:b/>
          <w:bCs/>
          <w:sz w:val="24"/>
          <w:szCs w:val="24"/>
        </w:rPr>
        <w:t>6</w:t>
      </w:r>
      <w:r w:rsidR="00312BED" w:rsidRPr="004D5686">
        <w:rPr>
          <w:rFonts w:asciiTheme="majorBidi" w:hAnsiTheme="majorBidi" w:cstheme="majorBidi"/>
          <w:b/>
          <w:bCs/>
          <w:sz w:val="24"/>
          <w:szCs w:val="24"/>
        </w:rPr>
        <w:t xml:space="preserve">.1. Identification des horizons </w:t>
      </w:r>
    </w:p>
    <w:p w14:paraId="439782FB"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lastRenderedPageBreak/>
        <w:t>Les horizons pédologiques ce sont des volumes pédologiques plus ou moins parallèles à la surface du terrain. Chaque horizon se décrit en termes d’un ou plusieurs types d’assemblages et de leurs relations. L’horizon est généralement considéré comme l’unité de base de la caractérisation locale de la couverture pédologique. Les couches du sol constituent différents horizons. Ils se différencient au cours de l’évolution du sol et témoignent de son histoire, Il existe trois types d’horizon :</w:t>
      </w:r>
    </w:p>
    <w:p w14:paraId="2688B12D"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1-les horizons organique </w:t>
      </w:r>
    </w:p>
    <w:p w14:paraId="6501C497"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2-les horizons </w:t>
      </w:r>
      <w:proofErr w:type="spellStart"/>
      <w:r w:rsidRPr="002E1082">
        <w:rPr>
          <w:rFonts w:asciiTheme="majorBidi" w:hAnsiTheme="majorBidi" w:cstheme="majorBidi"/>
          <w:sz w:val="24"/>
          <w:szCs w:val="24"/>
        </w:rPr>
        <w:t>organo</w:t>
      </w:r>
      <w:proofErr w:type="spellEnd"/>
      <w:r w:rsidRPr="002E1082">
        <w:rPr>
          <w:rFonts w:asciiTheme="majorBidi" w:hAnsiTheme="majorBidi" w:cstheme="majorBidi"/>
          <w:sz w:val="24"/>
          <w:szCs w:val="24"/>
        </w:rPr>
        <w:t>-minéraux</w:t>
      </w:r>
    </w:p>
    <w:p w14:paraId="0FDFCC5F"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3-les horizons minéraux</w:t>
      </w:r>
    </w:p>
    <w:p w14:paraId="17B00120" w14:textId="77777777" w:rsidR="00312BED" w:rsidRPr="002E1082" w:rsidRDefault="00312BED" w:rsidP="00571B83">
      <w:pPr>
        <w:jc w:val="both"/>
        <w:rPr>
          <w:rFonts w:asciiTheme="majorBidi" w:hAnsiTheme="majorBidi" w:cstheme="majorBidi"/>
        </w:rPr>
      </w:pPr>
    </w:p>
    <w:p w14:paraId="5627ED55" w14:textId="77777777" w:rsidR="00312BED" w:rsidRPr="002E1082" w:rsidRDefault="00312BED" w:rsidP="00571B83">
      <w:pPr>
        <w:jc w:val="both"/>
        <w:rPr>
          <w:rFonts w:asciiTheme="majorBidi" w:hAnsiTheme="majorBidi" w:cstheme="majorBidi"/>
        </w:rPr>
      </w:pPr>
      <w:r w:rsidRPr="002E1082">
        <w:rPr>
          <w:rFonts w:asciiTheme="majorBidi" w:hAnsiTheme="majorBidi" w:cstheme="majorBidi"/>
          <w:noProof/>
        </w:rPr>
        <w:drawing>
          <wp:inline distT="0" distB="0" distL="0" distR="0" wp14:anchorId="23C9AA74" wp14:editId="0A9CE8C7">
            <wp:extent cx="2714625" cy="2178050"/>
            <wp:effectExtent l="0" t="0" r="0" b="0"/>
            <wp:docPr id="409793223" name="Image 2" descr="Pédologie | LA PASSION DES JARDINS ET DE LA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édologie | LA PASSION DES JARDINS ET DE LA NA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4625" cy="2178050"/>
                    </a:xfrm>
                    <a:prstGeom prst="rect">
                      <a:avLst/>
                    </a:prstGeom>
                    <a:noFill/>
                    <a:ln>
                      <a:noFill/>
                    </a:ln>
                  </pic:spPr>
                </pic:pic>
              </a:graphicData>
            </a:graphic>
          </wp:inline>
        </w:drawing>
      </w:r>
      <w:r w:rsidRPr="002E1082">
        <w:rPr>
          <w:rFonts w:asciiTheme="majorBidi" w:hAnsiTheme="majorBidi" w:cstheme="majorBidi"/>
          <w:noProof/>
        </w:rPr>
        <w:drawing>
          <wp:inline distT="0" distB="0" distL="0" distR="0" wp14:anchorId="409ADC74" wp14:editId="100836E5">
            <wp:extent cx="2371090" cy="2185891"/>
            <wp:effectExtent l="0" t="0" r="0" b="5080"/>
            <wp:docPr id="1722371837" name="Image 3" descr="Conseil départemental du Morbihan - Environnement - Atlas de  l'environnement du Morbihan - Etat sur l'environnement - Les s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seil départemental du Morbihan - Environnement - Atlas de  l'environnement du Morbihan - Etat sur l'environnement - Les sol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7354" cy="2191666"/>
                    </a:xfrm>
                    <a:prstGeom prst="rect">
                      <a:avLst/>
                    </a:prstGeom>
                    <a:noFill/>
                    <a:ln>
                      <a:noFill/>
                    </a:ln>
                  </pic:spPr>
                </pic:pic>
              </a:graphicData>
            </a:graphic>
          </wp:inline>
        </w:drawing>
      </w:r>
    </w:p>
    <w:p w14:paraId="54C8C55F" w14:textId="795E6D7E" w:rsidR="00312BED" w:rsidRPr="004D5686" w:rsidRDefault="00312BED" w:rsidP="00571B83">
      <w:pPr>
        <w:jc w:val="both"/>
        <w:rPr>
          <w:rFonts w:asciiTheme="majorBidi" w:hAnsiTheme="majorBidi" w:cstheme="majorBidi"/>
          <w:sz w:val="24"/>
          <w:szCs w:val="24"/>
        </w:rPr>
      </w:pPr>
      <w:r w:rsidRPr="004D5686">
        <w:rPr>
          <w:rFonts w:asciiTheme="majorBidi" w:hAnsiTheme="majorBidi" w:cstheme="majorBidi"/>
          <w:sz w:val="24"/>
          <w:szCs w:val="24"/>
        </w:rPr>
        <w:t>Fig. 7 :</w:t>
      </w:r>
      <w:r w:rsidR="004D5686">
        <w:rPr>
          <w:rFonts w:asciiTheme="majorBidi" w:hAnsiTheme="majorBidi" w:cstheme="majorBidi"/>
          <w:sz w:val="24"/>
          <w:szCs w:val="24"/>
        </w:rPr>
        <w:t xml:space="preserve"> </w:t>
      </w:r>
      <w:r w:rsidRPr="004D5686">
        <w:rPr>
          <w:rFonts w:asciiTheme="majorBidi" w:hAnsiTheme="majorBidi" w:cstheme="majorBidi"/>
          <w:sz w:val="24"/>
          <w:szCs w:val="24"/>
        </w:rPr>
        <w:t>L`horizon pédologique</w:t>
      </w:r>
    </w:p>
    <w:p w14:paraId="3548B224"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Les horizons du sol sont les couches distinctes qui composent un profil de sol, formées par des processus pédologiques (altération, accumulation, lessivage, etc.). Ils sont généralement désignés par des lettres (O, A, E, B, C, R) et reflètent des variations dans la composition, la texture, la couleur et les propriétés chimiques ou biologiques. </w:t>
      </w:r>
    </w:p>
    <w:p w14:paraId="40E6E6BF" w14:textId="77777777" w:rsidR="00312BED" w:rsidRPr="002E1082" w:rsidRDefault="00312BED" w:rsidP="00571B83">
      <w:pPr>
        <w:jc w:val="both"/>
        <w:rPr>
          <w:rFonts w:asciiTheme="majorBidi" w:hAnsiTheme="majorBidi" w:cstheme="majorBidi"/>
          <w:sz w:val="24"/>
          <w:szCs w:val="24"/>
        </w:rPr>
      </w:pPr>
      <w:r w:rsidRPr="004D5686">
        <w:rPr>
          <w:rFonts w:asciiTheme="majorBidi" w:hAnsiTheme="majorBidi" w:cstheme="majorBidi"/>
          <w:b/>
          <w:bCs/>
          <w:sz w:val="24"/>
          <w:szCs w:val="24"/>
        </w:rPr>
        <w:t>Horizon O</w:t>
      </w:r>
      <w:r w:rsidRPr="002E1082">
        <w:rPr>
          <w:rFonts w:asciiTheme="majorBidi" w:hAnsiTheme="majorBidi" w:cstheme="majorBidi"/>
          <w:sz w:val="24"/>
          <w:szCs w:val="24"/>
        </w:rPr>
        <w:t xml:space="preserve"> : Couche organique superficielle, riche en matière organique décomposée (humus), comme les feuilles mortes ou les résidus végétaux. Présent surtout dans les sols forestiers.</w:t>
      </w:r>
    </w:p>
    <w:p w14:paraId="752EF4CA" w14:textId="77777777" w:rsidR="00312BED" w:rsidRPr="002E1082" w:rsidRDefault="00312BED" w:rsidP="00571B83">
      <w:pPr>
        <w:jc w:val="both"/>
        <w:rPr>
          <w:rFonts w:asciiTheme="majorBidi" w:hAnsiTheme="majorBidi" w:cstheme="majorBidi"/>
          <w:sz w:val="24"/>
          <w:szCs w:val="24"/>
        </w:rPr>
      </w:pPr>
      <w:r w:rsidRPr="004D5686">
        <w:rPr>
          <w:rFonts w:asciiTheme="majorBidi" w:hAnsiTheme="majorBidi" w:cstheme="majorBidi"/>
          <w:b/>
          <w:bCs/>
          <w:sz w:val="24"/>
          <w:szCs w:val="24"/>
        </w:rPr>
        <w:t>Horizon A</w:t>
      </w:r>
      <w:r w:rsidRPr="002E1082">
        <w:rPr>
          <w:rFonts w:asciiTheme="majorBidi" w:hAnsiTheme="majorBidi" w:cstheme="majorBidi"/>
          <w:sz w:val="24"/>
          <w:szCs w:val="24"/>
        </w:rPr>
        <w:t xml:space="preserve"> : Couche de surface minérale, mélangée à de l’humus. C’est la zone la plus fertile, où l’activité biologique (racines, micro-organismes) est intense. Souvent sombre en raison de l’humus.</w:t>
      </w:r>
    </w:p>
    <w:p w14:paraId="2571ED8F" w14:textId="77777777" w:rsidR="00312BED" w:rsidRPr="002E1082" w:rsidRDefault="00312BED" w:rsidP="00571B83">
      <w:pPr>
        <w:jc w:val="both"/>
        <w:rPr>
          <w:rFonts w:asciiTheme="majorBidi" w:hAnsiTheme="majorBidi" w:cstheme="majorBidi"/>
          <w:sz w:val="24"/>
          <w:szCs w:val="24"/>
        </w:rPr>
      </w:pPr>
      <w:r w:rsidRPr="004D5686">
        <w:rPr>
          <w:rFonts w:asciiTheme="majorBidi" w:hAnsiTheme="majorBidi" w:cstheme="majorBidi"/>
          <w:b/>
          <w:bCs/>
          <w:sz w:val="24"/>
          <w:szCs w:val="24"/>
        </w:rPr>
        <w:t>Horizon E</w:t>
      </w:r>
      <w:r w:rsidRPr="002E1082">
        <w:rPr>
          <w:rFonts w:asciiTheme="majorBidi" w:hAnsiTheme="majorBidi" w:cstheme="majorBidi"/>
          <w:sz w:val="24"/>
          <w:szCs w:val="24"/>
        </w:rPr>
        <w:t xml:space="preserve"> : Horizon d’éluviation (lessivage), où les particules fines (argiles, matières organiques) et les minéraux solubles sont entraînés vers les couches inférieures par l’eau. Typiquement pâle et pauvre en nutriments.</w:t>
      </w:r>
    </w:p>
    <w:p w14:paraId="1EB34A50" w14:textId="77777777" w:rsidR="00312BED" w:rsidRPr="002E1082" w:rsidRDefault="00312BED" w:rsidP="00571B83">
      <w:pPr>
        <w:jc w:val="both"/>
        <w:rPr>
          <w:rFonts w:asciiTheme="majorBidi" w:eastAsia="Times New Roman" w:hAnsiTheme="majorBidi" w:cstheme="majorBidi"/>
          <w:kern w:val="0"/>
          <w:sz w:val="24"/>
          <w:szCs w:val="24"/>
          <w:lang w:eastAsia="fr-FR"/>
          <w14:ligatures w14:val="none"/>
        </w:rPr>
      </w:pPr>
      <w:r w:rsidRPr="004D5686">
        <w:rPr>
          <w:rFonts w:asciiTheme="majorBidi" w:eastAsia="Times New Roman" w:hAnsiTheme="majorBidi" w:cstheme="majorBidi"/>
          <w:b/>
          <w:bCs/>
          <w:kern w:val="0"/>
          <w:sz w:val="24"/>
          <w:szCs w:val="24"/>
          <w:lang w:eastAsia="fr-FR"/>
          <w14:ligatures w14:val="none"/>
        </w:rPr>
        <w:t>Horizon B</w:t>
      </w:r>
      <w:r w:rsidRPr="002E1082">
        <w:rPr>
          <w:rFonts w:asciiTheme="majorBidi" w:eastAsia="Times New Roman" w:hAnsiTheme="majorBidi" w:cstheme="majorBidi"/>
          <w:kern w:val="0"/>
          <w:sz w:val="24"/>
          <w:szCs w:val="24"/>
          <w:lang w:eastAsia="fr-FR"/>
          <w14:ligatures w14:val="none"/>
        </w:rPr>
        <w:t xml:space="preserve"> : Horizon d’illuviation, où s’accumulent les matériaux lessivés provenant des horizons supérieurs (argiles, fer, aluminium). Souvent plus coloré (teintes rouges ou brunes) et compact. </w:t>
      </w:r>
    </w:p>
    <w:p w14:paraId="5F369DDA" w14:textId="77777777" w:rsidR="00312BED" w:rsidRPr="002E1082" w:rsidRDefault="00312BED" w:rsidP="00571B83">
      <w:pPr>
        <w:jc w:val="both"/>
        <w:rPr>
          <w:rFonts w:asciiTheme="majorBidi" w:eastAsia="Times New Roman" w:hAnsiTheme="majorBidi" w:cstheme="majorBidi"/>
          <w:kern w:val="0"/>
          <w:sz w:val="24"/>
          <w:szCs w:val="24"/>
          <w:lang w:eastAsia="fr-FR"/>
          <w14:ligatures w14:val="none"/>
        </w:rPr>
      </w:pPr>
      <w:r w:rsidRPr="004D5686">
        <w:rPr>
          <w:rFonts w:asciiTheme="majorBidi" w:eastAsia="Times New Roman" w:hAnsiTheme="majorBidi" w:cstheme="majorBidi"/>
          <w:b/>
          <w:bCs/>
          <w:kern w:val="0"/>
          <w:sz w:val="24"/>
          <w:szCs w:val="24"/>
          <w:lang w:eastAsia="fr-FR"/>
          <w14:ligatures w14:val="none"/>
        </w:rPr>
        <w:t>Horizon C</w:t>
      </w:r>
      <w:r w:rsidRPr="002E1082">
        <w:rPr>
          <w:rFonts w:asciiTheme="majorBidi" w:eastAsia="Times New Roman" w:hAnsiTheme="majorBidi" w:cstheme="majorBidi"/>
          <w:kern w:val="0"/>
          <w:sz w:val="24"/>
          <w:szCs w:val="24"/>
          <w:lang w:eastAsia="fr-FR"/>
          <w14:ligatures w14:val="none"/>
        </w:rPr>
        <w:t xml:space="preserve"> : Couche de matériau parental peu altéré, constitué de fragments de roche ou de sédiments. Moins affecté par les processus biologiques ou chimiques. </w:t>
      </w:r>
    </w:p>
    <w:p w14:paraId="4D529647" w14:textId="77777777" w:rsidR="00312BED" w:rsidRPr="002E1082" w:rsidRDefault="00312BED" w:rsidP="00571B83">
      <w:pPr>
        <w:jc w:val="both"/>
        <w:rPr>
          <w:rFonts w:asciiTheme="majorBidi" w:hAnsiTheme="majorBidi" w:cstheme="majorBidi"/>
          <w:sz w:val="24"/>
          <w:szCs w:val="24"/>
        </w:rPr>
      </w:pPr>
      <w:r w:rsidRPr="004D5686">
        <w:rPr>
          <w:rFonts w:asciiTheme="majorBidi" w:eastAsia="Times New Roman" w:hAnsiTheme="majorBidi" w:cstheme="majorBidi"/>
          <w:b/>
          <w:bCs/>
          <w:kern w:val="0"/>
          <w:sz w:val="24"/>
          <w:szCs w:val="24"/>
          <w:lang w:eastAsia="fr-FR"/>
          <w14:ligatures w14:val="none"/>
        </w:rPr>
        <w:t>Horizon R</w:t>
      </w:r>
      <w:r w:rsidRPr="002E1082">
        <w:rPr>
          <w:rFonts w:asciiTheme="majorBidi" w:eastAsia="Times New Roman" w:hAnsiTheme="majorBidi" w:cstheme="majorBidi"/>
          <w:kern w:val="0"/>
          <w:sz w:val="24"/>
          <w:szCs w:val="24"/>
          <w:lang w:eastAsia="fr-FR"/>
          <w14:ligatures w14:val="none"/>
        </w:rPr>
        <w:t xml:space="preserve"> : Roche mère, non altérée, formant la base du profil de sol. C’est la roche d’origine à partir de laquelle le sol s’est développé.</w:t>
      </w:r>
    </w:p>
    <w:p w14:paraId="745BF2B6"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L’horizon B est l’un des horizons principaux d’un profil de sol, souvent appelé horizon d’illuviation ou d’accumulation. Il se situe généralement sous l’horizon A (ou E, s’il est présent) et au-dessus de </w:t>
      </w:r>
      <w:r w:rsidRPr="002E1082">
        <w:rPr>
          <w:rFonts w:asciiTheme="majorBidi" w:hAnsiTheme="majorBidi" w:cstheme="majorBidi"/>
          <w:sz w:val="24"/>
          <w:szCs w:val="24"/>
        </w:rPr>
        <w:lastRenderedPageBreak/>
        <w:t>l’horizon C. Cet horizon joue un rôle clé dans la structure et l’évolution du sol, car il concentre les matériaux transportés depuis les couches supérieures par des processus comme le lessivage</w:t>
      </w:r>
    </w:p>
    <w:p w14:paraId="067B36EB"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L’horizon B est une couche minérale où s’accumulent les éléments lessivés (argiles, oxydes de fer, d’aluminium, carbonates, matière organique, etc.) provenant des horizons supérieurs (A ou E). Ces matériaux sont transportés par l’eau percolant à travers le sol, un processus appelé illuviation. Cet horizon est donc enrichi en substances qui lui confèrent des propriétés distinctes, comme une texture plus argileuse, une couleur plus vive ou une structure plus compacte par rapport aux autres horizons.</w:t>
      </w:r>
    </w:p>
    <w:p w14:paraId="3FF68028" w14:textId="77777777" w:rsidR="00312BED" w:rsidRPr="004D5686" w:rsidRDefault="00312BED" w:rsidP="00571B83">
      <w:pPr>
        <w:jc w:val="both"/>
        <w:rPr>
          <w:rFonts w:asciiTheme="majorBidi" w:hAnsiTheme="majorBidi" w:cstheme="majorBidi"/>
          <w:b/>
          <w:bCs/>
          <w:sz w:val="24"/>
          <w:szCs w:val="24"/>
        </w:rPr>
      </w:pPr>
      <w:r w:rsidRPr="002E1082">
        <w:rPr>
          <w:rFonts w:asciiTheme="majorBidi" w:hAnsiTheme="majorBidi" w:cstheme="majorBidi"/>
          <w:sz w:val="24"/>
          <w:szCs w:val="24"/>
        </w:rPr>
        <w:t xml:space="preserve"> </w:t>
      </w:r>
      <w:r w:rsidRPr="004D5686">
        <w:rPr>
          <w:rFonts w:asciiTheme="majorBidi" w:hAnsiTheme="majorBidi" w:cstheme="majorBidi"/>
          <w:b/>
          <w:bCs/>
          <w:sz w:val="24"/>
          <w:szCs w:val="24"/>
        </w:rPr>
        <w:t>Processus de formation</w:t>
      </w:r>
    </w:p>
    <w:p w14:paraId="6E9F4D81"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L’horizon B se forme par l’action combinée de processus pédologiques, influencés par le climat, le temps, la végétation, le relief et le matériau parental. Les principaux mécanismes sont :</w:t>
      </w:r>
    </w:p>
    <w:p w14:paraId="706D38EF" w14:textId="77777777" w:rsidR="00312BED" w:rsidRPr="002E1082" w:rsidRDefault="00312BED" w:rsidP="00571B83">
      <w:pPr>
        <w:jc w:val="both"/>
        <w:rPr>
          <w:rFonts w:asciiTheme="majorBidi" w:hAnsiTheme="majorBidi" w:cstheme="majorBidi"/>
          <w:sz w:val="24"/>
          <w:szCs w:val="24"/>
        </w:rPr>
      </w:pPr>
      <w:r w:rsidRPr="004D5686">
        <w:rPr>
          <w:rFonts w:asciiTheme="majorBidi" w:hAnsiTheme="majorBidi" w:cstheme="majorBidi"/>
          <w:b/>
          <w:bCs/>
          <w:sz w:val="24"/>
          <w:szCs w:val="24"/>
        </w:rPr>
        <w:t xml:space="preserve">Illuviation </w:t>
      </w:r>
      <w:r w:rsidRPr="002E1082">
        <w:rPr>
          <w:rFonts w:asciiTheme="majorBidi" w:hAnsiTheme="majorBidi" w:cstheme="majorBidi"/>
          <w:sz w:val="24"/>
          <w:szCs w:val="24"/>
        </w:rPr>
        <w:t>: Les particules fines (argiles), les oxydes métalliques (fer, aluminium) et parfois la matière organique sont entraînées par l’eau depuis les horizons A ou E. Ces matériaux se déposent dans l’horizon B, augmentant sa densité et modifiant sa composition.</w:t>
      </w:r>
    </w:p>
    <w:p w14:paraId="292E1865" w14:textId="77777777" w:rsidR="00312BED" w:rsidRPr="002E1082" w:rsidRDefault="00312BED" w:rsidP="00571B83">
      <w:pPr>
        <w:jc w:val="both"/>
        <w:rPr>
          <w:rFonts w:asciiTheme="majorBidi" w:hAnsiTheme="majorBidi" w:cstheme="majorBidi"/>
          <w:sz w:val="24"/>
          <w:szCs w:val="24"/>
        </w:rPr>
      </w:pPr>
      <w:r w:rsidRPr="004D5686">
        <w:rPr>
          <w:rFonts w:asciiTheme="majorBidi" w:hAnsiTheme="majorBidi" w:cstheme="majorBidi"/>
          <w:b/>
          <w:bCs/>
          <w:sz w:val="24"/>
          <w:szCs w:val="24"/>
        </w:rPr>
        <w:t>Altération chimique :</w:t>
      </w:r>
      <w:r w:rsidRPr="002E1082">
        <w:rPr>
          <w:rFonts w:asciiTheme="majorBidi" w:hAnsiTheme="majorBidi" w:cstheme="majorBidi"/>
          <w:sz w:val="24"/>
          <w:szCs w:val="24"/>
        </w:rPr>
        <w:t xml:space="preserve"> Les minéraux primaires du matériau parental (horizon C) subissent une transformation chimique (oxydation, hydrolyse) dans l’horizon B, formant des minéraux secondaires comme les argiles ou les oxydes.</w:t>
      </w:r>
    </w:p>
    <w:p w14:paraId="686A9FFF" w14:textId="77777777" w:rsidR="00312BED" w:rsidRPr="002E1082" w:rsidRDefault="00312BED" w:rsidP="00571B83">
      <w:pPr>
        <w:jc w:val="both"/>
        <w:rPr>
          <w:rFonts w:asciiTheme="majorBidi" w:hAnsiTheme="majorBidi" w:cstheme="majorBidi"/>
          <w:sz w:val="24"/>
          <w:szCs w:val="24"/>
        </w:rPr>
      </w:pPr>
      <w:r w:rsidRPr="004D5686">
        <w:rPr>
          <w:rFonts w:asciiTheme="majorBidi" w:hAnsiTheme="majorBidi" w:cstheme="majorBidi"/>
          <w:b/>
          <w:bCs/>
          <w:sz w:val="24"/>
          <w:szCs w:val="24"/>
        </w:rPr>
        <w:t>Activité biologique</w:t>
      </w:r>
      <w:r w:rsidRPr="002E1082">
        <w:rPr>
          <w:rFonts w:asciiTheme="majorBidi" w:hAnsiTheme="majorBidi" w:cstheme="majorBidi"/>
          <w:sz w:val="24"/>
          <w:szCs w:val="24"/>
        </w:rPr>
        <w:t xml:space="preserve"> : Bien que moins intense que dans l’horizon A, l’activité des racines, des micro-organismes et des petits animaux (vers de terre) peut contribuer à la structure et à la redistribution des matériaux dans l’horizon B.</w:t>
      </w:r>
    </w:p>
    <w:p w14:paraId="5D88FA83" w14:textId="77777777" w:rsidR="00312BED" w:rsidRPr="002E1082" w:rsidRDefault="00312BED" w:rsidP="00571B83">
      <w:pPr>
        <w:jc w:val="both"/>
        <w:rPr>
          <w:rFonts w:asciiTheme="majorBidi" w:hAnsiTheme="majorBidi" w:cstheme="majorBidi"/>
          <w:sz w:val="24"/>
          <w:szCs w:val="24"/>
        </w:rPr>
      </w:pPr>
      <w:r w:rsidRPr="004D5686">
        <w:rPr>
          <w:rFonts w:asciiTheme="majorBidi" w:hAnsiTheme="majorBidi" w:cstheme="majorBidi"/>
          <w:b/>
          <w:bCs/>
          <w:sz w:val="24"/>
          <w:szCs w:val="24"/>
        </w:rPr>
        <w:t>Précipitation chimique</w:t>
      </w:r>
      <w:r w:rsidRPr="002E1082">
        <w:rPr>
          <w:rFonts w:asciiTheme="majorBidi" w:hAnsiTheme="majorBidi" w:cstheme="majorBidi"/>
          <w:sz w:val="24"/>
          <w:szCs w:val="24"/>
        </w:rPr>
        <w:t xml:space="preserve"> : Les sels solubles (comme les carbonates ou le gypse) peuvent précipiter dans l’horizon B dans les régions sèches, formant des accumulations spécifiques.</w:t>
      </w:r>
    </w:p>
    <w:p w14:paraId="6AFF5D9C" w14:textId="77777777" w:rsidR="00312BED" w:rsidRPr="004D5686" w:rsidRDefault="00312BED" w:rsidP="00571B83">
      <w:pPr>
        <w:jc w:val="both"/>
        <w:rPr>
          <w:rFonts w:asciiTheme="majorBidi" w:hAnsiTheme="majorBidi" w:cstheme="majorBidi"/>
          <w:b/>
          <w:bCs/>
          <w:sz w:val="24"/>
          <w:szCs w:val="24"/>
        </w:rPr>
      </w:pPr>
      <w:r w:rsidRPr="002E1082">
        <w:rPr>
          <w:rFonts w:asciiTheme="majorBidi" w:hAnsiTheme="majorBidi" w:cstheme="majorBidi"/>
          <w:sz w:val="24"/>
          <w:szCs w:val="24"/>
        </w:rPr>
        <w:t xml:space="preserve"> </w:t>
      </w:r>
      <w:r w:rsidRPr="004D5686">
        <w:rPr>
          <w:rFonts w:asciiTheme="majorBidi" w:hAnsiTheme="majorBidi" w:cstheme="majorBidi"/>
          <w:b/>
          <w:bCs/>
          <w:sz w:val="24"/>
          <w:szCs w:val="24"/>
        </w:rPr>
        <w:t>Caractéristiques de l’horizon B</w:t>
      </w:r>
    </w:p>
    <w:p w14:paraId="61B72AB2" w14:textId="77777777" w:rsidR="00312BED" w:rsidRPr="002E1082" w:rsidRDefault="00312BED" w:rsidP="00571B83">
      <w:pPr>
        <w:jc w:val="both"/>
        <w:rPr>
          <w:rFonts w:asciiTheme="majorBidi" w:hAnsiTheme="majorBidi" w:cstheme="majorBidi"/>
          <w:sz w:val="24"/>
          <w:szCs w:val="24"/>
        </w:rPr>
      </w:pPr>
      <w:r w:rsidRPr="004D5686">
        <w:rPr>
          <w:rFonts w:asciiTheme="majorBidi" w:hAnsiTheme="majorBidi" w:cstheme="majorBidi"/>
          <w:b/>
          <w:bCs/>
          <w:sz w:val="24"/>
          <w:szCs w:val="24"/>
        </w:rPr>
        <w:t>L’horizon B</w:t>
      </w:r>
      <w:r w:rsidRPr="002E1082">
        <w:rPr>
          <w:rFonts w:asciiTheme="majorBidi" w:hAnsiTheme="majorBidi" w:cstheme="majorBidi"/>
          <w:sz w:val="24"/>
          <w:szCs w:val="24"/>
        </w:rPr>
        <w:t xml:space="preserve"> présente des caractéristiques physiques, chimiques et biologiques distinctes, qui varient selon le type de sol et les conditions environnementales.</w:t>
      </w:r>
    </w:p>
    <w:p w14:paraId="4AEDE6C6" w14:textId="77777777" w:rsidR="00312BED" w:rsidRPr="002E1082" w:rsidRDefault="00312BED" w:rsidP="00571B83">
      <w:pPr>
        <w:jc w:val="both"/>
        <w:rPr>
          <w:rFonts w:asciiTheme="majorBidi" w:hAnsiTheme="majorBidi" w:cstheme="majorBidi"/>
          <w:sz w:val="24"/>
          <w:szCs w:val="24"/>
        </w:rPr>
      </w:pPr>
      <w:r w:rsidRPr="004D5686">
        <w:rPr>
          <w:rFonts w:asciiTheme="majorBidi" w:hAnsiTheme="majorBidi" w:cstheme="majorBidi"/>
          <w:b/>
          <w:bCs/>
          <w:sz w:val="24"/>
          <w:szCs w:val="24"/>
        </w:rPr>
        <w:t>Couleur</w:t>
      </w:r>
      <w:r w:rsidRPr="002E1082">
        <w:rPr>
          <w:rFonts w:asciiTheme="majorBidi" w:hAnsiTheme="majorBidi" w:cstheme="majorBidi"/>
          <w:sz w:val="24"/>
          <w:szCs w:val="24"/>
        </w:rPr>
        <w:t xml:space="preserve"> : Souvent plus vive que les autres horizons, en raison de l’accumulation d’oxydes de fer (teintes rouges, brunes ou orangées) ou d’aluminium. Par exemple, dans les sols tropicaux (latérites), l’horizon B peut être rouge vif en raison de l’hématite (oxyde de fer).</w:t>
      </w:r>
    </w:p>
    <w:p w14:paraId="23BB1A4A" w14:textId="77777777" w:rsidR="00312BED" w:rsidRPr="002E1082" w:rsidRDefault="00312BED" w:rsidP="00571B83">
      <w:pPr>
        <w:jc w:val="both"/>
        <w:rPr>
          <w:rFonts w:asciiTheme="majorBidi" w:hAnsiTheme="majorBidi" w:cstheme="majorBidi"/>
          <w:sz w:val="24"/>
          <w:szCs w:val="24"/>
        </w:rPr>
      </w:pPr>
      <w:r w:rsidRPr="004D5686">
        <w:rPr>
          <w:rFonts w:asciiTheme="majorBidi" w:hAnsiTheme="majorBidi" w:cstheme="majorBidi"/>
          <w:b/>
          <w:bCs/>
          <w:sz w:val="24"/>
          <w:szCs w:val="24"/>
        </w:rPr>
        <w:t>Texture</w:t>
      </w:r>
      <w:r w:rsidRPr="002E1082">
        <w:rPr>
          <w:rFonts w:asciiTheme="majorBidi" w:hAnsiTheme="majorBidi" w:cstheme="majorBidi"/>
          <w:sz w:val="24"/>
          <w:szCs w:val="24"/>
        </w:rPr>
        <w:t xml:space="preserve"> : Généralement plus argileuse que les horizons A ou C, car les particules fines s’y accumulent. Cela peut rendre l’horizon B plus compact et moins perméable.</w:t>
      </w:r>
    </w:p>
    <w:p w14:paraId="5BEC52FC" w14:textId="77777777" w:rsidR="00312BED" w:rsidRPr="002E1082" w:rsidRDefault="00312BED" w:rsidP="00571B83">
      <w:pPr>
        <w:jc w:val="both"/>
        <w:rPr>
          <w:rFonts w:asciiTheme="majorBidi" w:hAnsiTheme="majorBidi" w:cstheme="majorBidi"/>
          <w:sz w:val="24"/>
          <w:szCs w:val="24"/>
        </w:rPr>
      </w:pPr>
      <w:r w:rsidRPr="004D5686">
        <w:rPr>
          <w:rFonts w:asciiTheme="majorBidi" w:hAnsiTheme="majorBidi" w:cstheme="majorBidi"/>
          <w:b/>
          <w:bCs/>
          <w:sz w:val="24"/>
          <w:szCs w:val="24"/>
        </w:rPr>
        <w:t>Structure</w:t>
      </w:r>
      <w:r w:rsidRPr="002E1082">
        <w:rPr>
          <w:rFonts w:asciiTheme="majorBidi" w:hAnsiTheme="majorBidi" w:cstheme="majorBidi"/>
          <w:sz w:val="24"/>
          <w:szCs w:val="24"/>
        </w:rPr>
        <w:t xml:space="preserve"> : L’horizon B a souvent une structure bien définie, comme des prismes, des blocs ou des colonnes, en raison de l’organisation des particules par les processus d’illuviation et d’altération.</w:t>
      </w:r>
    </w:p>
    <w:p w14:paraId="1438800A" w14:textId="77777777" w:rsidR="00312BED" w:rsidRPr="002E1082" w:rsidRDefault="00312BED" w:rsidP="00571B83">
      <w:pPr>
        <w:jc w:val="both"/>
        <w:rPr>
          <w:rFonts w:asciiTheme="majorBidi" w:hAnsiTheme="majorBidi" w:cstheme="majorBidi"/>
          <w:sz w:val="24"/>
          <w:szCs w:val="24"/>
        </w:rPr>
      </w:pPr>
      <w:r w:rsidRPr="004D5686">
        <w:rPr>
          <w:rFonts w:asciiTheme="majorBidi" w:hAnsiTheme="majorBidi" w:cstheme="majorBidi"/>
          <w:b/>
          <w:bCs/>
          <w:sz w:val="24"/>
          <w:szCs w:val="24"/>
        </w:rPr>
        <w:t>Composition chimique</w:t>
      </w:r>
      <w:r w:rsidRPr="002E1082">
        <w:rPr>
          <w:rFonts w:asciiTheme="majorBidi" w:hAnsiTheme="majorBidi" w:cstheme="majorBidi"/>
          <w:sz w:val="24"/>
          <w:szCs w:val="24"/>
        </w:rPr>
        <w:t xml:space="preserve"> : Riche en minéraux secondaires (argiles comme la kaolinite, l’illite ou la smectite) et en oxydes métalliques. Dans les sols calcaires, on peut y trouver des accumulations de carbonate de calcium (</w:t>
      </w:r>
      <w:proofErr w:type="spellStart"/>
      <w:r w:rsidRPr="002E1082">
        <w:rPr>
          <w:rFonts w:asciiTheme="majorBidi" w:hAnsiTheme="majorBidi" w:cstheme="majorBidi"/>
          <w:sz w:val="24"/>
          <w:szCs w:val="24"/>
        </w:rPr>
        <w:t>CaCO</w:t>
      </w:r>
      <w:proofErr w:type="spellEnd"/>
      <w:r w:rsidRPr="002E1082">
        <w:rPr>
          <w:rFonts w:asciiTheme="majorBidi" w:hAnsiTheme="majorBidi" w:cstheme="majorBidi"/>
          <w:sz w:val="24"/>
          <w:szCs w:val="24"/>
        </w:rPr>
        <w:t>₃).</w:t>
      </w:r>
    </w:p>
    <w:p w14:paraId="5694C816" w14:textId="77777777" w:rsidR="00312BED" w:rsidRPr="002E1082" w:rsidRDefault="00312BED" w:rsidP="00571B83">
      <w:pPr>
        <w:jc w:val="both"/>
        <w:rPr>
          <w:rFonts w:asciiTheme="majorBidi" w:hAnsiTheme="majorBidi" w:cstheme="majorBidi"/>
          <w:sz w:val="24"/>
          <w:szCs w:val="24"/>
        </w:rPr>
      </w:pPr>
      <w:r w:rsidRPr="004D5686">
        <w:rPr>
          <w:rFonts w:asciiTheme="majorBidi" w:hAnsiTheme="majorBidi" w:cstheme="majorBidi"/>
          <w:b/>
          <w:bCs/>
          <w:sz w:val="24"/>
          <w:szCs w:val="24"/>
        </w:rPr>
        <w:t>Porosité et densité</w:t>
      </w:r>
      <w:r w:rsidRPr="002E1082">
        <w:rPr>
          <w:rFonts w:asciiTheme="majorBidi" w:hAnsiTheme="majorBidi" w:cstheme="majorBidi"/>
          <w:sz w:val="24"/>
          <w:szCs w:val="24"/>
        </w:rPr>
        <w:t xml:space="preserve"> : L’horizon B est souvent plus dense et moins poreux que l’horizon A, ce qui peut limiter la pénétration des racines ou de l’eau.</w:t>
      </w:r>
    </w:p>
    <w:p w14:paraId="24CCE6A2" w14:textId="77777777" w:rsidR="00312BED" w:rsidRPr="002E1082" w:rsidRDefault="00312BED" w:rsidP="00571B83">
      <w:pPr>
        <w:jc w:val="both"/>
        <w:rPr>
          <w:rFonts w:asciiTheme="majorBidi" w:hAnsiTheme="majorBidi" w:cstheme="majorBidi"/>
          <w:sz w:val="24"/>
          <w:szCs w:val="24"/>
        </w:rPr>
      </w:pPr>
      <w:r w:rsidRPr="004D5686">
        <w:rPr>
          <w:rFonts w:asciiTheme="majorBidi" w:hAnsiTheme="majorBidi" w:cstheme="majorBidi"/>
          <w:b/>
          <w:bCs/>
          <w:sz w:val="24"/>
          <w:szCs w:val="24"/>
        </w:rPr>
        <w:t>Activité biologique</w:t>
      </w:r>
      <w:r w:rsidRPr="002E1082">
        <w:rPr>
          <w:rFonts w:asciiTheme="majorBidi" w:hAnsiTheme="majorBidi" w:cstheme="majorBidi"/>
          <w:sz w:val="24"/>
          <w:szCs w:val="24"/>
        </w:rPr>
        <w:t xml:space="preserve"> : Moins intense que dans l’horizon A, mais les racines profondes et certains micro-organismes peuvent être présents, influençant la structure du sol.</w:t>
      </w:r>
    </w:p>
    <w:p w14:paraId="63B8AB3E" w14:textId="77777777" w:rsidR="00312BED" w:rsidRPr="004D5686" w:rsidRDefault="00312BED" w:rsidP="00571B83">
      <w:pPr>
        <w:jc w:val="both"/>
        <w:rPr>
          <w:rFonts w:asciiTheme="majorBidi" w:hAnsiTheme="majorBidi" w:cstheme="majorBidi"/>
          <w:b/>
          <w:bCs/>
          <w:sz w:val="24"/>
          <w:szCs w:val="24"/>
        </w:rPr>
      </w:pPr>
      <w:r w:rsidRPr="002E1082">
        <w:rPr>
          <w:rFonts w:asciiTheme="majorBidi" w:hAnsiTheme="majorBidi" w:cstheme="majorBidi"/>
          <w:sz w:val="24"/>
          <w:szCs w:val="24"/>
        </w:rPr>
        <w:t xml:space="preserve"> </w:t>
      </w:r>
      <w:r w:rsidRPr="004D5686">
        <w:rPr>
          <w:rFonts w:asciiTheme="majorBidi" w:hAnsiTheme="majorBidi" w:cstheme="majorBidi"/>
          <w:b/>
          <w:bCs/>
          <w:sz w:val="24"/>
          <w:szCs w:val="24"/>
        </w:rPr>
        <w:t>Importance de l’horizon B</w:t>
      </w:r>
    </w:p>
    <w:p w14:paraId="3E8E53EC"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L’horizon B joue un rôle crucial dans les fonctions du sol et son utilisation :</w:t>
      </w:r>
    </w:p>
    <w:p w14:paraId="75365BE0" w14:textId="77777777" w:rsidR="00312BED" w:rsidRPr="002E1082" w:rsidRDefault="00312BED" w:rsidP="00571B83">
      <w:pPr>
        <w:jc w:val="both"/>
        <w:rPr>
          <w:rFonts w:asciiTheme="majorBidi" w:hAnsiTheme="majorBidi" w:cstheme="majorBidi"/>
          <w:sz w:val="24"/>
          <w:szCs w:val="24"/>
        </w:rPr>
      </w:pPr>
      <w:r w:rsidRPr="004D5686">
        <w:rPr>
          <w:rFonts w:asciiTheme="majorBidi" w:hAnsiTheme="majorBidi" w:cstheme="majorBidi"/>
          <w:b/>
          <w:bCs/>
          <w:sz w:val="24"/>
          <w:szCs w:val="24"/>
        </w:rPr>
        <w:lastRenderedPageBreak/>
        <w:t>Stockage des nutriments :</w:t>
      </w:r>
      <w:r w:rsidRPr="002E1082">
        <w:rPr>
          <w:rFonts w:asciiTheme="majorBidi" w:hAnsiTheme="majorBidi" w:cstheme="majorBidi"/>
          <w:sz w:val="24"/>
          <w:szCs w:val="24"/>
        </w:rPr>
        <w:t xml:space="preserve"> Les argiles et les oxydes de l’horizon B retiennent les cations (comme le potassium, le calcium ou le magnésium), ce qui influence la fertilité du sol.</w:t>
      </w:r>
    </w:p>
    <w:p w14:paraId="416F83BB" w14:textId="77777777" w:rsidR="00312BED" w:rsidRPr="002E1082" w:rsidRDefault="00312BED" w:rsidP="00571B83">
      <w:pPr>
        <w:jc w:val="both"/>
        <w:rPr>
          <w:rFonts w:asciiTheme="majorBidi" w:hAnsiTheme="majorBidi" w:cstheme="majorBidi"/>
          <w:sz w:val="24"/>
          <w:szCs w:val="24"/>
        </w:rPr>
      </w:pPr>
      <w:r w:rsidRPr="004D5686">
        <w:rPr>
          <w:rFonts w:asciiTheme="majorBidi" w:hAnsiTheme="majorBidi" w:cstheme="majorBidi"/>
          <w:b/>
          <w:bCs/>
          <w:sz w:val="24"/>
          <w:szCs w:val="24"/>
        </w:rPr>
        <w:t>Régulation de l’eau :</w:t>
      </w:r>
      <w:r w:rsidRPr="002E1082">
        <w:rPr>
          <w:rFonts w:asciiTheme="majorBidi" w:hAnsiTheme="majorBidi" w:cstheme="majorBidi"/>
          <w:sz w:val="24"/>
          <w:szCs w:val="24"/>
        </w:rPr>
        <w:t xml:space="preserve"> Sa texture argileuse et sa compacité affectent la rétention d’eau et la perméabilité, ce qui est essentiel pour l’agriculture et l’hydrologie.</w:t>
      </w:r>
    </w:p>
    <w:p w14:paraId="6E1D7160" w14:textId="77777777" w:rsidR="00312BED" w:rsidRPr="002E1082" w:rsidRDefault="00312BED" w:rsidP="00571B83">
      <w:pPr>
        <w:jc w:val="both"/>
        <w:rPr>
          <w:rFonts w:asciiTheme="majorBidi" w:hAnsiTheme="majorBidi" w:cstheme="majorBidi"/>
          <w:sz w:val="24"/>
          <w:szCs w:val="24"/>
        </w:rPr>
      </w:pPr>
      <w:r w:rsidRPr="004D5686">
        <w:rPr>
          <w:rFonts w:asciiTheme="majorBidi" w:hAnsiTheme="majorBidi" w:cstheme="majorBidi"/>
          <w:b/>
          <w:bCs/>
          <w:sz w:val="24"/>
          <w:szCs w:val="24"/>
        </w:rPr>
        <w:t>Diagnostic pédologique :</w:t>
      </w:r>
      <w:r w:rsidRPr="002E1082">
        <w:rPr>
          <w:rFonts w:asciiTheme="majorBidi" w:hAnsiTheme="majorBidi" w:cstheme="majorBidi"/>
          <w:sz w:val="24"/>
          <w:szCs w:val="24"/>
        </w:rPr>
        <w:t xml:space="preserve"> L’horizon B aide à classer les sols (par exemple, </w:t>
      </w:r>
      <w:proofErr w:type="spellStart"/>
      <w:r w:rsidRPr="002E1082">
        <w:rPr>
          <w:rFonts w:asciiTheme="majorBidi" w:hAnsiTheme="majorBidi" w:cstheme="majorBidi"/>
          <w:sz w:val="24"/>
          <w:szCs w:val="24"/>
        </w:rPr>
        <w:t>luvisols</w:t>
      </w:r>
      <w:proofErr w:type="spellEnd"/>
      <w:r w:rsidRPr="002E1082">
        <w:rPr>
          <w:rFonts w:asciiTheme="majorBidi" w:hAnsiTheme="majorBidi" w:cstheme="majorBidi"/>
          <w:sz w:val="24"/>
          <w:szCs w:val="24"/>
        </w:rPr>
        <w:t xml:space="preserve">, podzols, </w:t>
      </w:r>
      <w:proofErr w:type="spellStart"/>
      <w:r w:rsidRPr="002E1082">
        <w:rPr>
          <w:rFonts w:asciiTheme="majorBidi" w:hAnsiTheme="majorBidi" w:cstheme="majorBidi"/>
          <w:sz w:val="24"/>
          <w:szCs w:val="24"/>
        </w:rPr>
        <w:t>ferralsols</w:t>
      </w:r>
      <w:proofErr w:type="spellEnd"/>
      <w:r w:rsidRPr="002E1082">
        <w:rPr>
          <w:rFonts w:asciiTheme="majorBidi" w:hAnsiTheme="majorBidi" w:cstheme="majorBidi"/>
          <w:sz w:val="24"/>
          <w:szCs w:val="24"/>
        </w:rPr>
        <w:t>) en fonction des matériaux accumulés et des processus dominants.</w:t>
      </w:r>
    </w:p>
    <w:p w14:paraId="7A9364E9" w14:textId="77777777" w:rsidR="00312BED" w:rsidRPr="002E1082" w:rsidRDefault="00312BED" w:rsidP="00571B83">
      <w:pPr>
        <w:jc w:val="both"/>
        <w:rPr>
          <w:rFonts w:asciiTheme="majorBidi" w:hAnsiTheme="majorBidi" w:cstheme="majorBidi"/>
          <w:sz w:val="24"/>
          <w:szCs w:val="24"/>
        </w:rPr>
      </w:pPr>
      <w:r w:rsidRPr="004D5686">
        <w:rPr>
          <w:rFonts w:asciiTheme="majorBidi" w:hAnsiTheme="majorBidi" w:cstheme="majorBidi"/>
          <w:b/>
          <w:bCs/>
          <w:sz w:val="24"/>
          <w:szCs w:val="24"/>
        </w:rPr>
        <w:t>Indicateur de l’évolution du sol :</w:t>
      </w:r>
      <w:r w:rsidRPr="002E1082">
        <w:rPr>
          <w:rFonts w:asciiTheme="majorBidi" w:hAnsiTheme="majorBidi" w:cstheme="majorBidi"/>
          <w:sz w:val="24"/>
          <w:szCs w:val="24"/>
        </w:rPr>
        <w:t xml:space="preserve"> Un horizon B bien développé signale un sol mature, tandis qu’un horizon B faiblement différencié indique un sol jeune ou peu altéré.</w:t>
      </w:r>
    </w:p>
    <w:p w14:paraId="0393345C" w14:textId="77777777" w:rsidR="00312BED" w:rsidRPr="002E1082" w:rsidRDefault="00312BED" w:rsidP="00571B83">
      <w:pPr>
        <w:jc w:val="both"/>
        <w:rPr>
          <w:rFonts w:asciiTheme="majorBidi" w:hAnsiTheme="majorBidi" w:cstheme="majorBidi"/>
          <w:sz w:val="24"/>
          <w:szCs w:val="24"/>
        </w:rPr>
      </w:pPr>
      <w:r w:rsidRPr="004D5686">
        <w:rPr>
          <w:rFonts w:asciiTheme="majorBidi" w:hAnsiTheme="majorBidi" w:cstheme="majorBidi"/>
          <w:b/>
          <w:bCs/>
          <w:sz w:val="24"/>
          <w:szCs w:val="24"/>
        </w:rPr>
        <w:t xml:space="preserve">Impact agricole : </w:t>
      </w:r>
      <w:r w:rsidRPr="002E1082">
        <w:rPr>
          <w:rFonts w:asciiTheme="majorBidi" w:hAnsiTheme="majorBidi" w:cstheme="majorBidi"/>
          <w:sz w:val="24"/>
          <w:szCs w:val="24"/>
        </w:rPr>
        <w:t>La compacité ou la richesse en argile de l’horizon B peut limiter la pénétration des racines ou compliquer le travail du sol, mais il peut aussi retenir l’eau et les nutriments pour les cultures.</w:t>
      </w:r>
    </w:p>
    <w:p w14:paraId="414C6EAF" w14:textId="40E10ED5" w:rsidR="00312BED" w:rsidRPr="004D5686" w:rsidRDefault="00FA5D5C" w:rsidP="00571B83">
      <w:pPr>
        <w:jc w:val="both"/>
        <w:rPr>
          <w:rFonts w:asciiTheme="majorBidi" w:hAnsiTheme="majorBidi" w:cstheme="majorBidi"/>
          <w:b/>
          <w:bCs/>
          <w:sz w:val="24"/>
          <w:szCs w:val="24"/>
        </w:rPr>
      </w:pPr>
      <w:r w:rsidRPr="004D5686">
        <w:rPr>
          <w:rFonts w:asciiTheme="majorBidi" w:hAnsiTheme="majorBidi" w:cstheme="majorBidi"/>
          <w:b/>
          <w:bCs/>
          <w:sz w:val="24"/>
          <w:szCs w:val="24"/>
        </w:rPr>
        <w:t>6</w:t>
      </w:r>
      <w:r w:rsidR="00312BED" w:rsidRPr="004D5686">
        <w:rPr>
          <w:rFonts w:asciiTheme="majorBidi" w:hAnsiTheme="majorBidi" w:cstheme="majorBidi"/>
          <w:b/>
          <w:bCs/>
          <w:sz w:val="24"/>
          <w:szCs w:val="24"/>
        </w:rPr>
        <w:t>.2. Profils pédologiques</w:t>
      </w:r>
    </w:p>
    <w:p w14:paraId="2C3F116F"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Les cinq facteurs de formation du sol diffèrent d’un lieu à un autre entraînant des différences dans les propriétés du sol d’un endroit à un autre. Chaque segment de sol d’un lieu à une signature unique. Une section verticale d’un de ces segments est appelée profil pédologique. L’historique d’un sol et la formation d’une zone précise peuvent être déterminés en examinant attentivement le profil pédologique et en tenant compte des cinq facteurs de formation du sol.</w:t>
      </w:r>
    </w:p>
    <w:p w14:paraId="0A8C8B58" w14:textId="77777777" w:rsidR="00312BED" w:rsidRPr="004D5686" w:rsidRDefault="00312BED" w:rsidP="00571B83">
      <w:pPr>
        <w:jc w:val="both"/>
        <w:rPr>
          <w:rFonts w:asciiTheme="majorBidi" w:hAnsiTheme="majorBidi" w:cstheme="majorBidi"/>
          <w:b/>
          <w:bCs/>
          <w:sz w:val="24"/>
          <w:szCs w:val="24"/>
        </w:rPr>
      </w:pPr>
      <w:r w:rsidRPr="004D5686">
        <w:rPr>
          <w:rFonts w:asciiTheme="majorBidi" w:hAnsiTheme="majorBidi" w:cstheme="majorBidi"/>
          <w:b/>
          <w:bCs/>
          <w:sz w:val="24"/>
          <w:szCs w:val="24"/>
        </w:rPr>
        <w:t>Qu'est-ce qu'un profil pédologique ?</w:t>
      </w:r>
    </w:p>
    <w:p w14:paraId="4CCA7567"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Le profil pédologique, également appelé profil de sol, est une coupe verticale d'un sol qui révèle sa structure interne, depuis la surface jusqu'au matériau parental (roche mère peu altérée). Il s'agit d'un outil fondamental en pédologie, la science qui étudie la formation, l'évolution et les propriétés des sols. En observant ce profil dans une fosse creusée (généralement de 1 à 2 mètres de profondeur), les pédologues analysent les caractéristiques physiques, chimiques et biologiques du sol pour évaluer sa fertilité, sa capacité de rétention d'eau et son aptitude à l'agriculture ou à la conservation environnementale.</w:t>
      </w:r>
    </w:p>
    <w:p w14:paraId="0E06C05F" w14:textId="77777777" w:rsidR="00312BED" w:rsidRPr="004D5686" w:rsidRDefault="00312BED" w:rsidP="00571B83">
      <w:pPr>
        <w:jc w:val="both"/>
        <w:rPr>
          <w:rFonts w:asciiTheme="majorBidi" w:hAnsiTheme="majorBidi" w:cstheme="majorBidi"/>
          <w:b/>
          <w:bCs/>
          <w:sz w:val="24"/>
          <w:szCs w:val="24"/>
        </w:rPr>
      </w:pPr>
      <w:r w:rsidRPr="004D5686">
        <w:rPr>
          <w:rFonts w:asciiTheme="majorBidi" w:hAnsiTheme="majorBidi" w:cstheme="majorBidi"/>
          <w:b/>
          <w:bCs/>
          <w:sz w:val="24"/>
          <w:szCs w:val="24"/>
        </w:rPr>
        <w:t>Importance des profils pédologiques</w:t>
      </w:r>
    </w:p>
    <w:p w14:paraId="340EA8B8"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L’étude des profils pédologiques, et en particulier de l’horizon B, est essentielle pour plusieurs raisons :</w:t>
      </w:r>
    </w:p>
    <w:p w14:paraId="316B7B21" w14:textId="77777777" w:rsidR="00312BED" w:rsidRPr="002E1082" w:rsidRDefault="00312BED" w:rsidP="00571B83">
      <w:pPr>
        <w:jc w:val="both"/>
        <w:rPr>
          <w:rFonts w:asciiTheme="majorBidi" w:hAnsiTheme="majorBidi" w:cstheme="majorBidi"/>
          <w:sz w:val="24"/>
          <w:szCs w:val="24"/>
        </w:rPr>
      </w:pPr>
      <w:r w:rsidRPr="004D5686">
        <w:rPr>
          <w:rFonts w:asciiTheme="majorBidi" w:hAnsiTheme="majorBidi" w:cstheme="majorBidi"/>
          <w:b/>
          <w:bCs/>
          <w:sz w:val="24"/>
          <w:szCs w:val="24"/>
        </w:rPr>
        <w:t>Classification des sols :</w:t>
      </w:r>
      <w:r w:rsidRPr="002E1082">
        <w:rPr>
          <w:rFonts w:asciiTheme="majorBidi" w:hAnsiTheme="majorBidi" w:cstheme="majorBidi"/>
          <w:sz w:val="24"/>
          <w:szCs w:val="24"/>
        </w:rPr>
        <w:t xml:space="preserve"> Les profils permettent de classer les sols selon des systèmes comme la </w:t>
      </w:r>
      <w:proofErr w:type="spellStart"/>
      <w:r w:rsidRPr="002E1082">
        <w:rPr>
          <w:rFonts w:asciiTheme="majorBidi" w:hAnsiTheme="majorBidi" w:cstheme="majorBidi"/>
          <w:sz w:val="24"/>
          <w:szCs w:val="24"/>
        </w:rPr>
        <w:t>Soil</w:t>
      </w:r>
      <w:proofErr w:type="spellEnd"/>
      <w:r w:rsidRPr="002E1082">
        <w:rPr>
          <w:rFonts w:asciiTheme="majorBidi" w:hAnsiTheme="majorBidi" w:cstheme="majorBidi"/>
          <w:sz w:val="24"/>
          <w:szCs w:val="24"/>
        </w:rPr>
        <w:t xml:space="preserve"> </w:t>
      </w:r>
      <w:proofErr w:type="spellStart"/>
      <w:r w:rsidRPr="002E1082">
        <w:rPr>
          <w:rFonts w:asciiTheme="majorBidi" w:hAnsiTheme="majorBidi" w:cstheme="majorBidi"/>
          <w:sz w:val="24"/>
          <w:szCs w:val="24"/>
        </w:rPr>
        <w:t>Taxonomy</w:t>
      </w:r>
      <w:proofErr w:type="spellEnd"/>
      <w:r w:rsidRPr="002E1082">
        <w:rPr>
          <w:rFonts w:asciiTheme="majorBidi" w:hAnsiTheme="majorBidi" w:cstheme="majorBidi"/>
          <w:sz w:val="24"/>
          <w:szCs w:val="24"/>
        </w:rPr>
        <w:t xml:space="preserve"> (USA) ou le Référentiel Pédologique Français</w:t>
      </w:r>
    </w:p>
    <w:p w14:paraId="035F6421" w14:textId="77777777" w:rsidR="00312BED" w:rsidRPr="002E1082" w:rsidRDefault="00312BED" w:rsidP="00571B83">
      <w:pPr>
        <w:jc w:val="both"/>
        <w:rPr>
          <w:rFonts w:asciiTheme="majorBidi" w:hAnsiTheme="majorBidi" w:cstheme="majorBidi"/>
          <w:sz w:val="24"/>
          <w:szCs w:val="24"/>
        </w:rPr>
      </w:pPr>
      <w:r w:rsidRPr="004D5686">
        <w:rPr>
          <w:rFonts w:asciiTheme="majorBidi" w:hAnsiTheme="majorBidi" w:cstheme="majorBidi"/>
          <w:b/>
          <w:bCs/>
          <w:sz w:val="24"/>
          <w:szCs w:val="24"/>
        </w:rPr>
        <w:t>Agriculture :</w:t>
      </w:r>
      <w:r w:rsidRPr="002E1082">
        <w:rPr>
          <w:rFonts w:asciiTheme="majorBidi" w:hAnsiTheme="majorBidi" w:cstheme="majorBidi"/>
          <w:sz w:val="24"/>
          <w:szCs w:val="24"/>
        </w:rPr>
        <w:t xml:space="preserve"> L’horizon B influence la fertilité (rétention des nutriments par les argiles) et la gestion de l’eau (perméabilité). Un horizon B compact peut poser des défis pour les cultures.</w:t>
      </w:r>
    </w:p>
    <w:p w14:paraId="7D90EFDF" w14:textId="77777777" w:rsidR="00312BED" w:rsidRPr="002E1082" w:rsidRDefault="00312BED" w:rsidP="00571B83">
      <w:pPr>
        <w:jc w:val="both"/>
        <w:rPr>
          <w:rFonts w:asciiTheme="majorBidi" w:hAnsiTheme="majorBidi" w:cstheme="majorBidi"/>
          <w:sz w:val="24"/>
          <w:szCs w:val="24"/>
        </w:rPr>
      </w:pPr>
      <w:r w:rsidRPr="004D5686">
        <w:rPr>
          <w:rFonts w:asciiTheme="majorBidi" w:hAnsiTheme="majorBidi" w:cstheme="majorBidi"/>
          <w:b/>
          <w:bCs/>
          <w:sz w:val="24"/>
          <w:szCs w:val="24"/>
        </w:rPr>
        <w:t>Hydrologie :</w:t>
      </w:r>
      <w:r w:rsidRPr="002E1082">
        <w:rPr>
          <w:rFonts w:asciiTheme="majorBidi" w:hAnsiTheme="majorBidi" w:cstheme="majorBidi"/>
          <w:sz w:val="24"/>
          <w:szCs w:val="24"/>
        </w:rPr>
        <w:t xml:space="preserve"> La structure de l’horizon B affecte l’infiltration et le stockage de l’eau, crucial pour la gestion des ressources hydriques.</w:t>
      </w:r>
    </w:p>
    <w:p w14:paraId="3C4F2C75" w14:textId="77777777" w:rsidR="00312BED" w:rsidRPr="002E1082" w:rsidRDefault="00312BED" w:rsidP="00571B83">
      <w:pPr>
        <w:jc w:val="both"/>
        <w:rPr>
          <w:rFonts w:asciiTheme="majorBidi" w:hAnsiTheme="majorBidi" w:cstheme="majorBidi"/>
          <w:sz w:val="24"/>
          <w:szCs w:val="24"/>
        </w:rPr>
      </w:pPr>
      <w:r w:rsidRPr="004D5686">
        <w:rPr>
          <w:rFonts w:asciiTheme="majorBidi" w:hAnsiTheme="majorBidi" w:cstheme="majorBidi"/>
          <w:b/>
          <w:bCs/>
          <w:sz w:val="24"/>
          <w:szCs w:val="24"/>
        </w:rPr>
        <w:t xml:space="preserve">Écologie : </w:t>
      </w:r>
      <w:r w:rsidRPr="002E1082">
        <w:rPr>
          <w:rFonts w:asciiTheme="majorBidi" w:hAnsiTheme="majorBidi" w:cstheme="majorBidi"/>
          <w:sz w:val="24"/>
          <w:szCs w:val="24"/>
        </w:rPr>
        <w:t>Les profils pédologiques reflètent les écosystèmes locaux et leur évolution (par ex., un horizon B riche en oxydes dans les tropiques indique une forte altération).</w:t>
      </w:r>
    </w:p>
    <w:p w14:paraId="626E9006" w14:textId="51DC0E56" w:rsidR="00312BED" w:rsidRPr="002E1082" w:rsidRDefault="00312BED" w:rsidP="00571B83">
      <w:pPr>
        <w:jc w:val="both"/>
        <w:rPr>
          <w:rFonts w:asciiTheme="majorBidi" w:hAnsiTheme="majorBidi" w:cstheme="majorBidi"/>
          <w:sz w:val="24"/>
          <w:szCs w:val="24"/>
        </w:rPr>
      </w:pPr>
      <w:r w:rsidRPr="00ED19D7">
        <w:rPr>
          <w:rFonts w:asciiTheme="majorBidi" w:hAnsiTheme="majorBidi" w:cstheme="majorBidi"/>
          <w:b/>
          <w:bCs/>
          <w:sz w:val="24"/>
          <w:szCs w:val="24"/>
        </w:rPr>
        <w:t>Aménagement du territoire :</w:t>
      </w:r>
      <w:r w:rsidRPr="002E1082">
        <w:rPr>
          <w:rFonts w:asciiTheme="majorBidi" w:hAnsiTheme="majorBidi" w:cstheme="majorBidi"/>
          <w:sz w:val="24"/>
          <w:szCs w:val="24"/>
        </w:rPr>
        <w:t xml:space="preserve"> En géotechnique, l’horizon B peut influencer la stabilité des sols pour la construction (ex. : sols argileux gonflants).</w:t>
      </w:r>
    </w:p>
    <w:p w14:paraId="1CBBB9BA" w14:textId="77777777" w:rsidR="00312BED" w:rsidRPr="00ED19D7" w:rsidRDefault="00312BED" w:rsidP="00571B83">
      <w:pPr>
        <w:jc w:val="both"/>
        <w:rPr>
          <w:rFonts w:asciiTheme="majorBidi" w:hAnsiTheme="majorBidi" w:cstheme="majorBidi"/>
          <w:b/>
          <w:bCs/>
          <w:sz w:val="28"/>
          <w:szCs w:val="28"/>
        </w:rPr>
      </w:pPr>
      <w:r w:rsidRPr="00ED19D7">
        <w:rPr>
          <w:rFonts w:asciiTheme="majorBidi" w:hAnsiTheme="majorBidi" w:cstheme="majorBidi"/>
          <w:b/>
          <w:bCs/>
          <w:sz w:val="28"/>
          <w:szCs w:val="28"/>
        </w:rPr>
        <w:t>7. Propriétés chimiques</w:t>
      </w:r>
    </w:p>
    <w:p w14:paraId="68D0E26B"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lastRenderedPageBreak/>
        <w:t>Les propriétés chimiques du sol désignent l'ensemble des caractéristiques liées à la composition chimique du sol et à ses réactions. Elles influencent directement la fertilité chimique, c’est-à-dire sa capacité à fournir aux plantes les éléments nutritifs nécessaires à leur croissance. Elles dépendent principalement :</w:t>
      </w:r>
    </w:p>
    <w:p w14:paraId="308B1883" w14:textId="27967AA2" w:rsidR="00312BED" w:rsidRPr="002E1082" w:rsidRDefault="00ED19D7" w:rsidP="00571B83">
      <w:pPr>
        <w:jc w:val="both"/>
        <w:rPr>
          <w:rFonts w:asciiTheme="majorBidi" w:hAnsiTheme="majorBidi" w:cstheme="majorBidi"/>
          <w:sz w:val="24"/>
          <w:szCs w:val="24"/>
        </w:rPr>
      </w:pPr>
      <w:r>
        <w:rPr>
          <w:rFonts w:asciiTheme="majorBidi" w:hAnsiTheme="majorBidi" w:cstheme="majorBidi"/>
          <w:sz w:val="24"/>
          <w:szCs w:val="24"/>
        </w:rPr>
        <w:t xml:space="preserve">   </w:t>
      </w:r>
      <w:r w:rsidR="00312BED" w:rsidRPr="002E1082">
        <w:rPr>
          <w:rFonts w:asciiTheme="majorBidi" w:hAnsiTheme="majorBidi" w:cstheme="majorBidi"/>
          <w:sz w:val="24"/>
          <w:szCs w:val="24"/>
        </w:rPr>
        <w:t>Complexe adsorbant et pH du sol,</w:t>
      </w:r>
    </w:p>
    <w:p w14:paraId="633813CF" w14:textId="5420DD10" w:rsidR="00312BED" w:rsidRPr="002E1082" w:rsidRDefault="00ED19D7" w:rsidP="00571B83">
      <w:pPr>
        <w:jc w:val="both"/>
        <w:rPr>
          <w:rFonts w:asciiTheme="majorBidi" w:hAnsiTheme="majorBidi" w:cstheme="majorBidi"/>
          <w:sz w:val="24"/>
          <w:szCs w:val="24"/>
        </w:rPr>
      </w:pPr>
      <w:r>
        <w:rPr>
          <w:rFonts w:asciiTheme="majorBidi" w:hAnsiTheme="majorBidi" w:cstheme="majorBidi"/>
          <w:sz w:val="24"/>
          <w:szCs w:val="24"/>
        </w:rPr>
        <w:t xml:space="preserve">   </w:t>
      </w:r>
      <w:r w:rsidR="00312BED" w:rsidRPr="002E1082">
        <w:rPr>
          <w:rFonts w:asciiTheme="majorBidi" w:hAnsiTheme="majorBidi" w:cstheme="majorBidi"/>
          <w:sz w:val="24"/>
          <w:szCs w:val="24"/>
        </w:rPr>
        <w:t>(CEC) et cations échangeables</w:t>
      </w:r>
    </w:p>
    <w:p w14:paraId="795CCB35" w14:textId="36B3DD21" w:rsidR="00312BED" w:rsidRPr="002E1082" w:rsidRDefault="00ED19D7" w:rsidP="00571B83">
      <w:pPr>
        <w:jc w:val="both"/>
        <w:rPr>
          <w:rFonts w:asciiTheme="majorBidi" w:hAnsiTheme="majorBidi" w:cstheme="majorBidi"/>
          <w:sz w:val="24"/>
          <w:szCs w:val="24"/>
        </w:rPr>
      </w:pPr>
      <w:r>
        <w:rPr>
          <w:rFonts w:asciiTheme="majorBidi" w:hAnsiTheme="majorBidi" w:cstheme="majorBidi"/>
          <w:sz w:val="24"/>
          <w:szCs w:val="24"/>
        </w:rPr>
        <w:t xml:space="preserve">   </w:t>
      </w:r>
      <w:r w:rsidR="00312BED" w:rsidRPr="002E1082">
        <w:rPr>
          <w:rFonts w:asciiTheme="majorBidi" w:hAnsiTheme="majorBidi" w:cstheme="majorBidi"/>
          <w:sz w:val="24"/>
          <w:szCs w:val="24"/>
        </w:rPr>
        <w:t>Solution du sol.</w:t>
      </w:r>
    </w:p>
    <w:p w14:paraId="77EC9661" w14:textId="77777777" w:rsidR="00312BED" w:rsidRPr="00ED19D7" w:rsidRDefault="00312BED" w:rsidP="00571B83">
      <w:pPr>
        <w:jc w:val="both"/>
        <w:rPr>
          <w:rFonts w:asciiTheme="majorBidi" w:hAnsiTheme="majorBidi" w:cstheme="majorBidi"/>
          <w:b/>
          <w:bCs/>
          <w:sz w:val="24"/>
          <w:szCs w:val="24"/>
        </w:rPr>
      </w:pPr>
      <w:r w:rsidRPr="00ED19D7">
        <w:rPr>
          <w:rFonts w:asciiTheme="majorBidi" w:hAnsiTheme="majorBidi" w:cstheme="majorBidi"/>
          <w:b/>
          <w:bCs/>
          <w:sz w:val="24"/>
          <w:szCs w:val="24"/>
        </w:rPr>
        <w:t xml:space="preserve">1. Complexe adsorbant et pH du sol  </w:t>
      </w:r>
    </w:p>
    <w:p w14:paraId="4A51F741"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Par ses propriétés d’échange un sol est capable soit de prélever des ions aux solutions qui sont à son contact, soit de leur en fournir. Le complexe absorbant est donc l’ensemble des colloïdes (composés humiques et argiles minéralogiques), doté de charges négatives susceptibles de retenir les cations sous forme échangeable, c’est à dire pouvant être remplacés par d’autres cations, dans certaines conditions précises.</w:t>
      </w:r>
    </w:p>
    <w:p w14:paraId="458767BB" w14:textId="77777777" w:rsidR="00312BED" w:rsidRPr="00ED19D7" w:rsidRDefault="00312BED" w:rsidP="00571B83">
      <w:pPr>
        <w:jc w:val="both"/>
        <w:rPr>
          <w:rFonts w:asciiTheme="majorBidi" w:hAnsiTheme="majorBidi" w:cstheme="majorBidi"/>
          <w:b/>
          <w:bCs/>
          <w:sz w:val="24"/>
          <w:szCs w:val="24"/>
        </w:rPr>
      </w:pPr>
      <w:r w:rsidRPr="00ED19D7">
        <w:rPr>
          <w:rFonts w:asciiTheme="majorBidi" w:hAnsiTheme="majorBidi" w:cstheme="majorBidi"/>
          <w:b/>
          <w:bCs/>
          <w:sz w:val="24"/>
          <w:szCs w:val="24"/>
        </w:rPr>
        <w:t xml:space="preserve">Le pH du sol  </w:t>
      </w:r>
    </w:p>
    <w:p w14:paraId="76A35915" w14:textId="77777777" w:rsidR="00312BED" w:rsidRPr="002E1082" w:rsidRDefault="00312BED" w:rsidP="00571B83">
      <w:pPr>
        <w:jc w:val="both"/>
        <w:rPr>
          <w:rFonts w:asciiTheme="majorBidi" w:hAnsiTheme="majorBidi" w:cstheme="majorBidi"/>
          <w:sz w:val="24"/>
          <w:szCs w:val="24"/>
        </w:rPr>
      </w:pPr>
      <w:r w:rsidRPr="00ED19D7">
        <w:rPr>
          <w:rFonts w:asciiTheme="majorBidi" w:hAnsiTheme="majorBidi" w:cstheme="majorBidi"/>
          <w:b/>
          <w:bCs/>
          <w:sz w:val="24"/>
          <w:szCs w:val="24"/>
        </w:rPr>
        <w:t>Le pH</w:t>
      </w:r>
      <w:r w:rsidRPr="002E1082">
        <w:rPr>
          <w:rFonts w:asciiTheme="majorBidi" w:hAnsiTheme="majorBidi" w:cstheme="majorBidi"/>
          <w:sz w:val="24"/>
          <w:szCs w:val="24"/>
        </w:rPr>
        <w:t xml:space="preserve"> du sol donne une indication sur l’activité des protons dans un système sol- eau ou sol-solution saline (</w:t>
      </w:r>
      <w:proofErr w:type="spellStart"/>
      <w:r w:rsidRPr="002E1082">
        <w:rPr>
          <w:rFonts w:asciiTheme="majorBidi" w:hAnsiTheme="majorBidi" w:cstheme="majorBidi"/>
          <w:sz w:val="24"/>
          <w:szCs w:val="24"/>
        </w:rPr>
        <w:t>Kcl</w:t>
      </w:r>
      <w:proofErr w:type="spellEnd"/>
      <w:r w:rsidRPr="002E1082">
        <w:rPr>
          <w:rFonts w:asciiTheme="majorBidi" w:hAnsiTheme="majorBidi" w:cstheme="majorBidi"/>
          <w:sz w:val="24"/>
          <w:szCs w:val="24"/>
        </w:rPr>
        <w:t xml:space="preserve"> par exemple), compte tenu de toutes les réserves que peut comporter une telle détermination, réalisée généralement sur une suspension de sol et non sur une solution vraie.</w:t>
      </w:r>
    </w:p>
    <w:p w14:paraId="739D66E6" w14:textId="77777777" w:rsidR="00312BED" w:rsidRPr="00ED19D7" w:rsidRDefault="00312BED" w:rsidP="00571B83">
      <w:pPr>
        <w:jc w:val="both"/>
        <w:rPr>
          <w:rFonts w:asciiTheme="majorBidi" w:hAnsiTheme="majorBidi" w:cstheme="majorBidi"/>
          <w:b/>
          <w:bCs/>
          <w:sz w:val="24"/>
          <w:szCs w:val="24"/>
        </w:rPr>
      </w:pPr>
      <w:r w:rsidRPr="00ED19D7">
        <w:rPr>
          <w:rFonts w:asciiTheme="majorBidi" w:hAnsiTheme="majorBidi" w:cstheme="majorBidi"/>
          <w:b/>
          <w:bCs/>
          <w:sz w:val="24"/>
          <w:szCs w:val="24"/>
        </w:rPr>
        <w:t xml:space="preserve">L’importance du pH </w:t>
      </w:r>
    </w:p>
    <w:p w14:paraId="78817186"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Le pH est important pour plusieurs raisons : </w:t>
      </w:r>
    </w:p>
    <w:p w14:paraId="18ED1825"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La disponibilité des éléments nutritifs </w:t>
      </w:r>
    </w:p>
    <w:p w14:paraId="5AC3FDA9"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Les problèmes de toxicité </w:t>
      </w:r>
    </w:p>
    <w:p w14:paraId="2BE71B68"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Les proportions de cations sur le complexe AH (argilo-humique)</w:t>
      </w:r>
    </w:p>
    <w:p w14:paraId="5C13248B" w14:textId="77777777" w:rsidR="00312BED" w:rsidRPr="002E1082" w:rsidRDefault="00312BED" w:rsidP="00571B83">
      <w:pPr>
        <w:jc w:val="both"/>
        <w:rPr>
          <w:rFonts w:asciiTheme="majorBidi" w:hAnsiTheme="majorBidi" w:cstheme="majorBidi"/>
        </w:rPr>
      </w:pPr>
      <w:r w:rsidRPr="002E1082">
        <w:rPr>
          <w:rFonts w:asciiTheme="majorBidi" w:hAnsiTheme="majorBidi" w:cstheme="majorBidi"/>
          <w:noProof/>
        </w:rPr>
        <w:drawing>
          <wp:inline distT="0" distB="0" distL="0" distR="0" wp14:anchorId="5029B680" wp14:editId="6B4B365F">
            <wp:extent cx="2676525" cy="1704975"/>
            <wp:effectExtent l="0" t="0" r="9525" b="9525"/>
            <wp:docPr id="1870742303" name="Image 1" descr="Le complexe argilo-hum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complexe argilo-humiq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6525" cy="1704975"/>
                    </a:xfrm>
                    <a:prstGeom prst="rect">
                      <a:avLst/>
                    </a:prstGeom>
                    <a:noFill/>
                    <a:ln>
                      <a:noFill/>
                    </a:ln>
                  </pic:spPr>
                </pic:pic>
              </a:graphicData>
            </a:graphic>
          </wp:inline>
        </w:drawing>
      </w:r>
    </w:p>
    <w:p w14:paraId="656DD870" w14:textId="77777777" w:rsidR="00312BED" w:rsidRPr="00ED19D7" w:rsidRDefault="00312BED" w:rsidP="00571B83">
      <w:pPr>
        <w:jc w:val="both"/>
        <w:rPr>
          <w:rFonts w:asciiTheme="majorBidi" w:hAnsiTheme="majorBidi" w:cstheme="majorBidi"/>
          <w:b/>
          <w:bCs/>
          <w:sz w:val="24"/>
          <w:szCs w:val="24"/>
        </w:rPr>
      </w:pPr>
      <w:r w:rsidRPr="00ED19D7">
        <w:rPr>
          <w:rFonts w:asciiTheme="majorBidi" w:hAnsiTheme="majorBidi" w:cstheme="majorBidi"/>
          <w:b/>
          <w:bCs/>
          <w:sz w:val="24"/>
          <w:szCs w:val="24"/>
        </w:rPr>
        <w:t>b. Rôle du complexe absorbant et PH du sol :</w:t>
      </w:r>
    </w:p>
    <w:p w14:paraId="421528C3"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Retient les cations nutritifs (</w:t>
      </w:r>
      <w:proofErr w:type="gramStart"/>
      <w:r w:rsidRPr="002E1082">
        <w:rPr>
          <w:rFonts w:asciiTheme="majorBidi" w:hAnsiTheme="majorBidi" w:cstheme="majorBidi"/>
          <w:sz w:val="24"/>
          <w:szCs w:val="24"/>
        </w:rPr>
        <w:t>Ca</w:t>
      </w:r>
      <w:proofErr w:type="gramEnd"/>
      <w:r w:rsidRPr="002E1082">
        <w:rPr>
          <w:rFonts w:asciiTheme="majorBidi" w:hAnsiTheme="majorBidi" w:cstheme="majorBidi"/>
          <w:sz w:val="24"/>
          <w:szCs w:val="24"/>
        </w:rPr>
        <w:t>²⁺, Mg²⁺, K⁺, Na⁺, NH₄⁺, etc.) grâce à des charges négatives présentes sur les argiles et l’humus.</w:t>
      </w:r>
    </w:p>
    <w:p w14:paraId="40C9A625"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Évite le lessivage des éléments nutritifs.</w:t>
      </w:r>
    </w:p>
    <w:p w14:paraId="12F7A319"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Rend ces éléments disponibles pour les plantes par échanges ioniques.</w:t>
      </w:r>
    </w:p>
    <w:p w14:paraId="4138BEC3"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Joue un rôle dans la stabilité structurale du sol (agrégation des particules).</w:t>
      </w:r>
    </w:p>
    <w:p w14:paraId="38FB2006" w14:textId="51949D92" w:rsidR="00312BED" w:rsidRPr="00ED19D7" w:rsidRDefault="00312BED" w:rsidP="00571B83">
      <w:pPr>
        <w:jc w:val="both"/>
        <w:rPr>
          <w:rFonts w:asciiTheme="majorBidi" w:hAnsiTheme="majorBidi" w:cstheme="majorBidi"/>
          <w:b/>
          <w:bCs/>
          <w:sz w:val="24"/>
          <w:szCs w:val="24"/>
        </w:rPr>
      </w:pPr>
      <w:r w:rsidRPr="00ED19D7">
        <w:rPr>
          <w:rFonts w:asciiTheme="majorBidi" w:hAnsiTheme="majorBidi" w:cstheme="majorBidi"/>
          <w:b/>
          <w:bCs/>
          <w:sz w:val="24"/>
          <w:szCs w:val="24"/>
        </w:rPr>
        <w:t xml:space="preserve">    2. la capacité d'échange cationique et cations échangeables </w:t>
      </w:r>
    </w:p>
    <w:p w14:paraId="15085036"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lastRenderedPageBreak/>
        <w:t xml:space="preserve">La capacité d'échange de cations (CEC) est la quantité de cations échangeables, exprimée en milliéquivalents 100 grammes (MEq / 100 g), </w:t>
      </w:r>
      <w:proofErr w:type="spellStart"/>
      <w:r w:rsidRPr="002E1082">
        <w:rPr>
          <w:rFonts w:asciiTheme="majorBidi" w:hAnsiTheme="majorBidi" w:cstheme="majorBidi"/>
          <w:sz w:val="24"/>
          <w:szCs w:val="24"/>
        </w:rPr>
        <w:t>qu</w:t>
      </w:r>
      <w:proofErr w:type="spellEnd"/>
      <w:r w:rsidRPr="002E1082">
        <w:rPr>
          <w:rFonts w:asciiTheme="majorBidi" w:hAnsiTheme="majorBidi" w:cstheme="majorBidi"/>
          <w:sz w:val="24"/>
          <w:szCs w:val="24"/>
        </w:rPr>
        <w:t xml:space="preserve"> 'un matériau ayant des propriétés d'adsorption peuvent retenir l'échange d'ions. L'échange d'ions est l'un des mécanismes les plus importants par lequel le sol conserve et met à disposition des plantes et les microorganismes d'éléments tels que le calcium, le magnésium, le potassium, l'azote ammoniacal, de sorte que le CSC est un indice de fertilité potentiel chimique terre.</w:t>
      </w:r>
    </w:p>
    <w:p w14:paraId="7AF9ECC6" w14:textId="77777777" w:rsidR="00312BED" w:rsidRPr="00ED19D7" w:rsidRDefault="00312BED" w:rsidP="00571B83">
      <w:pPr>
        <w:jc w:val="both"/>
        <w:rPr>
          <w:rFonts w:asciiTheme="majorBidi" w:hAnsiTheme="majorBidi" w:cstheme="majorBidi"/>
          <w:b/>
          <w:bCs/>
          <w:sz w:val="24"/>
          <w:szCs w:val="24"/>
        </w:rPr>
      </w:pPr>
      <w:r w:rsidRPr="00ED19D7">
        <w:rPr>
          <w:rFonts w:asciiTheme="majorBidi" w:hAnsiTheme="majorBidi" w:cstheme="majorBidi"/>
          <w:b/>
          <w:bCs/>
          <w:sz w:val="24"/>
          <w:szCs w:val="24"/>
        </w:rPr>
        <w:t xml:space="preserve">            a. Valeurs indicatives de la CEC selon le type de sol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78"/>
        <w:gridCol w:w="2189"/>
        <w:gridCol w:w="2760"/>
        <w:gridCol w:w="2568"/>
      </w:tblGrid>
      <w:tr w:rsidR="00312BED" w:rsidRPr="002E1082" w14:paraId="7AC57849" w14:textId="77777777" w:rsidTr="00B16CB3">
        <w:trPr>
          <w:tblHeader/>
          <w:tblCellSpacing w:w="15" w:type="dxa"/>
        </w:trPr>
        <w:tc>
          <w:tcPr>
            <w:tcW w:w="0" w:type="auto"/>
            <w:vAlign w:val="center"/>
            <w:hideMark/>
          </w:tcPr>
          <w:p w14:paraId="60FD5ADE"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Type de sol</w:t>
            </w:r>
          </w:p>
        </w:tc>
        <w:tc>
          <w:tcPr>
            <w:tcW w:w="0" w:type="auto"/>
            <w:vAlign w:val="center"/>
            <w:hideMark/>
          </w:tcPr>
          <w:p w14:paraId="7293E910"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CEC (</w:t>
            </w:r>
            <w:proofErr w:type="spellStart"/>
            <w:r w:rsidRPr="002E1082">
              <w:rPr>
                <w:rFonts w:asciiTheme="majorBidi" w:hAnsiTheme="majorBidi" w:cstheme="majorBidi"/>
                <w:sz w:val="24"/>
                <w:szCs w:val="24"/>
              </w:rPr>
              <w:t>cmol</w:t>
            </w:r>
            <w:proofErr w:type="spellEnd"/>
            <w:r w:rsidRPr="002E1082">
              <w:rPr>
                <w:rFonts w:asciiTheme="majorBidi" w:hAnsiTheme="majorBidi" w:cstheme="majorBidi"/>
                <w:sz w:val="24"/>
                <w:szCs w:val="24"/>
              </w:rPr>
              <w:t>(</w:t>
            </w:r>
            <w:proofErr w:type="gramStart"/>
            <w:r w:rsidRPr="002E1082">
              <w:rPr>
                <w:rFonts w:asciiTheme="majorBidi" w:hAnsiTheme="majorBidi" w:cstheme="majorBidi"/>
                <w:sz w:val="24"/>
                <w:szCs w:val="24"/>
              </w:rPr>
              <w:t>+)/</w:t>
            </w:r>
            <w:proofErr w:type="gramEnd"/>
            <w:r w:rsidRPr="002E1082">
              <w:rPr>
                <w:rFonts w:asciiTheme="majorBidi" w:hAnsiTheme="majorBidi" w:cstheme="majorBidi"/>
                <w:sz w:val="24"/>
                <w:szCs w:val="24"/>
              </w:rPr>
              <w:t>kg)</w:t>
            </w:r>
          </w:p>
        </w:tc>
        <w:tc>
          <w:tcPr>
            <w:tcW w:w="0" w:type="auto"/>
            <w:vAlign w:val="center"/>
            <w:hideMark/>
          </w:tcPr>
          <w:p w14:paraId="2F60F2AA"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Capacité de rétention</w:t>
            </w:r>
          </w:p>
        </w:tc>
        <w:tc>
          <w:tcPr>
            <w:tcW w:w="0" w:type="auto"/>
            <w:vAlign w:val="center"/>
            <w:hideMark/>
          </w:tcPr>
          <w:p w14:paraId="354A344F"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Fertilité chimique</w:t>
            </w:r>
          </w:p>
        </w:tc>
      </w:tr>
      <w:tr w:rsidR="00312BED" w:rsidRPr="002E1082" w14:paraId="03DB993E" w14:textId="77777777" w:rsidTr="00B16CB3">
        <w:trPr>
          <w:tblCellSpacing w:w="15" w:type="dxa"/>
        </w:trPr>
        <w:tc>
          <w:tcPr>
            <w:tcW w:w="0" w:type="auto"/>
            <w:vAlign w:val="center"/>
            <w:hideMark/>
          </w:tcPr>
          <w:p w14:paraId="04A49491"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Sableux</w:t>
            </w:r>
          </w:p>
        </w:tc>
        <w:tc>
          <w:tcPr>
            <w:tcW w:w="0" w:type="auto"/>
            <w:vAlign w:val="center"/>
            <w:hideMark/>
          </w:tcPr>
          <w:p w14:paraId="38E41E85"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1 à 5</w:t>
            </w:r>
          </w:p>
        </w:tc>
        <w:tc>
          <w:tcPr>
            <w:tcW w:w="0" w:type="auto"/>
            <w:vAlign w:val="center"/>
            <w:hideMark/>
          </w:tcPr>
          <w:p w14:paraId="2273B5BA"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Très faible</w:t>
            </w:r>
          </w:p>
        </w:tc>
        <w:tc>
          <w:tcPr>
            <w:tcW w:w="0" w:type="auto"/>
            <w:vAlign w:val="center"/>
            <w:hideMark/>
          </w:tcPr>
          <w:p w14:paraId="4C0F5924"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Pauvre</w:t>
            </w:r>
          </w:p>
        </w:tc>
      </w:tr>
      <w:tr w:rsidR="00312BED" w:rsidRPr="002E1082" w14:paraId="795B1EEC" w14:textId="77777777" w:rsidTr="00B16CB3">
        <w:trPr>
          <w:tblCellSpacing w:w="15" w:type="dxa"/>
        </w:trPr>
        <w:tc>
          <w:tcPr>
            <w:tcW w:w="0" w:type="auto"/>
            <w:vAlign w:val="center"/>
            <w:hideMark/>
          </w:tcPr>
          <w:p w14:paraId="1A9286DD"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Limoneux</w:t>
            </w:r>
          </w:p>
        </w:tc>
        <w:tc>
          <w:tcPr>
            <w:tcW w:w="0" w:type="auto"/>
            <w:vAlign w:val="center"/>
            <w:hideMark/>
          </w:tcPr>
          <w:p w14:paraId="024C8DA0"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5 à 15</w:t>
            </w:r>
          </w:p>
        </w:tc>
        <w:tc>
          <w:tcPr>
            <w:tcW w:w="0" w:type="auto"/>
            <w:vAlign w:val="center"/>
            <w:hideMark/>
          </w:tcPr>
          <w:p w14:paraId="4DE1F596"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Moyenne</w:t>
            </w:r>
          </w:p>
        </w:tc>
        <w:tc>
          <w:tcPr>
            <w:tcW w:w="0" w:type="auto"/>
            <w:vAlign w:val="center"/>
            <w:hideMark/>
          </w:tcPr>
          <w:p w14:paraId="709759C0"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Moyenne</w:t>
            </w:r>
          </w:p>
        </w:tc>
      </w:tr>
      <w:tr w:rsidR="00312BED" w:rsidRPr="002E1082" w14:paraId="64CF4323" w14:textId="77777777" w:rsidTr="00B16CB3">
        <w:trPr>
          <w:tblCellSpacing w:w="15" w:type="dxa"/>
        </w:trPr>
        <w:tc>
          <w:tcPr>
            <w:tcW w:w="0" w:type="auto"/>
            <w:vAlign w:val="center"/>
            <w:hideMark/>
          </w:tcPr>
          <w:p w14:paraId="37BE2D76"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Argileux</w:t>
            </w:r>
          </w:p>
        </w:tc>
        <w:tc>
          <w:tcPr>
            <w:tcW w:w="0" w:type="auto"/>
            <w:vAlign w:val="center"/>
            <w:hideMark/>
          </w:tcPr>
          <w:p w14:paraId="15E2C6BC"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15 à 40</w:t>
            </w:r>
          </w:p>
        </w:tc>
        <w:tc>
          <w:tcPr>
            <w:tcW w:w="0" w:type="auto"/>
            <w:vAlign w:val="center"/>
            <w:hideMark/>
          </w:tcPr>
          <w:p w14:paraId="37EEDCFC"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Bonne</w:t>
            </w:r>
          </w:p>
        </w:tc>
        <w:tc>
          <w:tcPr>
            <w:tcW w:w="0" w:type="auto"/>
            <w:vAlign w:val="center"/>
            <w:hideMark/>
          </w:tcPr>
          <w:p w14:paraId="61A07C59"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Bonne</w:t>
            </w:r>
          </w:p>
        </w:tc>
      </w:tr>
      <w:tr w:rsidR="00312BED" w:rsidRPr="002E1082" w14:paraId="1D021BD2" w14:textId="77777777" w:rsidTr="00B16CB3">
        <w:trPr>
          <w:tblCellSpacing w:w="15" w:type="dxa"/>
        </w:trPr>
        <w:tc>
          <w:tcPr>
            <w:tcW w:w="0" w:type="auto"/>
            <w:vAlign w:val="center"/>
            <w:hideMark/>
          </w:tcPr>
          <w:p w14:paraId="7E4F89A0"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Humifère</w:t>
            </w:r>
          </w:p>
        </w:tc>
        <w:tc>
          <w:tcPr>
            <w:tcW w:w="0" w:type="auto"/>
            <w:vAlign w:val="center"/>
            <w:hideMark/>
          </w:tcPr>
          <w:p w14:paraId="4C5FBF41"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30 à 50</w:t>
            </w:r>
          </w:p>
        </w:tc>
        <w:tc>
          <w:tcPr>
            <w:tcW w:w="0" w:type="auto"/>
            <w:vAlign w:val="center"/>
            <w:hideMark/>
          </w:tcPr>
          <w:p w14:paraId="1038EB78"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Élevée </w:t>
            </w:r>
          </w:p>
        </w:tc>
        <w:tc>
          <w:tcPr>
            <w:tcW w:w="0" w:type="auto"/>
            <w:vAlign w:val="center"/>
            <w:hideMark/>
          </w:tcPr>
          <w:p w14:paraId="72AE1FAD"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Très bonne</w:t>
            </w:r>
          </w:p>
        </w:tc>
      </w:tr>
    </w:tbl>
    <w:p w14:paraId="74F21762" w14:textId="77777777" w:rsidR="00312BED" w:rsidRPr="002E1082" w:rsidRDefault="00312BED" w:rsidP="00571B83">
      <w:pPr>
        <w:jc w:val="both"/>
        <w:rPr>
          <w:rFonts w:asciiTheme="majorBidi" w:hAnsiTheme="majorBidi" w:cstheme="majorBidi"/>
        </w:rPr>
      </w:pPr>
    </w:p>
    <w:p w14:paraId="0678117A"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Les </w:t>
      </w:r>
      <w:proofErr w:type="spellStart"/>
      <w:r w:rsidRPr="002E1082">
        <w:rPr>
          <w:rFonts w:asciiTheme="majorBidi" w:hAnsiTheme="majorBidi" w:cstheme="majorBidi"/>
          <w:sz w:val="24"/>
          <w:szCs w:val="24"/>
        </w:rPr>
        <w:t>cations</w:t>
      </w:r>
      <w:proofErr w:type="spellEnd"/>
      <w:r w:rsidRPr="002E1082">
        <w:rPr>
          <w:rFonts w:asciiTheme="majorBidi" w:hAnsiTheme="majorBidi" w:cstheme="majorBidi"/>
          <w:sz w:val="24"/>
          <w:szCs w:val="24"/>
        </w:rPr>
        <w:t xml:space="preserve"> échangeables sont les ions positifs adsorbés sur le complexe argilo-humique, qui peuvent être remplacés (échangés) par d’autres cations venant de la solution du sol.</w:t>
      </w:r>
    </w:p>
    <w:p w14:paraId="474326FF"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b. Principaux cations échangeables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36"/>
        <w:gridCol w:w="3374"/>
        <w:gridCol w:w="3894"/>
      </w:tblGrid>
      <w:tr w:rsidR="00312BED" w:rsidRPr="002E1082" w14:paraId="54016055" w14:textId="77777777" w:rsidTr="00B16CB3">
        <w:trPr>
          <w:tblHeader/>
          <w:tblCellSpacing w:w="15" w:type="dxa"/>
        </w:trPr>
        <w:tc>
          <w:tcPr>
            <w:tcW w:w="0" w:type="auto"/>
            <w:vAlign w:val="center"/>
            <w:hideMark/>
          </w:tcPr>
          <w:p w14:paraId="763BEEE2"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Cation</w:t>
            </w:r>
          </w:p>
        </w:tc>
        <w:tc>
          <w:tcPr>
            <w:tcW w:w="0" w:type="auto"/>
            <w:vAlign w:val="center"/>
            <w:hideMark/>
          </w:tcPr>
          <w:p w14:paraId="744843AB"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Symbole</w:t>
            </w:r>
          </w:p>
        </w:tc>
        <w:tc>
          <w:tcPr>
            <w:tcW w:w="0" w:type="auto"/>
            <w:vAlign w:val="center"/>
            <w:hideMark/>
          </w:tcPr>
          <w:p w14:paraId="1358E2CC"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Rôle pour les plantes</w:t>
            </w:r>
          </w:p>
        </w:tc>
      </w:tr>
      <w:tr w:rsidR="00312BED" w:rsidRPr="002E1082" w14:paraId="52F11BD9" w14:textId="77777777" w:rsidTr="00B16CB3">
        <w:trPr>
          <w:tblCellSpacing w:w="15" w:type="dxa"/>
        </w:trPr>
        <w:tc>
          <w:tcPr>
            <w:tcW w:w="0" w:type="auto"/>
            <w:vAlign w:val="center"/>
            <w:hideMark/>
          </w:tcPr>
          <w:p w14:paraId="53D98DDF"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Calcium</w:t>
            </w:r>
          </w:p>
        </w:tc>
        <w:tc>
          <w:tcPr>
            <w:tcW w:w="0" w:type="auto"/>
            <w:vAlign w:val="center"/>
            <w:hideMark/>
          </w:tcPr>
          <w:p w14:paraId="5C247A8D" w14:textId="77777777" w:rsidR="00312BED" w:rsidRPr="002E1082" w:rsidRDefault="00312BED" w:rsidP="00571B83">
            <w:pPr>
              <w:jc w:val="both"/>
              <w:rPr>
                <w:rFonts w:asciiTheme="majorBidi" w:hAnsiTheme="majorBidi" w:cstheme="majorBidi"/>
                <w:sz w:val="24"/>
                <w:szCs w:val="24"/>
              </w:rPr>
            </w:pPr>
            <w:proofErr w:type="gramStart"/>
            <w:r w:rsidRPr="002E1082">
              <w:rPr>
                <w:rFonts w:asciiTheme="majorBidi" w:hAnsiTheme="majorBidi" w:cstheme="majorBidi"/>
                <w:sz w:val="24"/>
                <w:szCs w:val="24"/>
              </w:rPr>
              <w:t>Ca</w:t>
            </w:r>
            <w:proofErr w:type="gramEnd"/>
            <w:r w:rsidRPr="002E1082">
              <w:rPr>
                <w:rFonts w:asciiTheme="majorBidi" w:hAnsiTheme="majorBidi" w:cstheme="majorBidi"/>
                <w:sz w:val="24"/>
                <w:szCs w:val="24"/>
              </w:rPr>
              <w:t>²⁺</w:t>
            </w:r>
          </w:p>
        </w:tc>
        <w:tc>
          <w:tcPr>
            <w:tcW w:w="0" w:type="auto"/>
            <w:vAlign w:val="center"/>
            <w:hideMark/>
          </w:tcPr>
          <w:p w14:paraId="7E7E6B8E"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Structure du sol, neutralise l’acidité</w:t>
            </w:r>
          </w:p>
        </w:tc>
      </w:tr>
      <w:tr w:rsidR="00312BED" w:rsidRPr="002E1082" w14:paraId="47A1BC04" w14:textId="77777777" w:rsidTr="00B16CB3">
        <w:trPr>
          <w:tblCellSpacing w:w="15" w:type="dxa"/>
        </w:trPr>
        <w:tc>
          <w:tcPr>
            <w:tcW w:w="0" w:type="auto"/>
            <w:vAlign w:val="center"/>
            <w:hideMark/>
          </w:tcPr>
          <w:p w14:paraId="06C63804"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Magnésium</w:t>
            </w:r>
          </w:p>
        </w:tc>
        <w:tc>
          <w:tcPr>
            <w:tcW w:w="0" w:type="auto"/>
            <w:vAlign w:val="center"/>
            <w:hideMark/>
          </w:tcPr>
          <w:p w14:paraId="7D5F9F4E"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Mg²⁺</w:t>
            </w:r>
          </w:p>
        </w:tc>
        <w:tc>
          <w:tcPr>
            <w:tcW w:w="0" w:type="auto"/>
            <w:vAlign w:val="center"/>
            <w:hideMark/>
          </w:tcPr>
          <w:p w14:paraId="586F79D5"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Élément nutritif (chlorophylle)</w:t>
            </w:r>
          </w:p>
        </w:tc>
      </w:tr>
      <w:tr w:rsidR="00312BED" w:rsidRPr="002E1082" w14:paraId="6F5E0F45" w14:textId="77777777" w:rsidTr="00B16CB3">
        <w:trPr>
          <w:tblCellSpacing w:w="15" w:type="dxa"/>
        </w:trPr>
        <w:tc>
          <w:tcPr>
            <w:tcW w:w="0" w:type="auto"/>
            <w:vAlign w:val="center"/>
            <w:hideMark/>
          </w:tcPr>
          <w:p w14:paraId="22B6C4EA"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Potassium</w:t>
            </w:r>
          </w:p>
        </w:tc>
        <w:tc>
          <w:tcPr>
            <w:tcW w:w="0" w:type="auto"/>
            <w:vAlign w:val="center"/>
            <w:hideMark/>
          </w:tcPr>
          <w:p w14:paraId="58AD0838"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K⁺</w:t>
            </w:r>
          </w:p>
        </w:tc>
        <w:tc>
          <w:tcPr>
            <w:tcW w:w="0" w:type="auto"/>
            <w:vAlign w:val="center"/>
            <w:hideMark/>
          </w:tcPr>
          <w:p w14:paraId="01212390"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Nutrition, régulation de l’eau</w:t>
            </w:r>
          </w:p>
        </w:tc>
      </w:tr>
      <w:tr w:rsidR="00312BED" w:rsidRPr="002E1082" w14:paraId="1469601B" w14:textId="77777777" w:rsidTr="00B16CB3">
        <w:trPr>
          <w:tblCellSpacing w:w="15" w:type="dxa"/>
        </w:trPr>
        <w:tc>
          <w:tcPr>
            <w:tcW w:w="0" w:type="auto"/>
            <w:vAlign w:val="center"/>
            <w:hideMark/>
          </w:tcPr>
          <w:p w14:paraId="067CC09C"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Sodium</w:t>
            </w:r>
          </w:p>
        </w:tc>
        <w:tc>
          <w:tcPr>
            <w:tcW w:w="0" w:type="auto"/>
            <w:vAlign w:val="center"/>
            <w:hideMark/>
          </w:tcPr>
          <w:p w14:paraId="7AF5C6F5"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Na⁺</w:t>
            </w:r>
          </w:p>
        </w:tc>
        <w:tc>
          <w:tcPr>
            <w:tcW w:w="0" w:type="auto"/>
            <w:vAlign w:val="center"/>
            <w:hideMark/>
          </w:tcPr>
          <w:p w14:paraId="41DE9E3D"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Peu utile, peut devenir toxique en excès</w:t>
            </w:r>
          </w:p>
        </w:tc>
      </w:tr>
      <w:tr w:rsidR="00312BED" w:rsidRPr="002E1082" w14:paraId="58EF3382" w14:textId="77777777" w:rsidTr="00B16CB3">
        <w:trPr>
          <w:tblCellSpacing w:w="15" w:type="dxa"/>
        </w:trPr>
        <w:tc>
          <w:tcPr>
            <w:tcW w:w="0" w:type="auto"/>
            <w:vAlign w:val="center"/>
            <w:hideMark/>
          </w:tcPr>
          <w:p w14:paraId="2998AC66"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Ammonium</w:t>
            </w:r>
          </w:p>
        </w:tc>
        <w:tc>
          <w:tcPr>
            <w:tcW w:w="0" w:type="auto"/>
            <w:vAlign w:val="center"/>
            <w:hideMark/>
          </w:tcPr>
          <w:p w14:paraId="611A8E8F"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NH₄⁺</w:t>
            </w:r>
          </w:p>
        </w:tc>
        <w:tc>
          <w:tcPr>
            <w:tcW w:w="0" w:type="auto"/>
            <w:vAlign w:val="center"/>
            <w:hideMark/>
          </w:tcPr>
          <w:p w14:paraId="52DBE50E"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Source d’azote assimilable</w:t>
            </w:r>
          </w:p>
        </w:tc>
      </w:tr>
      <w:tr w:rsidR="00312BED" w:rsidRPr="002E1082" w14:paraId="01D6DAD0" w14:textId="77777777" w:rsidTr="00B16CB3">
        <w:trPr>
          <w:tblCellSpacing w:w="15" w:type="dxa"/>
        </w:trPr>
        <w:tc>
          <w:tcPr>
            <w:tcW w:w="0" w:type="auto"/>
            <w:vAlign w:val="center"/>
            <w:hideMark/>
          </w:tcPr>
          <w:p w14:paraId="6B97F1DE"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Aluminium</w:t>
            </w:r>
          </w:p>
        </w:tc>
        <w:tc>
          <w:tcPr>
            <w:tcW w:w="0" w:type="auto"/>
            <w:vAlign w:val="center"/>
            <w:hideMark/>
          </w:tcPr>
          <w:p w14:paraId="3F26C437"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Al³⁺</w:t>
            </w:r>
          </w:p>
        </w:tc>
        <w:tc>
          <w:tcPr>
            <w:tcW w:w="0" w:type="auto"/>
            <w:vAlign w:val="center"/>
            <w:hideMark/>
          </w:tcPr>
          <w:p w14:paraId="4D42417B"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Toxique en sol acide</w:t>
            </w:r>
          </w:p>
        </w:tc>
      </w:tr>
      <w:tr w:rsidR="00312BED" w:rsidRPr="002E1082" w14:paraId="6A78C5A0" w14:textId="77777777" w:rsidTr="00B16CB3">
        <w:trPr>
          <w:tblCellSpacing w:w="15" w:type="dxa"/>
        </w:trPr>
        <w:tc>
          <w:tcPr>
            <w:tcW w:w="0" w:type="auto"/>
            <w:vAlign w:val="center"/>
            <w:hideMark/>
          </w:tcPr>
          <w:p w14:paraId="2A9509D9"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Hydrogène</w:t>
            </w:r>
          </w:p>
        </w:tc>
        <w:tc>
          <w:tcPr>
            <w:tcW w:w="0" w:type="auto"/>
            <w:vAlign w:val="center"/>
            <w:hideMark/>
          </w:tcPr>
          <w:p w14:paraId="32A78AB9"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H⁺</w:t>
            </w:r>
          </w:p>
        </w:tc>
        <w:tc>
          <w:tcPr>
            <w:tcW w:w="0" w:type="auto"/>
            <w:vAlign w:val="center"/>
            <w:hideMark/>
          </w:tcPr>
          <w:p w14:paraId="6081B139"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Responsable de l’acidité</w:t>
            </w:r>
          </w:p>
        </w:tc>
      </w:tr>
    </w:tbl>
    <w:p w14:paraId="364276DF" w14:textId="77777777" w:rsidR="00312BED" w:rsidRPr="00ED19D7" w:rsidRDefault="00312BED" w:rsidP="00571B83">
      <w:pPr>
        <w:jc w:val="both"/>
        <w:rPr>
          <w:rFonts w:asciiTheme="majorBidi" w:hAnsiTheme="majorBidi" w:cstheme="majorBidi"/>
          <w:b/>
          <w:bCs/>
          <w:sz w:val="24"/>
          <w:szCs w:val="24"/>
        </w:rPr>
      </w:pPr>
      <w:r w:rsidRPr="00ED19D7">
        <w:rPr>
          <w:rFonts w:asciiTheme="majorBidi" w:hAnsiTheme="majorBidi" w:cstheme="majorBidi"/>
          <w:b/>
          <w:bCs/>
          <w:sz w:val="24"/>
          <w:szCs w:val="24"/>
        </w:rPr>
        <w:t>3.La solution du sol</w:t>
      </w:r>
    </w:p>
    <w:p w14:paraId="2ED72A7F"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La solution du sol (aussi appelée eau du sol ou phase liquide du sol) est l’eau présente dans les pores du sol qui contient des ions, des molécules organiques et des gaz dissous. C’est le milieu de vie direct des racines et des micro-organismes. Elle joue un rôle central dans la nutrition des plantes et la dynamique chimique du sol.</w:t>
      </w:r>
    </w:p>
    <w:p w14:paraId="0F8609AE"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Voici tout ce qu’il faut savoir sur la solution du sol, de façon claire et complète :</w:t>
      </w:r>
    </w:p>
    <w:p w14:paraId="242E0CE3" w14:textId="77777777" w:rsidR="00312BED" w:rsidRPr="002E1082" w:rsidRDefault="00312BED" w:rsidP="00571B83">
      <w:pPr>
        <w:jc w:val="both"/>
        <w:rPr>
          <w:rFonts w:asciiTheme="majorBidi" w:hAnsiTheme="majorBidi" w:cstheme="majorBidi"/>
        </w:rPr>
      </w:pPr>
    </w:p>
    <w:p w14:paraId="15B12E8B" w14:textId="77777777" w:rsidR="00312BED" w:rsidRPr="00ED19D7" w:rsidRDefault="00312BED" w:rsidP="00571B83">
      <w:pPr>
        <w:jc w:val="both"/>
        <w:rPr>
          <w:rFonts w:asciiTheme="majorBidi" w:hAnsiTheme="majorBidi" w:cstheme="majorBidi"/>
          <w:b/>
          <w:bCs/>
          <w:sz w:val="24"/>
          <w:szCs w:val="24"/>
        </w:rPr>
      </w:pPr>
      <w:r w:rsidRPr="00ED19D7">
        <w:rPr>
          <w:rFonts w:asciiTheme="majorBidi" w:hAnsiTheme="majorBidi" w:cstheme="majorBidi"/>
          <w:b/>
          <w:bCs/>
          <w:sz w:val="24"/>
          <w:szCs w:val="24"/>
        </w:rPr>
        <w:t>1. Composition de la solution du sol</w:t>
      </w:r>
    </w:p>
    <w:p w14:paraId="49534850"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Elle contient :</w:t>
      </w:r>
    </w:p>
    <w:p w14:paraId="1B09F949"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lastRenderedPageBreak/>
        <w:t>Eau pure (H₂O)</w:t>
      </w:r>
    </w:p>
    <w:p w14:paraId="68AD1F49"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Ions minéraux dissous (cations et anions)</w:t>
      </w:r>
    </w:p>
    <w:p w14:paraId="54963572"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Composés organiques dissous (acides organiques, sucres, acides aminés…)</w:t>
      </w:r>
    </w:p>
    <w:p w14:paraId="218D2EE8"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Gaz dissous (CO₂, O₂, N₂)</w:t>
      </w:r>
    </w:p>
    <w:p w14:paraId="404D419D"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Particules colloïdales (très fines, parfois en suspension)</w:t>
      </w:r>
    </w:p>
    <w:p w14:paraId="6EDAFAE0"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Concentration typique : 0,01 à 0,5 % de sels dissous (100 à 5000 mg/L), soit 100 à 5000 µS/cm.</w:t>
      </w:r>
    </w:p>
    <w:p w14:paraId="61D75138"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Principaux ions présents dans la solution du sol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88"/>
        <w:gridCol w:w="3859"/>
      </w:tblGrid>
      <w:tr w:rsidR="00312BED" w:rsidRPr="002E1082" w14:paraId="3CADDF98" w14:textId="77777777" w:rsidTr="00B16CB3">
        <w:trPr>
          <w:tblHeader/>
          <w:tblCellSpacing w:w="15" w:type="dxa"/>
        </w:trPr>
        <w:tc>
          <w:tcPr>
            <w:tcW w:w="0" w:type="auto"/>
            <w:vAlign w:val="center"/>
            <w:hideMark/>
          </w:tcPr>
          <w:p w14:paraId="1C53B646"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Cations</w:t>
            </w:r>
          </w:p>
        </w:tc>
        <w:tc>
          <w:tcPr>
            <w:tcW w:w="0" w:type="auto"/>
            <w:vAlign w:val="center"/>
            <w:hideMark/>
          </w:tcPr>
          <w:p w14:paraId="5284689B"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Anions</w:t>
            </w:r>
          </w:p>
        </w:tc>
      </w:tr>
      <w:tr w:rsidR="00312BED" w:rsidRPr="002E1082" w14:paraId="2C98A1BF" w14:textId="77777777" w:rsidTr="00B16CB3">
        <w:trPr>
          <w:tblCellSpacing w:w="15" w:type="dxa"/>
        </w:trPr>
        <w:tc>
          <w:tcPr>
            <w:tcW w:w="0" w:type="auto"/>
            <w:vAlign w:val="center"/>
            <w:hideMark/>
          </w:tcPr>
          <w:p w14:paraId="7567A986" w14:textId="77777777" w:rsidR="00312BED" w:rsidRPr="002E1082" w:rsidRDefault="00312BED" w:rsidP="00571B83">
            <w:pPr>
              <w:jc w:val="both"/>
              <w:rPr>
                <w:rFonts w:asciiTheme="majorBidi" w:hAnsiTheme="majorBidi" w:cstheme="majorBidi"/>
                <w:sz w:val="24"/>
                <w:szCs w:val="24"/>
              </w:rPr>
            </w:pPr>
            <w:proofErr w:type="gramStart"/>
            <w:r w:rsidRPr="002E1082">
              <w:rPr>
                <w:rFonts w:asciiTheme="majorBidi" w:hAnsiTheme="majorBidi" w:cstheme="majorBidi"/>
                <w:sz w:val="24"/>
                <w:szCs w:val="24"/>
              </w:rPr>
              <w:t>Ca</w:t>
            </w:r>
            <w:proofErr w:type="gramEnd"/>
            <w:r w:rsidRPr="002E1082">
              <w:rPr>
                <w:rFonts w:asciiTheme="majorBidi" w:hAnsiTheme="majorBidi" w:cstheme="majorBidi"/>
                <w:sz w:val="24"/>
                <w:szCs w:val="24"/>
              </w:rPr>
              <w:t>²⁺ (le plus abondant)</w:t>
            </w:r>
          </w:p>
        </w:tc>
        <w:tc>
          <w:tcPr>
            <w:tcW w:w="0" w:type="auto"/>
            <w:vAlign w:val="center"/>
            <w:hideMark/>
          </w:tcPr>
          <w:p w14:paraId="24DF7BAF"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HCO₃⁻ (bicarbonate)</w:t>
            </w:r>
          </w:p>
        </w:tc>
      </w:tr>
      <w:tr w:rsidR="00312BED" w:rsidRPr="002E1082" w14:paraId="24713F57" w14:textId="77777777" w:rsidTr="00B16CB3">
        <w:trPr>
          <w:tblCellSpacing w:w="15" w:type="dxa"/>
        </w:trPr>
        <w:tc>
          <w:tcPr>
            <w:tcW w:w="0" w:type="auto"/>
            <w:vAlign w:val="center"/>
            <w:hideMark/>
          </w:tcPr>
          <w:p w14:paraId="7681E690"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Mg²⁺</w:t>
            </w:r>
          </w:p>
        </w:tc>
        <w:tc>
          <w:tcPr>
            <w:tcW w:w="0" w:type="auto"/>
            <w:vAlign w:val="center"/>
            <w:hideMark/>
          </w:tcPr>
          <w:p w14:paraId="70771BC5"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NO₃⁻ (nitrate) – très mobile</w:t>
            </w:r>
          </w:p>
        </w:tc>
      </w:tr>
      <w:tr w:rsidR="00312BED" w:rsidRPr="002E1082" w14:paraId="70019B58" w14:textId="77777777" w:rsidTr="00B16CB3">
        <w:trPr>
          <w:tblCellSpacing w:w="15" w:type="dxa"/>
        </w:trPr>
        <w:tc>
          <w:tcPr>
            <w:tcW w:w="0" w:type="auto"/>
            <w:vAlign w:val="center"/>
            <w:hideMark/>
          </w:tcPr>
          <w:p w14:paraId="2797C04D"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K⁺</w:t>
            </w:r>
          </w:p>
        </w:tc>
        <w:tc>
          <w:tcPr>
            <w:tcW w:w="0" w:type="auto"/>
            <w:vAlign w:val="center"/>
            <w:hideMark/>
          </w:tcPr>
          <w:p w14:paraId="03B91FB2"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SO₄²⁻ (sulfate)</w:t>
            </w:r>
          </w:p>
        </w:tc>
      </w:tr>
      <w:tr w:rsidR="00312BED" w:rsidRPr="002E1082" w14:paraId="1D5AB5F6" w14:textId="77777777" w:rsidTr="00B16CB3">
        <w:trPr>
          <w:tblCellSpacing w:w="15" w:type="dxa"/>
        </w:trPr>
        <w:tc>
          <w:tcPr>
            <w:tcW w:w="0" w:type="auto"/>
            <w:vAlign w:val="center"/>
            <w:hideMark/>
          </w:tcPr>
          <w:p w14:paraId="08B17B34"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Na⁺</w:t>
            </w:r>
          </w:p>
        </w:tc>
        <w:tc>
          <w:tcPr>
            <w:tcW w:w="0" w:type="auto"/>
            <w:vAlign w:val="center"/>
            <w:hideMark/>
          </w:tcPr>
          <w:p w14:paraId="1BD033AA"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Cl⁻ (</w:t>
            </w:r>
            <w:proofErr w:type="spellStart"/>
            <w:r w:rsidRPr="002E1082">
              <w:rPr>
                <w:rFonts w:asciiTheme="majorBidi" w:hAnsiTheme="majorBidi" w:cstheme="majorBidi"/>
                <w:sz w:val="24"/>
                <w:szCs w:val="24"/>
              </w:rPr>
              <w:t>chloride</w:t>
            </w:r>
            <w:proofErr w:type="spellEnd"/>
            <w:r w:rsidRPr="002E1082">
              <w:rPr>
                <w:rFonts w:asciiTheme="majorBidi" w:hAnsiTheme="majorBidi" w:cstheme="majorBidi"/>
                <w:sz w:val="24"/>
                <w:szCs w:val="24"/>
              </w:rPr>
              <w:t>)</w:t>
            </w:r>
          </w:p>
        </w:tc>
      </w:tr>
      <w:tr w:rsidR="00312BED" w:rsidRPr="002E1082" w14:paraId="6F10D56F" w14:textId="77777777" w:rsidTr="00B16CB3">
        <w:trPr>
          <w:tblCellSpacing w:w="15" w:type="dxa"/>
        </w:trPr>
        <w:tc>
          <w:tcPr>
            <w:tcW w:w="0" w:type="auto"/>
            <w:vAlign w:val="center"/>
            <w:hideMark/>
          </w:tcPr>
          <w:p w14:paraId="3C03507F"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H⁺ (sols acides)</w:t>
            </w:r>
          </w:p>
        </w:tc>
        <w:tc>
          <w:tcPr>
            <w:tcW w:w="0" w:type="auto"/>
            <w:vAlign w:val="center"/>
            <w:hideMark/>
          </w:tcPr>
          <w:p w14:paraId="6633DF77"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H₂PO₄⁻ / HPO₄²⁻ (phosphates)</w:t>
            </w:r>
          </w:p>
        </w:tc>
      </w:tr>
      <w:tr w:rsidR="00312BED" w:rsidRPr="002E1082" w14:paraId="3E2E6579" w14:textId="77777777" w:rsidTr="00B16CB3">
        <w:trPr>
          <w:tblCellSpacing w:w="15" w:type="dxa"/>
        </w:trPr>
        <w:tc>
          <w:tcPr>
            <w:tcW w:w="0" w:type="auto"/>
            <w:vAlign w:val="center"/>
            <w:hideMark/>
          </w:tcPr>
          <w:p w14:paraId="73D8F12B"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Al³⁺ (toxique en sols acides)  </w:t>
            </w:r>
          </w:p>
        </w:tc>
        <w:tc>
          <w:tcPr>
            <w:tcW w:w="0" w:type="auto"/>
            <w:vAlign w:val="center"/>
            <w:hideMark/>
          </w:tcPr>
          <w:p w14:paraId="64A8E38C"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w:t>
            </w:r>
            <w:proofErr w:type="spellStart"/>
            <w:r w:rsidRPr="002E1082">
              <w:rPr>
                <w:rFonts w:asciiTheme="majorBidi" w:hAnsiTheme="majorBidi" w:cstheme="majorBidi"/>
                <w:sz w:val="24"/>
                <w:szCs w:val="24"/>
              </w:rPr>
              <w:t>SiO</w:t>
            </w:r>
            <w:proofErr w:type="spellEnd"/>
            <w:r w:rsidRPr="002E1082">
              <w:rPr>
                <w:rFonts w:asciiTheme="majorBidi" w:hAnsiTheme="majorBidi" w:cstheme="majorBidi"/>
                <w:sz w:val="24"/>
                <w:szCs w:val="24"/>
              </w:rPr>
              <w:t>₄⁴⁻ (silicates solubles)</w:t>
            </w:r>
          </w:p>
        </w:tc>
      </w:tr>
      <w:tr w:rsidR="00312BED" w:rsidRPr="002E1082" w14:paraId="6F4D53D8" w14:textId="77777777" w:rsidTr="00B16CB3">
        <w:trPr>
          <w:tblCellSpacing w:w="15" w:type="dxa"/>
        </w:trPr>
        <w:tc>
          <w:tcPr>
            <w:tcW w:w="0" w:type="auto"/>
            <w:vAlign w:val="center"/>
            <w:hideMark/>
          </w:tcPr>
          <w:p w14:paraId="14F7B737"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Fe²⁺/Fe³⁺, Mn²⁺</w:t>
            </w:r>
          </w:p>
        </w:tc>
        <w:tc>
          <w:tcPr>
            <w:tcW w:w="0" w:type="auto"/>
            <w:vAlign w:val="center"/>
            <w:hideMark/>
          </w:tcPr>
          <w:p w14:paraId="7E3C6DCD"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Acides organiques⁻</w:t>
            </w:r>
          </w:p>
        </w:tc>
      </w:tr>
    </w:tbl>
    <w:p w14:paraId="049687C6" w14:textId="77777777" w:rsidR="00312BED" w:rsidRPr="00ED19D7" w:rsidRDefault="00312BED" w:rsidP="00571B83">
      <w:pPr>
        <w:jc w:val="both"/>
        <w:rPr>
          <w:rFonts w:asciiTheme="majorBidi" w:hAnsiTheme="majorBidi" w:cstheme="majorBidi"/>
          <w:b/>
          <w:bCs/>
          <w:sz w:val="24"/>
          <w:szCs w:val="24"/>
        </w:rPr>
      </w:pPr>
      <w:r w:rsidRPr="00ED19D7">
        <w:rPr>
          <w:rFonts w:asciiTheme="majorBidi" w:hAnsiTheme="majorBidi" w:cstheme="majorBidi"/>
          <w:b/>
          <w:bCs/>
          <w:sz w:val="24"/>
          <w:szCs w:val="24"/>
        </w:rPr>
        <w:t>2. Concentration et mobilité des éléments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56"/>
        <w:gridCol w:w="2200"/>
        <w:gridCol w:w="1151"/>
        <w:gridCol w:w="3975"/>
      </w:tblGrid>
      <w:tr w:rsidR="00312BED" w:rsidRPr="002E1082" w14:paraId="1F982DFE" w14:textId="77777777" w:rsidTr="00B16CB3">
        <w:trPr>
          <w:tblHeader/>
          <w:tblCellSpacing w:w="15" w:type="dxa"/>
        </w:trPr>
        <w:tc>
          <w:tcPr>
            <w:tcW w:w="0" w:type="auto"/>
            <w:vAlign w:val="center"/>
            <w:hideMark/>
          </w:tcPr>
          <w:p w14:paraId="1DE3659D"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Élément</w:t>
            </w:r>
          </w:p>
        </w:tc>
        <w:tc>
          <w:tcPr>
            <w:tcW w:w="0" w:type="auto"/>
            <w:vAlign w:val="center"/>
            <w:hideMark/>
          </w:tcPr>
          <w:p w14:paraId="37BDF1BB"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Concentration typique  </w:t>
            </w:r>
          </w:p>
        </w:tc>
        <w:tc>
          <w:tcPr>
            <w:tcW w:w="0" w:type="auto"/>
            <w:vAlign w:val="center"/>
            <w:hideMark/>
          </w:tcPr>
          <w:p w14:paraId="0CEF6788"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Mobilité</w:t>
            </w:r>
          </w:p>
        </w:tc>
        <w:tc>
          <w:tcPr>
            <w:tcW w:w="0" w:type="auto"/>
            <w:vAlign w:val="center"/>
            <w:hideMark/>
          </w:tcPr>
          <w:p w14:paraId="576382A7"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Remarque</w:t>
            </w:r>
          </w:p>
        </w:tc>
      </w:tr>
      <w:tr w:rsidR="00312BED" w:rsidRPr="002E1082" w14:paraId="5EDBEB07" w14:textId="77777777" w:rsidTr="00B16CB3">
        <w:trPr>
          <w:tblCellSpacing w:w="15" w:type="dxa"/>
        </w:trPr>
        <w:tc>
          <w:tcPr>
            <w:tcW w:w="0" w:type="auto"/>
            <w:vAlign w:val="center"/>
            <w:hideMark/>
          </w:tcPr>
          <w:p w14:paraId="2C291D46"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NO₃⁻</w:t>
            </w:r>
          </w:p>
        </w:tc>
        <w:tc>
          <w:tcPr>
            <w:tcW w:w="0" w:type="auto"/>
            <w:vAlign w:val="center"/>
            <w:hideMark/>
          </w:tcPr>
          <w:p w14:paraId="4054E284"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10–500 mg/L</w:t>
            </w:r>
          </w:p>
        </w:tc>
        <w:tc>
          <w:tcPr>
            <w:tcW w:w="0" w:type="auto"/>
            <w:vAlign w:val="center"/>
            <w:hideMark/>
          </w:tcPr>
          <w:p w14:paraId="1382C4DD"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Très élevée</w:t>
            </w:r>
          </w:p>
        </w:tc>
        <w:tc>
          <w:tcPr>
            <w:tcW w:w="0" w:type="auto"/>
            <w:vAlign w:val="center"/>
            <w:hideMark/>
          </w:tcPr>
          <w:p w14:paraId="1AC6FCC6"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Lessivable → pollution des nappes</w:t>
            </w:r>
          </w:p>
        </w:tc>
      </w:tr>
      <w:tr w:rsidR="00312BED" w:rsidRPr="002E1082" w14:paraId="2E85F5C1" w14:textId="77777777" w:rsidTr="00B16CB3">
        <w:trPr>
          <w:tblCellSpacing w:w="15" w:type="dxa"/>
        </w:trPr>
        <w:tc>
          <w:tcPr>
            <w:tcW w:w="0" w:type="auto"/>
            <w:vAlign w:val="center"/>
            <w:hideMark/>
          </w:tcPr>
          <w:p w14:paraId="35D4671A"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K⁺</w:t>
            </w:r>
          </w:p>
        </w:tc>
        <w:tc>
          <w:tcPr>
            <w:tcW w:w="0" w:type="auto"/>
            <w:vAlign w:val="center"/>
            <w:hideMark/>
          </w:tcPr>
          <w:p w14:paraId="30841814"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5–50 mg/L</w:t>
            </w:r>
          </w:p>
        </w:tc>
        <w:tc>
          <w:tcPr>
            <w:tcW w:w="0" w:type="auto"/>
            <w:vAlign w:val="center"/>
            <w:hideMark/>
          </w:tcPr>
          <w:p w14:paraId="569C839E"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Moyenne</w:t>
            </w:r>
          </w:p>
        </w:tc>
        <w:tc>
          <w:tcPr>
            <w:tcW w:w="0" w:type="auto"/>
            <w:vAlign w:val="center"/>
            <w:hideMark/>
          </w:tcPr>
          <w:p w14:paraId="4D7221C2"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Retenu par CEC</w:t>
            </w:r>
          </w:p>
        </w:tc>
      </w:tr>
      <w:tr w:rsidR="00312BED" w:rsidRPr="002E1082" w14:paraId="5F09D376" w14:textId="77777777" w:rsidTr="00B16CB3">
        <w:trPr>
          <w:tblCellSpacing w:w="15" w:type="dxa"/>
        </w:trPr>
        <w:tc>
          <w:tcPr>
            <w:tcW w:w="0" w:type="auto"/>
            <w:vAlign w:val="center"/>
            <w:hideMark/>
          </w:tcPr>
          <w:p w14:paraId="6431C4A1" w14:textId="77777777" w:rsidR="00312BED" w:rsidRPr="002E1082" w:rsidRDefault="00312BED" w:rsidP="00571B83">
            <w:pPr>
              <w:jc w:val="both"/>
              <w:rPr>
                <w:rFonts w:asciiTheme="majorBidi" w:hAnsiTheme="majorBidi" w:cstheme="majorBidi"/>
                <w:sz w:val="24"/>
                <w:szCs w:val="24"/>
              </w:rPr>
            </w:pPr>
            <w:proofErr w:type="gramStart"/>
            <w:r w:rsidRPr="002E1082">
              <w:rPr>
                <w:rFonts w:asciiTheme="majorBidi" w:hAnsiTheme="majorBidi" w:cstheme="majorBidi"/>
                <w:sz w:val="24"/>
                <w:szCs w:val="24"/>
              </w:rPr>
              <w:t>Ca</w:t>
            </w:r>
            <w:proofErr w:type="gramEnd"/>
            <w:r w:rsidRPr="002E1082">
              <w:rPr>
                <w:rFonts w:asciiTheme="majorBidi" w:hAnsiTheme="majorBidi" w:cstheme="majorBidi"/>
                <w:sz w:val="24"/>
                <w:szCs w:val="24"/>
              </w:rPr>
              <w:t>²⁺</w:t>
            </w:r>
          </w:p>
        </w:tc>
        <w:tc>
          <w:tcPr>
            <w:tcW w:w="0" w:type="auto"/>
            <w:vAlign w:val="center"/>
            <w:hideMark/>
          </w:tcPr>
          <w:p w14:paraId="64513452"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20–200 mg/L</w:t>
            </w:r>
          </w:p>
        </w:tc>
        <w:tc>
          <w:tcPr>
            <w:tcW w:w="0" w:type="auto"/>
            <w:vAlign w:val="center"/>
            <w:hideMark/>
          </w:tcPr>
          <w:p w14:paraId="1A5113D8"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Faible</w:t>
            </w:r>
          </w:p>
        </w:tc>
        <w:tc>
          <w:tcPr>
            <w:tcW w:w="0" w:type="auto"/>
            <w:vAlign w:val="center"/>
            <w:hideMark/>
          </w:tcPr>
          <w:p w14:paraId="33730815"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Principal cation échangé</w:t>
            </w:r>
          </w:p>
        </w:tc>
      </w:tr>
      <w:tr w:rsidR="00312BED" w:rsidRPr="002E1082" w14:paraId="686B9714" w14:textId="77777777" w:rsidTr="00B16CB3">
        <w:trPr>
          <w:tblCellSpacing w:w="15" w:type="dxa"/>
        </w:trPr>
        <w:tc>
          <w:tcPr>
            <w:tcW w:w="0" w:type="auto"/>
            <w:vAlign w:val="center"/>
            <w:hideMark/>
          </w:tcPr>
          <w:p w14:paraId="17023ACC"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P (H₂PO₄⁻)</w:t>
            </w:r>
          </w:p>
        </w:tc>
        <w:tc>
          <w:tcPr>
            <w:tcW w:w="0" w:type="auto"/>
            <w:vAlign w:val="center"/>
            <w:hideMark/>
          </w:tcPr>
          <w:p w14:paraId="4B967149"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0,01–1 mg/L</w:t>
            </w:r>
          </w:p>
        </w:tc>
        <w:tc>
          <w:tcPr>
            <w:tcW w:w="0" w:type="auto"/>
            <w:vAlign w:val="center"/>
            <w:hideMark/>
          </w:tcPr>
          <w:p w14:paraId="6584DACE"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Très faible</w:t>
            </w:r>
          </w:p>
        </w:tc>
        <w:tc>
          <w:tcPr>
            <w:tcW w:w="0" w:type="auto"/>
            <w:vAlign w:val="center"/>
            <w:hideMark/>
          </w:tcPr>
          <w:p w14:paraId="34CAF025"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Fixé par Fe/Al/Ca</w:t>
            </w:r>
          </w:p>
        </w:tc>
      </w:tr>
      <w:tr w:rsidR="00312BED" w:rsidRPr="002E1082" w14:paraId="168EC6B7" w14:textId="77777777" w:rsidTr="00B16CB3">
        <w:trPr>
          <w:tblCellSpacing w:w="15" w:type="dxa"/>
        </w:trPr>
        <w:tc>
          <w:tcPr>
            <w:tcW w:w="0" w:type="auto"/>
            <w:vAlign w:val="center"/>
            <w:hideMark/>
          </w:tcPr>
          <w:p w14:paraId="028FB9BA"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Fe, Mn, Zn, Cu</w:t>
            </w:r>
          </w:p>
        </w:tc>
        <w:tc>
          <w:tcPr>
            <w:tcW w:w="0" w:type="auto"/>
            <w:vAlign w:val="center"/>
            <w:hideMark/>
          </w:tcPr>
          <w:p w14:paraId="5ED4D7C8"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w:t>
            </w:r>
            <w:proofErr w:type="gramStart"/>
            <w:r w:rsidRPr="002E1082">
              <w:rPr>
                <w:rFonts w:asciiTheme="majorBidi" w:hAnsiTheme="majorBidi" w:cstheme="majorBidi"/>
                <w:sz w:val="24"/>
                <w:szCs w:val="24"/>
              </w:rPr>
              <w:t>traces</w:t>
            </w:r>
            <w:proofErr w:type="gramEnd"/>
            <w:r w:rsidRPr="002E1082">
              <w:rPr>
                <w:rFonts w:asciiTheme="majorBidi" w:hAnsiTheme="majorBidi" w:cstheme="majorBidi"/>
                <w:sz w:val="24"/>
                <w:szCs w:val="24"/>
              </w:rPr>
              <w:t xml:space="preserve"> (µg/L)</w:t>
            </w:r>
          </w:p>
        </w:tc>
        <w:tc>
          <w:tcPr>
            <w:tcW w:w="0" w:type="auto"/>
            <w:vAlign w:val="center"/>
            <w:hideMark/>
          </w:tcPr>
          <w:p w14:paraId="2666EAE1"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Très faible</w:t>
            </w:r>
          </w:p>
        </w:tc>
        <w:tc>
          <w:tcPr>
            <w:tcW w:w="0" w:type="auto"/>
            <w:vAlign w:val="center"/>
            <w:hideMark/>
          </w:tcPr>
          <w:p w14:paraId="554D6E56" w14:textId="77777777" w:rsidR="00312BED" w:rsidRPr="002E1082" w:rsidRDefault="00312BED"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          Moins disponibles en pH élevé</w:t>
            </w:r>
          </w:p>
        </w:tc>
      </w:tr>
    </w:tbl>
    <w:p w14:paraId="7E6A1C6A" w14:textId="77777777" w:rsidR="00312BED" w:rsidRPr="002E1082" w:rsidRDefault="00312BED" w:rsidP="00571B83">
      <w:pPr>
        <w:jc w:val="both"/>
        <w:rPr>
          <w:rFonts w:asciiTheme="majorBidi" w:hAnsiTheme="majorBidi" w:cstheme="majorBidi"/>
        </w:rPr>
      </w:pPr>
      <w:r w:rsidRPr="002E1082">
        <w:rPr>
          <w:rFonts w:asciiTheme="majorBidi" w:hAnsiTheme="majorBidi" w:cstheme="majorBidi"/>
          <w:noProof/>
        </w:rPr>
        <w:drawing>
          <wp:inline distT="0" distB="0" distL="0" distR="0" wp14:anchorId="3F71CD9A" wp14:editId="0BE966CA">
            <wp:extent cx="5029200" cy="1258570"/>
            <wp:effectExtent l="0" t="0" r="0" b="0"/>
            <wp:docPr id="166361464" name="Image 2" descr="Composition du 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osition du s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1258570"/>
                    </a:xfrm>
                    <a:prstGeom prst="rect">
                      <a:avLst/>
                    </a:prstGeom>
                    <a:noFill/>
                    <a:ln>
                      <a:noFill/>
                    </a:ln>
                  </pic:spPr>
                </pic:pic>
              </a:graphicData>
            </a:graphic>
          </wp:inline>
        </w:drawing>
      </w:r>
    </w:p>
    <w:p w14:paraId="47D108B7" w14:textId="77777777" w:rsidR="00312BED" w:rsidRPr="002E1082" w:rsidRDefault="00312BED" w:rsidP="00571B83">
      <w:pPr>
        <w:jc w:val="both"/>
        <w:rPr>
          <w:rFonts w:asciiTheme="majorBidi" w:hAnsiTheme="majorBidi" w:cstheme="majorBidi"/>
          <w:sz w:val="32"/>
          <w:szCs w:val="32"/>
        </w:rPr>
      </w:pPr>
      <w:r w:rsidRPr="002E1082">
        <w:rPr>
          <w:rFonts w:asciiTheme="majorBidi" w:hAnsiTheme="majorBidi" w:cstheme="majorBidi"/>
          <w:sz w:val="32"/>
          <w:szCs w:val="32"/>
        </w:rPr>
        <w:t xml:space="preserve">                                                                </w:t>
      </w:r>
    </w:p>
    <w:p w14:paraId="39483836" w14:textId="77777777" w:rsidR="00312BED" w:rsidRPr="002E1082" w:rsidRDefault="00312BED" w:rsidP="00571B83">
      <w:pPr>
        <w:jc w:val="both"/>
        <w:rPr>
          <w:rFonts w:asciiTheme="majorBidi" w:hAnsiTheme="majorBidi" w:cstheme="majorBidi"/>
          <w:sz w:val="32"/>
          <w:szCs w:val="32"/>
        </w:rPr>
      </w:pPr>
      <w:r w:rsidRPr="002E1082">
        <w:rPr>
          <w:rFonts w:asciiTheme="majorBidi" w:hAnsiTheme="majorBidi" w:cstheme="majorBidi"/>
          <w:noProof/>
          <w:sz w:val="32"/>
          <w:szCs w:val="32"/>
        </w:rPr>
        <mc:AlternateContent>
          <mc:Choice Requires="wps">
            <w:drawing>
              <wp:anchor distT="0" distB="0" distL="114300" distR="114300" simplePos="0" relativeHeight="251659264" behindDoc="0" locked="0" layoutInCell="1" allowOverlap="1" wp14:anchorId="1418FEB2" wp14:editId="1DEFA5B1">
                <wp:simplePos x="0" y="0"/>
                <wp:positionH relativeFrom="column">
                  <wp:posOffset>2164910</wp:posOffset>
                </wp:positionH>
                <wp:positionV relativeFrom="paragraph">
                  <wp:posOffset>270217</wp:posOffset>
                </wp:positionV>
                <wp:extent cx="154745" cy="480353"/>
                <wp:effectExtent l="19050" t="19050" r="17145" b="15240"/>
                <wp:wrapNone/>
                <wp:docPr id="1153145393" name="Flèche : haut 4"/>
                <wp:cNvGraphicFramePr/>
                <a:graphic xmlns:a="http://schemas.openxmlformats.org/drawingml/2006/main">
                  <a:graphicData uri="http://schemas.microsoft.com/office/word/2010/wordprocessingShape">
                    <wps:wsp>
                      <wps:cNvSpPr/>
                      <wps:spPr>
                        <a:xfrm flipH="1">
                          <a:off x="0" y="0"/>
                          <a:ext cx="154745" cy="480353"/>
                        </a:xfrm>
                        <a:prstGeom prst="upArrow">
                          <a:avLst>
                            <a:gd name="adj1" fmla="val 44193"/>
                            <a:gd name="adj2" fmla="val 50000"/>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66EF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 haut 4" o:spid="_x0000_s1026" type="#_x0000_t68" style="position:absolute;margin-left:170.45pt;margin-top:21.3pt;width:12.2pt;height:37.8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" adj="3479,6027" fillcolor="#5b9bd5 [3204]" strokecolor="#091723 [484]" strokeweight="1pt"/>
            </w:pict>
          </mc:Fallback>
        </mc:AlternateContent>
      </w:r>
      <w:r w:rsidRPr="002E1082">
        <w:rPr>
          <w:rFonts w:asciiTheme="majorBidi" w:hAnsiTheme="majorBidi" w:cstheme="majorBidi"/>
          <w:sz w:val="32"/>
          <w:szCs w:val="32"/>
        </w:rPr>
        <w:t xml:space="preserve">                                        Plantes</w:t>
      </w:r>
    </w:p>
    <w:p w14:paraId="22A14064" w14:textId="77777777" w:rsidR="00312BED" w:rsidRPr="002E1082" w:rsidRDefault="00312BED" w:rsidP="00571B83">
      <w:pPr>
        <w:jc w:val="both"/>
        <w:rPr>
          <w:rFonts w:asciiTheme="majorBidi" w:hAnsiTheme="majorBidi" w:cstheme="majorBidi"/>
          <w:sz w:val="32"/>
          <w:szCs w:val="32"/>
        </w:rPr>
      </w:pPr>
      <w:r w:rsidRPr="002E1082">
        <w:rPr>
          <w:rFonts w:asciiTheme="majorBidi" w:hAnsiTheme="majorBidi" w:cstheme="majorBidi"/>
          <w:noProof/>
          <w:sz w:val="32"/>
          <w:szCs w:val="32"/>
        </w:rPr>
        <mc:AlternateContent>
          <mc:Choice Requires="wps">
            <w:drawing>
              <wp:anchor distT="0" distB="0" distL="114300" distR="114300" simplePos="0" relativeHeight="251660288" behindDoc="0" locked="0" layoutInCell="1" allowOverlap="1" wp14:anchorId="0DB44588" wp14:editId="57DC17CB">
                <wp:simplePos x="0" y="0"/>
                <wp:positionH relativeFrom="column">
                  <wp:posOffset>1519555</wp:posOffset>
                </wp:positionH>
                <wp:positionV relativeFrom="paragraph">
                  <wp:posOffset>454025</wp:posOffset>
                </wp:positionV>
                <wp:extent cx="1463675" cy="212725"/>
                <wp:effectExtent l="19050" t="19050" r="22225" b="34925"/>
                <wp:wrapNone/>
                <wp:docPr id="1235549371" name="Flèche : double flèche horizontale 5"/>
                <wp:cNvGraphicFramePr/>
                <a:graphic xmlns:a="http://schemas.openxmlformats.org/drawingml/2006/main">
                  <a:graphicData uri="http://schemas.microsoft.com/office/word/2010/wordprocessingShape">
                    <wps:wsp>
                      <wps:cNvSpPr/>
                      <wps:spPr>
                        <a:xfrm>
                          <a:off x="0" y="0"/>
                          <a:ext cx="1463675" cy="212725"/>
                        </a:xfrm>
                        <a:prstGeom prst="leftRightArrow">
                          <a:avLst>
                            <a:gd name="adj1" fmla="val 0"/>
                            <a:gd name="adj2" fmla="val 50000"/>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C9242"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èche : double flèche horizontale 5" o:spid="_x0000_s1026" type="#_x0000_t69" style="position:absolute;margin-left:119.65pt;margin-top:35.75pt;width:115.25pt;height:1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" adj="1570,10800" fillcolor="#5b9bd5 [3204]" strokecolor="#091723 [484]" strokeweight="1pt"/>
            </w:pict>
          </mc:Fallback>
        </mc:AlternateContent>
      </w:r>
      <w:r w:rsidRPr="002E1082">
        <w:rPr>
          <w:rFonts w:asciiTheme="majorBidi" w:hAnsiTheme="majorBidi" w:cstheme="majorBidi"/>
          <w:sz w:val="32"/>
          <w:szCs w:val="32"/>
        </w:rPr>
        <w:t xml:space="preserve">                                                 [Absorption]</w:t>
      </w:r>
    </w:p>
    <w:p w14:paraId="1F300ED4" w14:textId="77777777" w:rsidR="00312BED" w:rsidRPr="002E1082" w:rsidRDefault="00312BED" w:rsidP="00571B83">
      <w:pPr>
        <w:jc w:val="both"/>
        <w:rPr>
          <w:rFonts w:asciiTheme="majorBidi" w:hAnsiTheme="majorBidi" w:cstheme="majorBidi"/>
          <w:sz w:val="32"/>
          <w:szCs w:val="32"/>
        </w:rPr>
      </w:pPr>
      <w:r w:rsidRPr="002E1082">
        <w:rPr>
          <w:rFonts w:asciiTheme="majorBidi" w:hAnsiTheme="majorBidi" w:cstheme="majorBidi"/>
          <w:noProof/>
          <w:sz w:val="32"/>
          <w:szCs w:val="32"/>
        </w:rPr>
        <w:lastRenderedPageBreak/>
        <mc:AlternateContent>
          <mc:Choice Requires="wps">
            <w:drawing>
              <wp:anchor distT="0" distB="0" distL="114300" distR="114300" simplePos="0" relativeHeight="251661312" behindDoc="0" locked="0" layoutInCell="1" allowOverlap="1" wp14:anchorId="3189B916" wp14:editId="0B8E61E1">
                <wp:simplePos x="0" y="0"/>
                <wp:positionH relativeFrom="column">
                  <wp:posOffset>2207113</wp:posOffset>
                </wp:positionH>
                <wp:positionV relativeFrom="paragraph">
                  <wp:posOffset>208378</wp:posOffset>
                </wp:positionV>
                <wp:extent cx="112102" cy="466285"/>
                <wp:effectExtent l="19050" t="19050" r="21590" b="10160"/>
                <wp:wrapNone/>
                <wp:docPr id="111551192" name="Flèche : haut 6"/>
                <wp:cNvGraphicFramePr/>
                <a:graphic xmlns:a="http://schemas.openxmlformats.org/drawingml/2006/main">
                  <a:graphicData uri="http://schemas.microsoft.com/office/word/2010/wordprocessingShape">
                    <wps:wsp>
                      <wps:cNvSpPr/>
                      <wps:spPr>
                        <a:xfrm>
                          <a:off x="0" y="0"/>
                          <a:ext cx="112102" cy="466285"/>
                        </a:xfrm>
                        <a:prstGeom prst="upArrow">
                          <a:avLst>
                            <a:gd name="adj1" fmla="val 33301"/>
                            <a:gd name="adj2" fmla="val 50000"/>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D5AA3" id="Flèche : haut 6" o:spid="_x0000_s1026" type="#_x0000_t68" style="position:absolute;margin-left:173.8pt;margin-top:16.4pt;width:8.85pt;height:3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" adj="2596,7203" fillcolor="#5b9bd5 [3204]" strokecolor="#091723 [484]" strokeweight="1pt"/>
            </w:pict>
          </mc:Fallback>
        </mc:AlternateContent>
      </w:r>
      <w:r w:rsidRPr="002E1082">
        <w:rPr>
          <w:rFonts w:asciiTheme="majorBidi" w:hAnsiTheme="majorBidi" w:cstheme="majorBidi"/>
          <w:sz w:val="32"/>
          <w:szCs w:val="32"/>
        </w:rPr>
        <w:t>Solution du sol                                            complexe argilo-Humique</w:t>
      </w:r>
    </w:p>
    <w:p w14:paraId="11B58DF8" w14:textId="77777777" w:rsidR="00312BED" w:rsidRPr="002E1082" w:rsidRDefault="00312BED" w:rsidP="00571B83">
      <w:pPr>
        <w:jc w:val="both"/>
        <w:rPr>
          <w:rFonts w:asciiTheme="majorBidi" w:hAnsiTheme="majorBidi" w:cstheme="majorBidi"/>
          <w:sz w:val="32"/>
          <w:szCs w:val="32"/>
        </w:rPr>
      </w:pPr>
      <w:r w:rsidRPr="002E1082">
        <w:rPr>
          <w:rFonts w:asciiTheme="majorBidi" w:hAnsiTheme="majorBidi" w:cstheme="majorBidi"/>
          <w:sz w:val="32"/>
          <w:szCs w:val="32"/>
        </w:rPr>
        <w:t xml:space="preserve">                                                              [Précipitation / libération]</w:t>
      </w:r>
    </w:p>
    <w:p w14:paraId="7D142A59" w14:textId="77777777" w:rsidR="00312BED" w:rsidRPr="002E1082" w:rsidRDefault="00312BED" w:rsidP="00571B83">
      <w:pPr>
        <w:jc w:val="both"/>
        <w:rPr>
          <w:rFonts w:asciiTheme="majorBidi" w:hAnsiTheme="majorBidi" w:cstheme="majorBidi"/>
          <w:sz w:val="32"/>
          <w:szCs w:val="32"/>
        </w:rPr>
      </w:pPr>
      <w:r w:rsidRPr="002E1082">
        <w:rPr>
          <w:rFonts w:asciiTheme="majorBidi" w:hAnsiTheme="majorBidi" w:cstheme="majorBidi"/>
          <w:sz w:val="32"/>
          <w:szCs w:val="32"/>
        </w:rPr>
        <w:t xml:space="preserve">                         Roche mère + Engrais +Pluie</w:t>
      </w:r>
    </w:p>
    <w:p w14:paraId="09A98E93" w14:textId="77777777" w:rsidR="00312BED" w:rsidRPr="002E1082" w:rsidRDefault="00312BED" w:rsidP="00571B83">
      <w:pPr>
        <w:jc w:val="both"/>
        <w:rPr>
          <w:rFonts w:asciiTheme="majorBidi" w:hAnsiTheme="majorBidi" w:cstheme="majorBidi"/>
        </w:rPr>
      </w:pPr>
    </w:p>
    <w:p w14:paraId="6B7CB053" w14:textId="02D40EA2" w:rsidR="00FA5D5C" w:rsidRPr="00ED19D7" w:rsidRDefault="00FA5D5C" w:rsidP="00571B83">
      <w:pPr>
        <w:jc w:val="both"/>
        <w:rPr>
          <w:rFonts w:asciiTheme="majorBidi" w:hAnsiTheme="majorBidi" w:cstheme="majorBidi"/>
          <w:b/>
          <w:bCs/>
          <w:w w:val="105"/>
          <w:sz w:val="32"/>
          <w:szCs w:val="32"/>
        </w:rPr>
      </w:pPr>
      <w:r w:rsidRPr="00ED19D7">
        <w:rPr>
          <w:rFonts w:asciiTheme="majorBidi" w:hAnsiTheme="majorBidi" w:cstheme="majorBidi"/>
          <w:b/>
          <w:bCs/>
          <w:w w:val="105"/>
          <w:sz w:val="32"/>
          <w:szCs w:val="32"/>
        </w:rPr>
        <w:t>8.</w:t>
      </w:r>
      <w:r w:rsidR="00287A5E">
        <w:rPr>
          <w:rFonts w:asciiTheme="majorBidi" w:hAnsiTheme="majorBidi" w:cstheme="majorBidi"/>
          <w:b/>
          <w:bCs/>
          <w:w w:val="105"/>
          <w:sz w:val="32"/>
          <w:szCs w:val="32"/>
        </w:rPr>
        <w:t xml:space="preserve"> </w:t>
      </w:r>
      <w:r w:rsidR="00ED19D7" w:rsidRPr="00ED19D7">
        <w:rPr>
          <w:rFonts w:asciiTheme="majorBidi" w:hAnsiTheme="majorBidi" w:cstheme="majorBidi"/>
          <w:b/>
          <w:bCs/>
          <w:w w:val="105"/>
          <w:sz w:val="32"/>
          <w:szCs w:val="32"/>
        </w:rPr>
        <w:t>Les</w:t>
      </w:r>
      <w:r w:rsidRPr="00ED19D7">
        <w:rPr>
          <w:rFonts w:asciiTheme="majorBidi" w:hAnsiTheme="majorBidi" w:cstheme="majorBidi"/>
          <w:b/>
          <w:bCs/>
          <w:spacing w:val="-6"/>
          <w:w w:val="105"/>
          <w:sz w:val="32"/>
          <w:szCs w:val="32"/>
        </w:rPr>
        <w:t xml:space="preserve"> </w:t>
      </w:r>
      <w:r w:rsidR="00ED19D7" w:rsidRPr="00ED19D7">
        <w:rPr>
          <w:rFonts w:asciiTheme="majorBidi" w:hAnsiTheme="majorBidi" w:cstheme="majorBidi"/>
          <w:b/>
          <w:bCs/>
          <w:w w:val="105"/>
          <w:sz w:val="32"/>
          <w:szCs w:val="32"/>
        </w:rPr>
        <w:t>principaux</w:t>
      </w:r>
      <w:r w:rsidRPr="00ED19D7">
        <w:rPr>
          <w:rFonts w:asciiTheme="majorBidi" w:hAnsiTheme="majorBidi" w:cstheme="majorBidi"/>
          <w:b/>
          <w:bCs/>
          <w:spacing w:val="-3"/>
          <w:w w:val="105"/>
          <w:sz w:val="32"/>
          <w:szCs w:val="32"/>
        </w:rPr>
        <w:t xml:space="preserve"> </w:t>
      </w:r>
      <w:r w:rsidR="00ED19D7" w:rsidRPr="00ED19D7">
        <w:rPr>
          <w:rFonts w:asciiTheme="majorBidi" w:hAnsiTheme="majorBidi" w:cstheme="majorBidi"/>
          <w:b/>
          <w:bCs/>
          <w:w w:val="105"/>
          <w:sz w:val="32"/>
          <w:szCs w:val="32"/>
        </w:rPr>
        <w:t>types</w:t>
      </w:r>
      <w:r w:rsidRPr="00ED19D7">
        <w:rPr>
          <w:rFonts w:asciiTheme="majorBidi" w:hAnsiTheme="majorBidi" w:cstheme="majorBidi"/>
          <w:b/>
          <w:bCs/>
          <w:spacing w:val="-2"/>
          <w:w w:val="105"/>
          <w:sz w:val="32"/>
          <w:szCs w:val="32"/>
        </w:rPr>
        <w:t xml:space="preserve"> </w:t>
      </w:r>
      <w:r w:rsidR="00ED19D7" w:rsidRPr="00ED19D7">
        <w:rPr>
          <w:rFonts w:asciiTheme="majorBidi" w:hAnsiTheme="majorBidi" w:cstheme="majorBidi"/>
          <w:b/>
          <w:bCs/>
          <w:w w:val="105"/>
          <w:sz w:val="32"/>
          <w:szCs w:val="32"/>
        </w:rPr>
        <w:t>de</w:t>
      </w:r>
      <w:r w:rsidRPr="00ED19D7">
        <w:rPr>
          <w:rFonts w:asciiTheme="majorBidi" w:hAnsiTheme="majorBidi" w:cstheme="majorBidi"/>
          <w:b/>
          <w:bCs/>
          <w:spacing w:val="-7"/>
          <w:w w:val="105"/>
          <w:sz w:val="32"/>
          <w:szCs w:val="32"/>
        </w:rPr>
        <w:t xml:space="preserve"> </w:t>
      </w:r>
      <w:r w:rsidR="00ED19D7" w:rsidRPr="00ED19D7">
        <w:rPr>
          <w:rFonts w:asciiTheme="majorBidi" w:hAnsiTheme="majorBidi" w:cstheme="majorBidi"/>
          <w:b/>
          <w:bCs/>
          <w:spacing w:val="-4"/>
          <w:w w:val="105"/>
          <w:sz w:val="32"/>
          <w:szCs w:val="32"/>
        </w:rPr>
        <w:t>sols</w:t>
      </w:r>
    </w:p>
    <w:p w14:paraId="7B9AC291" w14:textId="05728E3F"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Nous</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allons</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étudier</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quelques</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profils</w:t>
      </w:r>
      <w:r w:rsidRPr="002E1082">
        <w:rPr>
          <w:rFonts w:asciiTheme="majorBidi" w:hAnsiTheme="majorBidi" w:cstheme="majorBidi"/>
          <w:spacing w:val="-13"/>
          <w:w w:val="105"/>
          <w:sz w:val="24"/>
          <w:szCs w:val="24"/>
        </w:rPr>
        <w:t xml:space="preserve"> </w:t>
      </w:r>
      <w:r w:rsidRPr="002E1082">
        <w:rPr>
          <w:rFonts w:asciiTheme="majorBidi" w:hAnsiTheme="majorBidi" w:cstheme="majorBidi"/>
          <w:w w:val="105"/>
          <w:sz w:val="24"/>
          <w:szCs w:val="24"/>
        </w:rPr>
        <w:t>regroupés</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en</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fonction</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leurs</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affinités</w:t>
      </w:r>
      <w:r w:rsidRPr="002E1082">
        <w:rPr>
          <w:rFonts w:asciiTheme="majorBidi" w:hAnsiTheme="majorBidi" w:cstheme="majorBidi"/>
          <w:spacing w:val="-10"/>
          <w:w w:val="105"/>
          <w:sz w:val="24"/>
          <w:szCs w:val="24"/>
        </w:rPr>
        <w:t xml:space="preserve"> </w:t>
      </w:r>
      <w:r w:rsidRPr="002E1082">
        <w:rPr>
          <w:rFonts w:asciiTheme="majorBidi" w:hAnsiTheme="majorBidi" w:cstheme="majorBidi"/>
          <w:w w:val="105"/>
          <w:sz w:val="24"/>
          <w:szCs w:val="24"/>
        </w:rPr>
        <w:t>morpho-analytiques</w:t>
      </w:r>
      <w:r w:rsidRPr="002E1082">
        <w:rPr>
          <w:rFonts w:asciiTheme="majorBidi" w:hAnsiTheme="majorBidi" w:cstheme="majorBidi"/>
          <w:spacing w:val="-13"/>
          <w:w w:val="105"/>
          <w:sz w:val="24"/>
          <w:szCs w:val="24"/>
        </w:rPr>
        <w:t xml:space="preserve"> </w:t>
      </w:r>
      <w:r w:rsidRPr="002E1082">
        <w:rPr>
          <w:rFonts w:asciiTheme="majorBidi" w:hAnsiTheme="majorBidi" w:cstheme="majorBidi"/>
          <w:w w:val="105"/>
          <w:sz w:val="24"/>
          <w:szCs w:val="24"/>
        </w:rPr>
        <w:t>et</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 xml:space="preserve">aussi </w:t>
      </w:r>
      <w:r w:rsidRPr="002E1082">
        <w:rPr>
          <w:rFonts w:asciiTheme="majorBidi" w:hAnsiTheme="majorBidi" w:cstheme="majorBidi"/>
          <w:spacing w:val="-2"/>
          <w:w w:val="105"/>
          <w:sz w:val="24"/>
          <w:szCs w:val="24"/>
        </w:rPr>
        <w:t>géographiques.</w:t>
      </w:r>
    </w:p>
    <w:p w14:paraId="272AAFD5" w14:textId="3A0C1FF2" w:rsidR="00FA5D5C" w:rsidRPr="00ED19D7" w:rsidRDefault="00FA5D5C" w:rsidP="00571B83">
      <w:pPr>
        <w:pStyle w:val="Paragraphedeliste"/>
        <w:numPr>
          <w:ilvl w:val="0"/>
          <w:numId w:val="55"/>
        </w:numPr>
        <w:jc w:val="both"/>
        <w:rPr>
          <w:rFonts w:asciiTheme="majorBidi" w:hAnsiTheme="majorBidi" w:cstheme="majorBidi"/>
          <w:b/>
          <w:bCs/>
          <w:sz w:val="24"/>
          <w:szCs w:val="24"/>
        </w:rPr>
      </w:pPr>
      <w:r w:rsidRPr="00ED19D7">
        <w:rPr>
          <w:rFonts w:asciiTheme="majorBidi" w:hAnsiTheme="majorBidi" w:cstheme="majorBidi"/>
          <w:b/>
          <w:bCs/>
          <w:w w:val="105"/>
          <w:sz w:val="24"/>
          <w:szCs w:val="24"/>
        </w:rPr>
        <w:t>Sols</w:t>
      </w:r>
      <w:r w:rsidRPr="00ED19D7">
        <w:rPr>
          <w:rFonts w:asciiTheme="majorBidi" w:hAnsiTheme="majorBidi" w:cstheme="majorBidi"/>
          <w:b/>
          <w:bCs/>
          <w:spacing w:val="-4"/>
          <w:w w:val="105"/>
          <w:sz w:val="24"/>
          <w:szCs w:val="24"/>
        </w:rPr>
        <w:t xml:space="preserve"> </w:t>
      </w:r>
      <w:r w:rsidRPr="00ED19D7">
        <w:rPr>
          <w:rFonts w:asciiTheme="majorBidi" w:hAnsiTheme="majorBidi" w:cstheme="majorBidi"/>
          <w:b/>
          <w:bCs/>
          <w:w w:val="105"/>
          <w:sz w:val="24"/>
          <w:szCs w:val="24"/>
        </w:rPr>
        <w:t xml:space="preserve">peu </w:t>
      </w:r>
      <w:r w:rsidRPr="00ED19D7">
        <w:rPr>
          <w:rFonts w:asciiTheme="majorBidi" w:hAnsiTheme="majorBidi" w:cstheme="majorBidi"/>
          <w:b/>
          <w:bCs/>
          <w:spacing w:val="-2"/>
          <w:w w:val="105"/>
          <w:sz w:val="24"/>
          <w:szCs w:val="24"/>
        </w:rPr>
        <w:t>évolués.</w:t>
      </w:r>
    </w:p>
    <w:p w14:paraId="2BA85153" w14:textId="77777777"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Le caractère commun</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de cette classe, à profil</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AC, est le faible degré d'altération. La matière organique est peu abondante, le profil reste peu coloré (peu de fer libre), il ne se forme pas de complexe organo- minéraux permettant l'élaboration d'une structure et caractérisant une pédogenèse déterminée. Cette classification est hétérogène sur le plan écologique, car elle regroupe soit des profils jeunes, de climat humide, soit des sols dont l'évolution est empêchée par un facteur climatique.</w:t>
      </w:r>
    </w:p>
    <w:p w14:paraId="2E9D1AE7" w14:textId="201E45BF" w:rsidR="00FA5D5C" w:rsidRPr="00ED19D7" w:rsidRDefault="00FA5D5C" w:rsidP="00571B83">
      <w:pPr>
        <w:jc w:val="both"/>
        <w:rPr>
          <w:rFonts w:asciiTheme="majorBidi" w:hAnsiTheme="majorBidi" w:cstheme="majorBidi"/>
          <w:b/>
          <w:bCs/>
          <w:sz w:val="24"/>
          <w:szCs w:val="24"/>
        </w:rPr>
      </w:pPr>
      <w:r w:rsidRPr="00ED19D7">
        <w:rPr>
          <w:rFonts w:asciiTheme="majorBidi" w:hAnsiTheme="majorBidi" w:cstheme="majorBidi"/>
          <w:b/>
          <w:bCs/>
          <w:w w:val="105"/>
          <w:sz w:val="24"/>
          <w:szCs w:val="24"/>
        </w:rPr>
        <w:t>1.</w:t>
      </w:r>
      <w:r w:rsidRPr="00ED19D7">
        <w:rPr>
          <w:rFonts w:asciiTheme="majorBidi" w:hAnsiTheme="majorBidi" w:cstheme="majorBidi"/>
          <w:b/>
          <w:bCs/>
          <w:spacing w:val="-4"/>
          <w:w w:val="105"/>
          <w:sz w:val="24"/>
          <w:szCs w:val="24"/>
        </w:rPr>
        <w:t xml:space="preserve"> </w:t>
      </w:r>
      <w:r w:rsidRPr="00ED19D7">
        <w:rPr>
          <w:rFonts w:asciiTheme="majorBidi" w:hAnsiTheme="majorBidi" w:cstheme="majorBidi"/>
          <w:b/>
          <w:bCs/>
          <w:w w:val="105"/>
          <w:sz w:val="24"/>
          <w:szCs w:val="24"/>
        </w:rPr>
        <w:t>1-</w:t>
      </w:r>
      <w:r w:rsidRPr="00ED19D7">
        <w:rPr>
          <w:rFonts w:asciiTheme="majorBidi" w:hAnsiTheme="majorBidi" w:cstheme="majorBidi"/>
          <w:b/>
          <w:bCs/>
          <w:spacing w:val="-6"/>
          <w:w w:val="105"/>
          <w:sz w:val="24"/>
          <w:szCs w:val="24"/>
        </w:rPr>
        <w:t xml:space="preserve"> </w:t>
      </w:r>
      <w:r w:rsidRPr="00ED19D7">
        <w:rPr>
          <w:rFonts w:asciiTheme="majorBidi" w:hAnsiTheme="majorBidi" w:cstheme="majorBidi"/>
          <w:b/>
          <w:bCs/>
          <w:w w:val="105"/>
          <w:sz w:val="24"/>
          <w:szCs w:val="24"/>
        </w:rPr>
        <w:t>sols</w:t>
      </w:r>
      <w:r w:rsidRPr="00ED19D7">
        <w:rPr>
          <w:rFonts w:asciiTheme="majorBidi" w:hAnsiTheme="majorBidi" w:cstheme="majorBidi"/>
          <w:b/>
          <w:bCs/>
          <w:spacing w:val="-2"/>
          <w:w w:val="105"/>
          <w:sz w:val="24"/>
          <w:szCs w:val="24"/>
        </w:rPr>
        <w:t xml:space="preserve"> </w:t>
      </w:r>
      <w:r w:rsidRPr="00ED19D7">
        <w:rPr>
          <w:rFonts w:asciiTheme="majorBidi" w:hAnsiTheme="majorBidi" w:cstheme="majorBidi"/>
          <w:b/>
          <w:bCs/>
          <w:w w:val="105"/>
          <w:sz w:val="24"/>
          <w:szCs w:val="24"/>
        </w:rPr>
        <w:t>désertiques</w:t>
      </w:r>
      <w:r w:rsidRPr="00ED19D7">
        <w:rPr>
          <w:rFonts w:asciiTheme="majorBidi" w:hAnsiTheme="majorBidi" w:cstheme="majorBidi"/>
          <w:b/>
          <w:bCs/>
          <w:spacing w:val="-3"/>
          <w:w w:val="105"/>
          <w:sz w:val="24"/>
          <w:szCs w:val="24"/>
        </w:rPr>
        <w:t xml:space="preserve"> </w:t>
      </w:r>
      <w:r w:rsidRPr="00ED19D7">
        <w:rPr>
          <w:rFonts w:asciiTheme="majorBidi" w:hAnsiTheme="majorBidi" w:cstheme="majorBidi"/>
          <w:b/>
          <w:bCs/>
          <w:w w:val="105"/>
          <w:sz w:val="24"/>
          <w:szCs w:val="24"/>
        </w:rPr>
        <w:t>et</w:t>
      </w:r>
      <w:r w:rsidRPr="00ED19D7">
        <w:rPr>
          <w:rFonts w:asciiTheme="majorBidi" w:hAnsiTheme="majorBidi" w:cstheme="majorBidi"/>
          <w:b/>
          <w:bCs/>
          <w:spacing w:val="-3"/>
          <w:w w:val="105"/>
          <w:sz w:val="24"/>
          <w:szCs w:val="24"/>
        </w:rPr>
        <w:t xml:space="preserve"> </w:t>
      </w:r>
      <w:r w:rsidRPr="00ED19D7">
        <w:rPr>
          <w:rFonts w:asciiTheme="majorBidi" w:hAnsiTheme="majorBidi" w:cstheme="majorBidi"/>
          <w:b/>
          <w:bCs/>
          <w:spacing w:val="-2"/>
          <w:w w:val="105"/>
          <w:sz w:val="24"/>
          <w:szCs w:val="24"/>
        </w:rPr>
        <w:t>subdésertiques.</w:t>
      </w:r>
    </w:p>
    <w:p w14:paraId="5C1DE21D" w14:textId="77777777"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Ils sont pratiquement dépourvus de matière organique. Si l'altération chimique est inexistante, la désagrégation</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mécanique</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liée</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aux</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fortes</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variations</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température</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diurnes,</w:t>
      </w:r>
      <w:r w:rsidRPr="002E1082">
        <w:rPr>
          <w:rFonts w:asciiTheme="majorBidi" w:hAnsiTheme="majorBidi" w:cstheme="majorBidi"/>
          <w:spacing w:val="-9"/>
          <w:w w:val="105"/>
          <w:sz w:val="24"/>
          <w:szCs w:val="24"/>
        </w:rPr>
        <w:t xml:space="preserve"> </w:t>
      </w:r>
      <w:r w:rsidRPr="002E1082">
        <w:rPr>
          <w:rFonts w:asciiTheme="majorBidi" w:hAnsiTheme="majorBidi" w:cstheme="majorBidi"/>
          <w:w w:val="105"/>
          <w:sz w:val="24"/>
          <w:szCs w:val="24"/>
        </w:rPr>
        <w:t>peut</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être</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très</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importante.</w:t>
      </w:r>
      <w:r w:rsidRPr="002E1082">
        <w:rPr>
          <w:rFonts w:asciiTheme="majorBidi" w:hAnsiTheme="majorBidi" w:cstheme="majorBidi"/>
          <w:spacing w:val="-9"/>
          <w:w w:val="105"/>
          <w:sz w:val="24"/>
          <w:szCs w:val="24"/>
        </w:rPr>
        <w:t xml:space="preserve"> </w:t>
      </w:r>
      <w:r w:rsidRPr="002E1082">
        <w:rPr>
          <w:rFonts w:asciiTheme="majorBidi" w:hAnsiTheme="majorBidi" w:cstheme="majorBidi"/>
          <w:w w:val="105"/>
          <w:sz w:val="24"/>
          <w:szCs w:val="24"/>
        </w:rPr>
        <w:t>En raison de l'absence de structures, les particules sont entraînées et triées par le vent, donnant naissance soit</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à</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des</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reg</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(structure</w:t>
      </w:r>
      <w:r w:rsidRPr="002E1082">
        <w:rPr>
          <w:rFonts w:asciiTheme="majorBidi" w:hAnsiTheme="majorBidi" w:cstheme="majorBidi"/>
          <w:spacing w:val="-13"/>
          <w:w w:val="105"/>
          <w:sz w:val="24"/>
          <w:szCs w:val="24"/>
        </w:rPr>
        <w:t xml:space="preserve"> </w:t>
      </w:r>
      <w:r w:rsidRPr="002E1082">
        <w:rPr>
          <w:rFonts w:asciiTheme="majorBidi" w:hAnsiTheme="majorBidi" w:cstheme="majorBidi"/>
          <w:w w:val="105"/>
          <w:sz w:val="24"/>
          <w:szCs w:val="24"/>
        </w:rPr>
        <w:t>caillouteuse),</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soit</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à</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des</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erg</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(structure</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sableuse)</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soit</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à</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des</w:t>
      </w:r>
      <w:r w:rsidRPr="002E1082">
        <w:rPr>
          <w:rFonts w:asciiTheme="majorBidi" w:hAnsiTheme="majorBidi" w:cstheme="majorBidi"/>
          <w:spacing w:val="-10"/>
          <w:w w:val="105"/>
          <w:sz w:val="24"/>
          <w:szCs w:val="24"/>
        </w:rPr>
        <w:t xml:space="preserve"> </w:t>
      </w:r>
      <w:r w:rsidRPr="002E1082">
        <w:rPr>
          <w:rFonts w:asciiTheme="majorBidi" w:hAnsiTheme="majorBidi" w:cstheme="majorBidi"/>
          <w:w w:val="105"/>
          <w:sz w:val="24"/>
          <w:szCs w:val="24"/>
        </w:rPr>
        <w:t>takyr</w:t>
      </w:r>
      <w:r w:rsidRPr="002E1082">
        <w:rPr>
          <w:rFonts w:asciiTheme="majorBidi" w:hAnsiTheme="majorBidi" w:cstheme="majorBidi"/>
          <w:spacing w:val="32"/>
          <w:w w:val="105"/>
          <w:sz w:val="24"/>
          <w:szCs w:val="24"/>
        </w:rPr>
        <w:t xml:space="preserve"> </w:t>
      </w:r>
      <w:r w:rsidRPr="002E1082">
        <w:rPr>
          <w:rFonts w:asciiTheme="majorBidi" w:hAnsiTheme="majorBidi" w:cstheme="majorBidi"/>
          <w:w w:val="105"/>
          <w:sz w:val="24"/>
          <w:szCs w:val="24"/>
        </w:rPr>
        <w:t>(argiles</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à</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 xml:space="preserve">fentes </w:t>
      </w:r>
      <w:r w:rsidRPr="002E1082">
        <w:rPr>
          <w:rFonts w:asciiTheme="majorBidi" w:hAnsiTheme="majorBidi" w:cstheme="majorBidi"/>
          <w:spacing w:val="-2"/>
          <w:w w:val="105"/>
          <w:sz w:val="24"/>
          <w:szCs w:val="24"/>
        </w:rPr>
        <w:t>polygonales).</w:t>
      </w:r>
    </w:p>
    <w:p w14:paraId="00951F5A" w14:textId="0916FE83"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En</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lisières des</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déserts,</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lors</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des rares pluies,</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des</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cycles</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de végétation</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très courts,</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qui</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forment une</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 xml:space="preserve">petite </w:t>
      </w:r>
      <w:r w:rsidRPr="002E1082">
        <w:rPr>
          <w:rFonts w:asciiTheme="majorBidi" w:hAnsiTheme="majorBidi" w:cstheme="majorBidi"/>
          <w:spacing w:val="-2"/>
          <w:w w:val="105"/>
          <w:sz w:val="24"/>
          <w:szCs w:val="24"/>
        </w:rPr>
        <w:t>quantité</w:t>
      </w:r>
    </w:p>
    <w:p w14:paraId="02F76FF2" w14:textId="0A9FCCF7" w:rsidR="00FA5D5C" w:rsidRPr="00ED19D7" w:rsidRDefault="00FA5D5C" w:rsidP="00571B83">
      <w:pPr>
        <w:jc w:val="both"/>
        <w:rPr>
          <w:rFonts w:asciiTheme="majorBidi" w:hAnsiTheme="majorBidi" w:cstheme="majorBidi"/>
          <w:b/>
          <w:bCs/>
          <w:sz w:val="24"/>
          <w:szCs w:val="24"/>
        </w:rPr>
      </w:pPr>
      <w:r w:rsidRPr="00ED19D7">
        <w:rPr>
          <w:rFonts w:asciiTheme="majorBidi" w:hAnsiTheme="majorBidi" w:cstheme="majorBidi"/>
          <w:b/>
          <w:bCs/>
          <w:w w:val="105"/>
          <w:sz w:val="24"/>
          <w:szCs w:val="24"/>
        </w:rPr>
        <w:t>1.</w:t>
      </w:r>
      <w:r w:rsidRPr="00ED19D7">
        <w:rPr>
          <w:rFonts w:asciiTheme="majorBidi" w:hAnsiTheme="majorBidi" w:cstheme="majorBidi"/>
          <w:b/>
          <w:bCs/>
          <w:spacing w:val="-3"/>
          <w:w w:val="105"/>
          <w:sz w:val="24"/>
          <w:szCs w:val="24"/>
        </w:rPr>
        <w:t xml:space="preserve"> </w:t>
      </w:r>
      <w:r w:rsidRPr="00ED19D7">
        <w:rPr>
          <w:rFonts w:asciiTheme="majorBidi" w:hAnsiTheme="majorBidi" w:cstheme="majorBidi"/>
          <w:b/>
          <w:bCs/>
          <w:w w:val="105"/>
          <w:sz w:val="24"/>
          <w:szCs w:val="24"/>
        </w:rPr>
        <w:t>2-</w:t>
      </w:r>
      <w:r w:rsidRPr="00ED19D7">
        <w:rPr>
          <w:rFonts w:asciiTheme="majorBidi" w:hAnsiTheme="majorBidi" w:cstheme="majorBidi"/>
          <w:b/>
          <w:bCs/>
          <w:spacing w:val="-5"/>
          <w:w w:val="105"/>
          <w:sz w:val="24"/>
          <w:szCs w:val="24"/>
        </w:rPr>
        <w:t xml:space="preserve"> </w:t>
      </w:r>
      <w:r w:rsidRPr="00ED19D7">
        <w:rPr>
          <w:rFonts w:asciiTheme="majorBidi" w:hAnsiTheme="majorBidi" w:cstheme="majorBidi"/>
          <w:b/>
          <w:bCs/>
          <w:w w:val="105"/>
          <w:sz w:val="24"/>
          <w:szCs w:val="24"/>
        </w:rPr>
        <w:t>Sols</w:t>
      </w:r>
      <w:r w:rsidRPr="00ED19D7">
        <w:rPr>
          <w:rFonts w:asciiTheme="majorBidi" w:hAnsiTheme="majorBidi" w:cstheme="majorBidi"/>
          <w:b/>
          <w:bCs/>
          <w:spacing w:val="-5"/>
          <w:w w:val="105"/>
          <w:sz w:val="24"/>
          <w:szCs w:val="24"/>
        </w:rPr>
        <w:t xml:space="preserve"> </w:t>
      </w:r>
      <w:r w:rsidRPr="00ED19D7">
        <w:rPr>
          <w:rFonts w:asciiTheme="majorBidi" w:hAnsiTheme="majorBidi" w:cstheme="majorBidi"/>
          <w:b/>
          <w:bCs/>
          <w:w w:val="105"/>
          <w:sz w:val="24"/>
          <w:szCs w:val="24"/>
        </w:rPr>
        <w:t>peu</w:t>
      </w:r>
      <w:r w:rsidRPr="00ED19D7">
        <w:rPr>
          <w:rFonts w:asciiTheme="majorBidi" w:hAnsiTheme="majorBidi" w:cstheme="majorBidi"/>
          <w:b/>
          <w:bCs/>
          <w:spacing w:val="-6"/>
          <w:w w:val="105"/>
          <w:sz w:val="24"/>
          <w:szCs w:val="24"/>
        </w:rPr>
        <w:t xml:space="preserve"> </w:t>
      </w:r>
      <w:r w:rsidRPr="00ED19D7">
        <w:rPr>
          <w:rFonts w:asciiTheme="majorBidi" w:hAnsiTheme="majorBidi" w:cstheme="majorBidi"/>
          <w:b/>
          <w:bCs/>
          <w:w w:val="105"/>
          <w:sz w:val="24"/>
          <w:szCs w:val="24"/>
        </w:rPr>
        <w:t>évolués</w:t>
      </w:r>
      <w:r w:rsidRPr="00ED19D7">
        <w:rPr>
          <w:rFonts w:asciiTheme="majorBidi" w:hAnsiTheme="majorBidi" w:cstheme="majorBidi"/>
          <w:b/>
          <w:bCs/>
          <w:spacing w:val="-4"/>
          <w:w w:val="105"/>
          <w:sz w:val="24"/>
          <w:szCs w:val="24"/>
        </w:rPr>
        <w:t xml:space="preserve"> </w:t>
      </w:r>
      <w:r w:rsidRPr="00ED19D7">
        <w:rPr>
          <w:rFonts w:asciiTheme="majorBidi" w:hAnsiTheme="majorBidi" w:cstheme="majorBidi"/>
          <w:b/>
          <w:bCs/>
          <w:w w:val="105"/>
          <w:sz w:val="24"/>
          <w:szCs w:val="24"/>
        </w:rPr>
        <w:t>sur</w:t>
      </w:r>
      <w:r w:rsidRPr="00ED19D7">
        <w:rPr>
          <w:rFonts w:asciiTheme="majorBidi" w:hAnsiTheme="majorBidi" w:cstheme="majorBidi"/>
          <w:b/>
          <w:bCs/>
          <w:spacing w:val="-2"/>
          <w:w w:val="105"/>
          <w:sz w:val="24"/>
          <w:szCs w:val="24"/>
        </w:rPr>
        <w:t xml:space="preserve"> </w:t>
      </w:r>
      <w:r w:rsidRPr="00ED19D7">
        <w:rPr>
          <w:rFonts w:asciiTheme="majorBidi" w:hAnsiTheme="majorBidi" w:cstheme="majorBidi"/>
          <w:b/>
          <w:bCs/>
          <w:w w:val="105"/>
          <w:sz w:val="24"/>
          <w:szCs w:val="24"/>
        </w:rPr>
        <w:t>matériaux</w:t>
      </w:r>
      <w:r w:rsidRPr="00ED19D7">
        <w:rPr>
          <w:rFonts w:asciiTheme="majorBidi" w:hAnsiTheme="majorBidi" w:cstheme="majorBidi"/>
          <w:b/>
          <w:bCs/>
          <w:spacing w:val="-6"/>
          <w:w w:val="105"/>
          <w:sz w:val="24"/>
          <w:szCs w:val="24"/>
        </w:rPr>
        <w:t xml:space="preserve"> </w:t>
      </w:r>
      <w:r w:rsidRPr="00ED19D7">
        <w:rPr>
          <w:rFonts w:asciiTheme="majorBidi" w:hAnsiTheme="majorBidi" w:cstheme="majorBidi"/>
          <w:b/>
          <w:bCs/>
          <w:spacing w:val="-2"/>
          <w:w w:val="105"/>
          <w:sz w:val="24"/>
          <w:szCs w:val="24"/>
        </w:rPr>
        <w:t>récents.</w:t>
      </w:r>
    </w:p>
    <w:p w14:paraId="13F9624C" w14:textId="2F86D29C"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Il</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s’agit</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stades</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initiaux,</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concernant</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les</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sols</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climats</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plus</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humides</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ou</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plus</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chauds,</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dont</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l’évolution vers un sol brun ou podzolique est empêchée par les phénomènes d’érosion ou d’apport.</w:t>
      </w:r>
    </w:p>
    <w:p w14:paraId="718A7D57" w14:textId="624A6AF5" w:rsidR="00FA5D5C" w:rsidRPr="00ED19D7" w:rsidRDefault="00FA5D5C" w:rsidP="00571B83">
      <w:pPr>
        <w:jc w:val="both"/>
        <w:rPr>
          <w:rFonts w:asciiTheme="majorBidi" w:hAnsiTheme="majorBidi" w:cstheme="majorBidi"/>
          <w:b/>
          <w:bCs/>
          <w:sz w:val="24"/>
          <w:szCs w:val="24"/>
        </w:rPr>
      </w:pPr>
      <w:r w:rsidRPr="00ED19D7">
        <w:rPr>
          <w:rFonts w:asciiTheme="majorBidi" w:hAnsiTheme="majorBidi" w:cstheme="majorBidi"/>
          <w:b/>
          <w:bCs/>
          <w:w w:val="105"/>
          <w:sz w:val="24"/>
          <w:szCs w:val="24"/>
        </w:rPr>
        <w:t>2.</w:t>
      </w:r>
      <w:r w:rsidRPr="00ED19D7">
        <w:rPr>
          <w:rFonts w:asciiTheme="majorBidi" w:hAnsiTheme="majorBidi" w:cstheme="majorBidi"/>
          <w:b/>
          <w:bCs/>
          <w:spacing w:val="-2"/>
          <w:w w:val="105"/>
          <w:sz w:val="24"/>
          <w:szCs w:val="24"/>
        </w:rPr>
        <w:t xml:space="preserve"> </w:t>
      </w:r>
      <w:r w:rsidRPr="00ED19D7">
        <w:rPr>
          <w:rFonts w:asciiTheme="majorBidi" w:hAnsiTheme="majorBidi" w:cstheme="majorBidi"/>
          <w:b/>
          <w:bCs/>
          <w:w w:val="105"/>
          <w:sz w:val="24"/>
          <w:szCs w:val="24"/>
        </w:rPr>
        <w:t>1-</w:t>
      </w:r>
      <w:r w:rsidRPr="00ED19D7">
        <w:rPr>
          <w:rFonts w:asciiTheme="majorBidi" w:hAnsiTheme="majorBidi" w:cstheme="majorBidi"/>
          <w:b/>
          <w:bCs/>
          <w:spacing w:val="-4"/>
          <w:w w:val="105"/>
          <w:sz w:val="24"/>
          <w:szCs w:val="24"/>
        </w:rPr>
        <w:t xml:space="preserve"> </w:t>
      </w:r>
      <w:r w:rsidRPr="00ED19D7">
        <w:rPr>
          <w:rFonts w:asciiTheme="majorBidi" w:hAnsiTheme="majorBidi" w:cstheme="majorBidi"/>
          <w:b/>
          <w:bCs/>
          <w:w w:val="105"/>
          <w:sz w:val="24"/>
          <w:szCs w:val="24"/>
        </w:rPr>
        <w:t>Sols</w:t>
      </w:r>
      <w:r w:rsidRPr="00ED19D7">
        <w:rPr>
          <w:rFonts w:asciiTheme="majorBidi" w:hAnsiTheme="majorBidi" w:cstheme="majorBidi"/>
          <w:b/>
          <w:bCs/>
          <w:spacing w:val="-3"/>
          <w:w w:val="105"/>
          <w:sz w:val="24"/>
          <w:szCs w:val="24"/>
        </w:rPr>
        <w:t xml:space="preserve"> </w:t>
      </w:r>
      <w:r w:rsidRPr="00ED19D7">
        <w:rPr>
          <w:rFonts w:asciiTheme="majorBidi" w:hAnsiTheme="majorBidi" w:cstheme="majorBidi"/>
          <w:b/>
          <w:bCs/>
          <w:spacing w:val="-2"/>
          <w:w w:val="105"/>
          <w:sz w:val="24"/>
          <w:szCs w:val="24"/>
        </w:rPr>
        <w:t>d’érosion.</w:t>
      </w:r>
    </w:p>
    <w:p w14:paraId="68F76FE2" w14:textId="77777777"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 xml:space="preserve">Il s’agit de sols pauvres en matière organique, caractéristiques des pentes où le rajeunissement par l’érosion intervient de façon intense. La roche mère apparaît immédiatement en dessous. On se trouve en présence d’un </w:t>
      </w:r>
      <w:r w:rsidRPr="002E1082">
        <w:rPr>
          <w:rFonts w:asciiTheme="majorBidi" w:hAnsiTheme="majorBidi" w:cstheme="majorBidi"/>
          <w:i/>
          <w:w w:val="105"/>
          <w:sz w:val="24"/>
          <w:szCs w:val="24"/>
        </w:rPr>
        <w:t xml:space="preserve">lithosol </w:t>
      </w:r>
      <w:r w:rsidRPr="002E1082">
        <w:rPr>
          <w:rFonts w:asciiTheme="majorBidi" w:hAnsiTheme="majorBidi" w:cstheme="majorBidi"/>
          <w:w w:val="105"/>
          <w:sz w:val="24"/>
          <w:szCs w:val="24"/>
        </w:rPr>
        <w:t xml:space="preserve">sur roche dure, ou d’un </w:t>
      </w:r>
      <w:r w:rsidRPr="002E1082">
        <w:rPr>
          <w:rFonts w:asciiTheme="majorBidi" w:hAnsiTheme="majorBidi" w:cstheme="majorBidi"/>
          <w:i/>
          <w:w w:val="105"/>
          <w:sz w:val="24"/>
          <w:szCs w:val="24"/>
        </w:rPr>
        <w:t xml:space="preserve">régosol </w:t>
      </w:r>
      <w:r w:rsidRPr="002E1082">
        <w:rPr>
          <w:rFonts w:asciiTheme="majorBidi" w:hAnsiTheme="majorBidi" w:cstheme="majorBidi"/>
          <w:w w:val="105"/>
          <w:sz w:val="24"/>
          <w:szCs w:val="24"/>
        </w:rPr>
        <w:t>sur roche tendre.</w:t>
      </w:r>
    </w:p>
    <w:p w14:paraId="778C25E9" w14:textId="77777777" w:rsidR="00FA5D5C" w:rsidRPr="00ED19D7" w:rsidRDefault="00FA5D5C" w:rsidP="00571B83">
      <w:pPr>
        <w:jc w:val="both"/>
        <w:rPr>
          <w:rFonts w:asciiTheme="majorBidi" w:hAnsiTheme="majorBidi" w:cstheme="majorBidi"/>
          <w:b/>
          <w:bCs/>
          <w:sz w:val="24"/>
          <w:szCs w:val="24"/>
        </w:rPr>
      </w:pPr>
      <w:r w:rsidRPr="00ED19D7">
        <w:rPr>
          <w:rFonts w:asciiTheme="majorBidi" w:hAnsiTheme="majorBidi" w:cstheme="majorBidi"/>
          <w:b/>
          <w:bCs/>
          <w:w w:val="105"/>
          <w:sz w:val="24"/>
          <w:szCs w:val="24"/>
        </w:rPr>
        <w:t>2.</w:t>
      </w:r>
      <w:r w:rsidRPr="00ED19D7">
        <w:rPr>
          <w:rFonts w:asciiTheme="majorBidi" w:hAnsiTheme="majorBidi" w:cstheme="majorBidi"/>
          <w:b/>
          <w:bCs/>
          <w:spacing w:val="-2"/>
          <w:w w:val="105"/>
          <w:sz w:val="24"/>
          <w:szCs w:val="24"/>
        </w:rPr>
        <w:t xml:space="preserve"> </w:t>
      </w:r>
      <w:r w:rsidRPr="00ED19D7">
        <w:rPr>
          <w:rFonts w:asciiTheme="majorBidi" w:hAnsiTheme="majorBidi" w:cstheme="majorBidi"/>
          <w:b/>
          <w:bCs/>
          <w:w w:val="105"/>
          <w:sz w:val="24"/>
          <w:szCs w:val="24"/>
        </w:rPr>
        <w:t>2.</w:t>
      </w:r>
      <w:r w:rsidRPr="00ED19D7">
        <w:rPr>
          <w:rFonts w:asciiTheme="majorBidi" w:hAnsiTheme="majorBidi" w:cstheme="majorBidi"/>
          <w:b/>
          <w:bCs/>
          <w:spacing w:val="-2"/>
          <w:w w:val="105"/>
          <w:sz w:val="24"/>
          <w:szCs w:val="24"/>
        </w:rPr>
        <w:t xml:space="preserve"> </w:t>
      </w:r>
      <w:r w:rsidRPr="00ED19D7">
        <w:rPr>
          <w:rFonts w:asciiTheme="majorBidi" w:hAnsiTheme="majorBidi" w:cstheme="majorBidi"/>
          <w:b/>
          <w:bCs/>
          <w:w w:val="105"/>
          <w:sz w:val="24"/>
          <w:szCs w:val="24"/>
        </w:rPr>
        <w:t>Sols</w:t>
      </w:r>
      <w:r w:rsidRPr="00ED19D7">
        <w:rPr>
          <w:rFonts w:asciiTheme="majorBidi" w:hAnsiTheme="majorBidi" w:cstheme="majorBidi"/>
          <w:b/>
          <w:bCs/>
          <w:spacing w:val="-4"/>
          <w:w w:val="105"/>
          <w:sz w:val="24"/>
          <w:szCs w:val="24"/>
        </w:rPr>
        <w:t xml:space="preserve"> </w:t>
      </w:r>
      <w:r w:rsidRPr="00ED19D7">
        <w:rPr>
          <w:rFonts w:asciiTheme="majorBidi" w:hAnsiTheme="majorBidi" w:cstheme="majorBidi"/>
          <w:b/>
          <w:bCs/>
          <w:spacing w:val="-2"/>
          <w:w w:val="105"/>
          <w:sz w:val="24"/>
          <w:szCs w:val="24"/>
        </w:rPr>
        <w:t>d’apport.</w:t>
      </w:r>
    </w:p>
    <w:p w14:paraId="569762AA" w14:textId="77777777" w:rsidR="00FA5D5C" w:rsidRPr="002E1082" w:rsidRDefault="00FA5D5C" w:rsidP="00571B83">
      <w:pPr>
        <w:jc w:val="both"/>
        <w:rPr>
          <w:rFonts w:asciiTheme="majorBidi" w:hAnsiTheme="majorBidi" w:cstheme="majorBidi"/>
          <w:sz w:val="24"/>
          <w:szCs w:val="24"/>
        </w:rPr>
      </w:pPr>
    </w:p>
    <w:p w14:paraId="08B0F9E4" w14:textId="77777777"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Il s’agit des sols alluviaux et colluviaux. Les sols alluviaux constituent les dépôts récents des vallées où ils occupent le lit majeur, très souvent inondé, des rivières. Ils sont caractérisés par une nappe phréatique soumise à de fortes oscillations saisonnières. Les sols colluviaux caractérisent les bas des pentes et sont constitués d’un matériel d’apport provenant des hauts de pentes</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 ils sont le plus souvent dépourvus de nappe.</w:t>
      </w:r>
    </w:p>
    <w:p w14:paraId="2F6BE513" w14:textId="5BF6335C"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lastRenderedPageBreak/>
        <w:t>Les deux groupes présentent des caractères en commun : absence de structure, texture hétérogène, grande porosité, bonne aération superficielle et absence de différenciation du profil.</w:t>
      </w:r>
    </w:p>
    <w:p w14:paraId="7F08D01F" w14:textId="201C51D2"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En</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dehors</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leurs</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propriétés</w:t>
      </w:r>
      <w:r w:rsidRPr="002E1082">
        <w:rPr>
          <w:rFonts w:asciiTheme="majorBidi" w:hAnsiTheme="majorBidi" w:cstheme="majorBidi"/>
          <w:spacing w:val="-10"/>
          <w:w w:val="105"/>
          <w:sz w:val="24"/>
          <w:szCs w:val="24"/>
        </w:rPr>
        <w:t xml:space="preserve"> </w:t>
      </w:r>
      <w:r w:rsidRPr="002E1082">
        <w:rPr>
          <w:rFonts w:asciiTheme="majorBidi" w:hAnsiTheme="majorBidi" w:cstheme="majorBidi"/>
          <w:w w:val="105"/>
          <w:sz w:val="24"/>
          <w:szCs w:val="24"/>
        </w:rPr>
        <w:t>physiques</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et</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leur</w:t>
      </w:r>
      <w:r w:rsidRPr="002E1082">
        <w:rPr>
          <w:rFonts w:asciiTheme="majorBidi" w:hAnsiTheme="majorBidi" w:cstheme="majorBidi"/>
          <w:spacing w:val="-10"/>
          <w:w w:val="105"/>
          <w:sz w:val="24"/>
          <w:szCs w:val="24"/>
        </w:rPr>
        <w:t xml:space="preserve"> </w:t>
      </w:r>
      <w:r w:rsidRPr="002E1082">
        <w:rPr>
          <w:rFonts w:asciiTheme="majorBidi" w:hAnsiTheme="majorBidi" w:cstheme="majorBidi"/>
          <w:w w:val="105"/>
          <w:sz w:val="24"/>
          <w:szCs w:val="24"/>
        </w:rPr>
        <w:t>régime</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hydrique</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très</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spécial,</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ces</w:t>
      </w:r>
      <w:r w:rsidRPr="002E1082">
        <w:rPr>
          <w:rFonts w:asciiTheme="majorBidi" w:hAnsiTheme="majorBidi" w:cstheme="majorBidi"/>
          <w:spacing w:val="-10"/>
          <w:w w:val="105"/>
          <w:sz w:val="24"/>
          <w:szCs w:val="24"/>
        </w:rPr>
        <w:t xml:space="preserve"> </w:t>
      </w:r>
      <w:r w:rsidRPr="002E1082">
        <w:rPr>
          <w:rFonts w:asciiTheme="majorBidi" w:hAnsiTheme="majorBidi" w:cstheme="majorBidi"/>
          <w:w w:val="105"/>
          <w:sz w:val="24"/>
          <w:szCs w:val="24"/>
        </w:rPr>
        <w:t>deux</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groupes</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 xml:space="preserve">offrent souvent l’exemple d’une évolution particulière du profil, concernant soit la composante organique (humification, soit la composante minérale (altération), soit même les deux à la fois : d’où l’existence de nombreux </w:t>
      </w:r>
      <w:proofErr w:type="spellStart"/>
      <w:r w:rsidRPr="002E1082">
        <w:rPr>
          <w:rFonts w:asciiTheme="majorBidi" w:hAnsiTheme="majorBidi" w:cstheme="majorBidi"/>
          <w:w w:val="105"/>
          <w:sz w:val="24"/>
          <w:szCs w:val="24"/>
        </w:rPr>
        <w:t>intergrades</w:t>
      </w:r>
      <w:proofErr w:type="spellEnd"/>
      <w:r w:rsidRPr="002E1082">
        <w:rPr>
          <w:rFonts w:asciiTheme="majorBidi" w:hAnsiTheme="majorBidi" w:cstheme="majorBidi"/>
          <w:w w:val="105"/>
          <w:sz w:val="24"/>
          <w:szCs w:val="24"/>
        </w:rPr>
        <w:t xml:space="preserve"> faisant transition vers d’autres classes : </w:t>
      </w:r>
      <w:r w:rsidRPr="002E1082">
        <w:rPr>
          <w:rFonts w:asciiTheme="majorBidi" w:hAnsiTheme="majorBidi" w:cstheme="majorBidi"/>
          <w:i/>
          <w:w w:val="105"/>
          <w:sz w:val="24"/>
          <w:szCs w:val="24"/>
        </w:rPr>
        <w:t xml:space="preserve">sols </w:t>
      </w:r>
      <w:proofErr w:type="spellStart"/>
      <w:r w:rsidRPr="002E1082">
        <w:rPr>
          <w:rFonts w:asciiTheme="majorBidi" w:hAnsiTheme="majorBidi" w:cstheme="majorBidi"/>
          <w:i/>
          <w:w w:val="105"/>
          <w:sz w:val="24"/>
          <w:szCs w:val="24"/>
        </w:rPr>
        <w:t>calcimagnésiques</w:t>
      </w:r>
      <w:proofErr w:type="spellEnd"/>
      <w:r w:rsidRPr="002E1082">
        <w:rPr>
          <w:rFonts w:asciiTheme="majorBidi" w:hAnsiTheme="majorBidi" w:cstheme="majorBidi"/>
          <w:i/>
          <w:w w:val="105"/>
          <w:sz w:val="24"/>
          <w:szCs w:val="24"/>
        </w:rPr>
        <w:t xml:space="preserve">, brunifiés, hydromorphes, vertiques, </w:t>
      </w:r>
      <w:proofErr w:type="spellStart"/>
      <w:proofErr w:type="gramStart"/>
      <w:r w:rsidRPr="002E1082">
        <w:rPr>
          <w:rFonts w:asciiTheme="majorBidi" w:hAnsiTheme="majorBidi" w:cstheme="majorBidi"/>
          <w:i/>
          <w:w w:val="105"/>
          <w:sz w:val="24"/>
          <w:szCs w:val="24"/>
        </w:rPr>
        <w:t>Isohumiques</w:t>
      </w:r>
      <w:proofErr w:type="spellEnd"/>
      <w:r w:rsidRPr="002E1082">
        <w:rPr>
          <w:rFonts w:asciiTheme="majorBidi" w:hAnsiTheme="majorBidi" w:cstheme="majorBidi"/>
          <w:i/>
          <w:w w:val="105"/>
          <w:sz w:val="24"/>
          <w:szCs w:val="24"/>
        </w:rPr>
        <w:t xml:space="preserve"> </w:t>
      </w:r>
      <w:r w:rsidR="00ED19D7">
        <w:rPr>
          <w:rFonts w:asciiTheme="majorBidi" w:hAnsiTheme="majorBidi" w:cstheme="majorBidi"/>
          <w:w w:val="105"/>
          <w:sz w:val="24"/>
          <w:szCs w:val="24"/>
        </w:rPr>
        <w:t>.</w:t>
      </w:r>
      <w:proofErr w:type="gramEnd"/>
    </w:p>
    <w:p w14:paraId="7BEEA5AA" w14:textId="1A35341D" w:rsidR="00FA5D5C" w:rsidRPr="00ED19D7" w:rsidRDefault="00ED19D7" w:rsidP="00571B83">
      <w:pPr>
        <w:jc w:val="both"/>
        <w:rPr>
          <w:rFonts w:asciiTheme="majorBidi" w:hAnsiTheme="majorBidi" w:cstheme="majorBidi"/>
          <w:b/>
          <w:bCs/>
          <w:sz w:val="28"/>
          <w:szCs w:val="28"/>
        </w:rPr>
      </w:pPr>
      <w:r w:rsidRPr="00ED19D7">
        <w:rPr>
          <w:rFonts w:asciiTheme="majorBidi" w:hAnsiTheme="majorBidi" w:cstheme="majorBidi"/>
          <w:b/>
          <w:bCs/>
          <w:w w:val="105"/>
          <w:sz w:val="28"/>
          <w:szCs w:val="28"/>
        </w:rPr>
        <w:t xml:space="preserve"> </w:t>
      </w:r>
      <w:r w:rsidR="00FA5D5C" w:rsidRPr="00ED19D7">
        <w:rPr>
          <w:rFonts w:asciiTheme="majorBidi" w:hAnsiTheme="majorBidi" w:cstheme="majorBidi"/>
          <w:b/>
          <w:bCs/>
          <w:w w:val="105"/>
          <w:sz w:val="28"/>
          <w:szCs w:val="28"/>
        </w:rPr>
        <w:t>Sols</w:t>
      </w:r>
      <w:r w:rsidR="00FA5D5C" w:rsidRPr="00ED19D7">
        <w:rPr>
          <w:rFonts w:asciiTheme="majorBidi" w:hAnsiTheme="majorBidi" w:cstheme="majorBidi"/>
          <w:b/>
          <w:bCs/>
          <w:spacing w:val="-7"/>
          <w:w w:val="105"/>
          <w:sz w:val="28"/>
          <w:szCs w:val="28"/>
        </w:rPr>
        <w:t xml:space="preserve"> </w:t>
      </w:r>
      <w:proofErr w:type="gramStart"/>
      <w:r w:rsidR="00FA5D5C" w:rsidRPr="00ED19D7">
        <w:rPr>
          <w:rFonts w:asciiTheme="majorBidi" w:hAnsiTheme="majorBidi" w:cstheme="majorBidi"/>
          <w:b/>
          <w:bCs/>
          <w:w w:val="105"/>
          <w:sz w:val="28"/>
          <w:szCs w:val="28"/>
        </w:rPr>
        <w:t>a</w:t>
      </w:r>
      <w:proofErr w:type="gramEnd"/>
      <w:r w:rsidR="00FA5D5C" w:rsidRPr="00ED19D7">
        <w:rPr>
          <w:rFonts w:asciiTheme="majorBidi" w:hAnsiTheme="majorBidi" w:cstheme="majorBidi"/>
          <w:b/>
          <w:bCs/>
          <w:spacing w:val="-8"/>
          <w:w w:val="105"/>
          <w:sz w:val="28"/>
          <w:szCs w:val="28"/>
        </w:rPr>
        <w:t xml:space="preserve"> </w:t>
      </w:r>
      <w:r w:rsidR="00FA5D5C" w:rsidRPr="00ED19D7">
        <w:rPr>
          <w:rFonts w:asciiTheme="majorBidi" w:hAnsiTheme="majorBidi" w:cstheme="majorBidi"/>
          <w:b/>
          <w:bCs/>
          <w:w w:val="105"/>
          <w:sz w:val="28"/>
          <w:szCs w:val="28"/>
        </w:rPr>
        <w:t>altération</w:t>
      </w:r>
      <w:r w:rsidR="00FA5D5C" w:rsidRPr="00ED19D7">
        <w:rPr>
          <w:rFonts w:asciiTheme="majorBidi" w:hAnsiTheme="majorBidi" w:cstheme="majorBidi"/>
          <w:b/>
          <w:bCs/>
          <w:spacing w:val="-4"/>
          <w:w w:val="105"/>
          <w:sz w:val="28"/>
          <w:szCs w:val="28"/>
        </w:rPr>
        <w:t xml:space="preserve"> </w:t>
      </w:r>
      <w:r w:rsidR="00FA5D5C" w:rsidRPr="00ED19D7">
        <w:rPr>
          <w:rFonts w:asciiTheme="majorBidi" w:hAnsiTheme="majorBidi" w:cstheme="majorBidi"/>
          <w:b/>
          <w:bCs/>
          <w:w w:val="105"/>
          <w:sz w:val="28"/>
          <w:szCs w:val="28"/>
        </w:rPr>
        <w:t>biochimique</w:t>
      </w:r>
      <w:r w:rsidR="00FA5D5C" w:rsidRPr="00ED19D7">
        <w:rPr>
          <w:rFonts w:asciiTheme="majorBidi" w:hAnsiTheme="majorBidi" w:cstheme="majorBidi"/>
          <w:b/>
          <w:bCs/>
          <w:spacing w:val="2"/>
          <w:w w:val="105"/>
          <w:sz w:val="28"/>
          <w:szCs w:val="28"/>
        </w:rPr>
        <w:t xml:space="preserve"> </w:t>
      </w:r>
      <w:r w:rsidR="00FA5D5C" w:rsidRPr="00ED19D7">
        <w:rPr>
          <w:rFonts w:asciiTheme="majorBidi" w:hAnsiTheme="majorBidi" w:cstheme="majorBidi"/>
          <w:b/>
          <w:bCs/>
          <w:spacing w:val="-2"/>
          <w:w w:val="105"/>
          <w:sz w:val="28"/>
          <w:szCs w:val="28"/>
        </w:rPr>
        <w:t>dominante.</w:t>
      </w:r>
    </w:p>
    <w:p w14:paraId="0D566917" w14:textId="77777777"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Il s’agit</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sols</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à</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cycle</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court,</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qui caractérisent</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surtout</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les</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stations bien drainées</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des</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zones tempérées</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 xml:space="preserve">et froides. La matière organique joue un rôle important dans la pédogenèse par l’intermédiaire des complexes </w:t>
      </w:r>
      <w:proofErr w:type="spellStart"/>
      <w:r w:rsidRPr="002E1082">
        <w:rPr>
          <w:rFonts w:asciiTheme="majorBidi" w:hAnsiTheme="majorBidi" w:cstheme="majorBidi"/>
          <w:w w:val="105"/>
          <w:sz w:val="24"/>
          <w:szCs w:val="24"/>
        </w:rPr>
        <w:t>organo</w:t>
      </w:r>
      <w:proofErr w:type="spellEnd"/>
      <w:r w:rsidRPr="002E1082">
        <w:rPr>
          <w:rFonts w:asciiTheme="majorBidi" w:hAnsiTheme="majorBidi" w:cstheme="majorBidi"/>
          <w:w w:val="105"/>
          <w:sz w:val="24"/>
          <w:szCs w:val="24"/>
        </w:rPr>
        <w:t>-minéraux auxquels elles donnent naissance.</w:t>
      </w:r>
    </w:p>
    <w:p w14:paraId="72558E7F" w14:textId="061CF64F" w:rsidR="00FA5D5C" w:rsidRPr="002E1082" w:rsidRDefault="002E1082" w:rsidP="00571B83">
      <w:pPr>
        <w:jc w:val="both"/>
        <w:rPr>
          <w:rFonts w:asciiTheme="majorBidi" w:hAnsiTheme="majorBidi" w:cstheme="majorBidi"/>
          <w:sz w:val="24"/>
          <w:szCs w:val="24"/>
        </w:rPr>
      </w:pPr>
      <w:r w:rsidRPr="00ED19D7">
        <w:rPr>
          <w:rFonts w:asciiTheme="majorBidi" w:hAnsiTheme="majorBidi" w:cstheme="majorBidi"/>
          <w:b/>
          <w:bCs/>
          <w:w w:val="105"/>
          <w:sz w:val="24"/>
          <w:szCs w:val="24"/>
        </w:rPr>
        <w:t>2.</w:t>
      </w:r>
      <w:r w:rsidR="00FA5D5C" w:rsidRPr="00ED19D7">
        <w:rPr>
          <w:rFonts w:asciiTheme="majorBidi" w:hAnsiTheme="majorBidi" w:cstheme="majorBidi"/>
          <w:b/>
          <w:bCs/>
          <w:w w:val="105"/>
          <w:sz w:val="24"/>
          <w:szCs w:val="24"/>
        </w:rPr>
        <w:t>1-</w:t>
      </w:r>
      <w:r w:rsidR="00FA5D5C" w:rsidRPr="00ED19D7">
        <w:rPr>
          <w:rFonts w:asciiTheme="majorBidi" w:hAnsiTheme="majorBidi" w:cstheme="majorBidi"/>
          <w:b/>
          <w:bCs/>
          <w:spacing w:val="-5"/>
          <w:w w:val="105"/>
          <w:sz w:val="24"/>
          <w:szCs w:val="24"/>
        </w:rPr>
        <w:t xml:space="preserve"> </w:t>
      </w:r>
      <w:r w:rsidR="00FA5D5C" w:rsidRPr="00ED19D7">
        <w:rPr>
          <w:rFonts w:asciiTheme="majorBidi" w:hAnsiTheme="majorBidi" w:cstheme="majorBidi"/>
          <w:b/>
          <w:bCs/>
          <w:w w:val="105"/>
          <w:sz w:val="24"/>
          <w:szCs w:val="24"/>
        </w:rPr>
        <w:t>Sols</w:t>
      </w:r>
      <w:r w:rsidR="00FA5D5C" w:rsidRPr="00ED19D7">
        <w:rPr>
          <w:rFonts w:asciiTheme="majorBidi" w:hAnsiTheme="majorBidi" w:cstheme="majorBidi"/>
          <w:b/>
          <w:bCs/>
          <w:spacing w:val="-5"/>
          <w:w w:val="105"/>
          <w:sz w:val="24"/>
          <w:szCs w:val="24"/>
        </w:rPr>
        <w:t xml:space="preserve"> </w:t>
      </w:r>
      <w:r w:rsidR="00FA5D5C" w:rsidRPr="00ED19D7">
        <w:rPr>
          <w:rFonts w:asciiTheme="majorBidi" w:hAnsiTheme="majorBidi" w:cstheme="majorBidi"/>
          <w:b/>
          <w:bCs/>
          <w:w w:val="105"/>
          <w:sz w:val="24"/>
          <w:szCs w:val="24"/>
        </w:rPr>
        <w:t>humifères</w:t>
      </w:r>
      <w:r w:rsidR="00FA5D5C" w:rsidRPr="00ED19D7">
        <w:rPr>
          <w:rFonts w:asciiTheme="majorBidi" w:hAnsiTheme="majorBidi" w:cstheme="majorBidi"/>
          <w:b/>
          <w:bCs/>
          <w:spacing w:val="2"/>
          <w:w w:val="105"/>
          <w:sz w:val="24"/>
          <w:szCs w:val="24"/>
        </w:rPr>
        <w:t xml:space="preserve"> </w:t>
      </w:r>
      <w:r w:rsidR="00FA5D5C" w:rsidRPr="00ED19D7">
        <w:rPr>
          <w:rFonts w:asciiTheme="majorBidi" w:hAnsiTheme="majorBidi" w:cstheme="majorBidi"/>
          <w:b/>
          <w:bCs/>
          <w:spacing w:val="-2"/>
          <w:w w:val="105"/>
          <w:sz w:val="24"/>
          <w:szCs w:val="24"/>
        </w:rPr>
        <w:t>désaturés</w:t>
      </w:r>
      <w:r w:rsidR="00FA5D5C" w:rsidRPr="002E1082">
        <w:rPr>
          <w:rFonts w:asciiTheme="majorBidi" w:hAnsiTheme="majorBidi" w:cstheme="majorBidi"/>
          <w:spacing w:val="-2"/>
          <w:w w:val="105"/>
          <w:sz w:val="24"/>
          <w:szCs w:val="24"/>
        </w:rPr>
        <w:t>.</w:t>
      </w:r>
    </w:p>
    <w:p w14:paraId="5748811E" w14:textId="77777777"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Les sols de cette classe sont caractérisés par un profil de type AC (voire A(B)C mais (B) reste peu développé). Ils sont en général très humifères et colorés plus ou moins fortement par la matière organique. Ils sont formés sur matériaux non calcaires et caractéristiques de climats presque constamment humide, côtiers ou montagnards. Ils sont très rapidement appauvris en cations basiques par entraînement hors du profil à mesure que l’altération progresse. L’altération peut être en effet très poussée et libérer une grande abondance d’hydroxydes. Le rôle dominant peut être exercer tantôt par l’hydroxyde de fer (</w:t>
      </w:r>
      <w:r w:rsidRPr="002E1082">
        <w:rPr>
          <w:rFonts w:asciiTheme="majorBidi" w:hAnsiTheme="majorBidi" w:cstheme="majorBidi"/>
          <w:i/>
          <w:w w:val="105"/>
          <w:sz w:val="24"/>
          <w:szCs w:val="24"/>
        </w:rPr>
        <w:t>Ranker crypto podzoliques</w:t>
      </w:r>
      <w:r w:rsidRPr="002E1082">
        <w:rPr>
          <w:rFonts w:asciiTheme="majorBidi" w:hAnsiTheme="majorBidi" w:cstheme="majorBidi"/>
          <w:w w:val="105"/>
          <w:sz w:val="24"/>
          <w:szCs w:val="24"/>
        </w:rPr>
        <w:t>) tantôt au contraire par l’hydroxyde d’aluminium (</w:t>
      </w:r>
      <w:r w:rsidRPr="002E1082">
        <w:rPr>
          <w:rFonts w:asciiTheme="majorBidi" w:hAnsiTheme="majorBidi" w:cstheme="majorBidi"/>
          <w:i/>
          <w:w w:val="105"/>
          <w:sz w:val="24"/>
          <w:szCs w:val="24"/>
        </w:rPr>
        <w:t>andosols</w:t>
      </w:r>
      <w:r w:rsidRPr="002E1082">
        <w:rPr>
          <w:rFonts w:asciiTheme="majorBidi" w:hAnsiTheme="majorBidi" w:cstheme="majorBidi"/>
          <w:w w:val="105"/>
          <w:sz w:val="24"/>
          <w:szCs w:val="24"/>
        </w:rPr>
        <w:t>) : ceci est évidement lié à la composition et à la nature de la roche mère qui est pour les premiers,</w:t>
      </w:r>
      <w:r w:rsidRPr="002E1082">
        <w:rPr>
          <w:rFonts w:asciiTheme="majorBidi" w:hAnsiTheme="majorBidi" w:cstheme="majorBidi"/>
          <w:spacing w:val="-13"/>
          <w:w w:val="105"/>
          <w:sz w:val="24"/>
          <w:szCs w:val="24"/>
        </w:rPr>
        <w:t xml:space="preserve"> </w:t>
      </w:r>
      <w:r w:rsidRPr="002E1082">
        <w:rPr>
          <w:rFonts w:asciiTheme="majorBidi" w:hAnsiTheme="majorBidi" w:cstheme="majorBidi"/>
          <w:w w:val="105"/>
          <w:sz w:val="24"/>
          <w:szCs w:val="24"/>
        </w:rPr>
        <w:t>une</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roche</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silicatée</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(généralement</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cristalline)</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riche</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en</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minéraux</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altérables,</w:t>
      </w:r>
      <w:r w:rsidRPr="002E1082">
        <w:rPr>
          <w:rFonts w:asciiTheme="majorBidi" w:hAnsiTheme="majorBidi" w:cstheme="majorBidi"/>
          <w:spacing w:val="-9"/>
          <w:w w:val="105"/>
          <w:sz w:val="24"/>
          <w:szCs w:val="24"/>
        </w:rPr>
        <w:t xml:space="preserve"> </w:t>
      </w:r>
      <w:r w:rsidRPr="002E1082">
        <w:rPr>
          <w:rFonts w:asciiTheme="majorBidi" w:hAnsiTheme="majorBidi" w:cstheme="majorBidi"/>
          <w:w w:val="105"/>
          <w:sz w:val="24"/>
          <w:szCs w:val="24"/>
        </w:rPr>
        <w:t>et</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pour</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les</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seconds un matériau volcanique.</w:t>
      </w:r>
    </w:p>
    <w:p w14:paraId="5165A8B2" w14:textId="2ABF09BB" w:rsidR="00FA5D5C" w:rsidRPr="00ED19D7" w:rsidRDefault="00FA5D5C" w:rsidP="00571B83">
      <w:pPr>
        <w:jc w:val="both"/>
        <w:rPr>
          <w:rFonts w:asciiTheme="majorBidi" w:hAnsiTheme="majorBidi" w:cstheme="majorBidi"/>
          <w:b/>
          <w:bCs/>
          <w:sz w:val="24"/>
          <w:szCs w:val="24"/>
        </w:rPr>
      </w:pPr>
      <w:r w:rsidRPr="00ED19D7">
        <w:rPr>
          <w:rFonts w:asciiTheme="majorBidi" w:hAnsiTheme="majorBidi" w:cstheme="majorBidi"/>
          <w:b/>
          <w:bCs/>
          <w:w w:val="105"/>
          <w:sz w:val="24"/>
          <w:szCs w:val="24"/>
        </w:rPr>
        <w:t>2.</w:t>
      </w:r>
      <w:r w:rsidRPr="00ED19D7">
        <w:rPr>
          <w:rFonts w:asciiTheme="majorBidi" w:hAnsiTheme="majorBidi" w:cstheme="majorBidi"/>
          <w:b/>
          <w:bCs/>
          <w:spacing w:val="-1"/>
          <w:w w:val="105"/>
          <w:sz w:val="24"/>
          <w:szCs w:val="24"/>
        </w:rPr>
        <w:t xml:space="preserve"> </w:t>
      </w:r>
      <w:r w:rsidRPr="00ED19D7">
        <w:rPr>
          <w:rFonts w:asciiTheme="majorBidi" w:hAnsiTheme="majorBidi" w:cstheme="majorBidi"/>
          <w:b/>
          <w:bCs/>
          <w:w w:val="105"/>
          <w:sz w:val="24"/>
          <w:szCs w:val="24"/>
        </w:rPr>
        <w:t>1.</w:t>
      </w:r>
      <w:r w:rsidRPr="00ED19D7">
        <w:rPr>
          <w:rFonts w:asciiTheme="majorBidi" w:hAnsiTheme="majorBidi" w:cstheme="majorBidi"/>
          <w:b/>
          <w:bCs/>
          <w:spacing w:val="-1"/>
          <w:w w:val="105"/>
          <w:sz w:val="24"/>
          <w:szCs w:val="24"/>
        </w:rPr>
        <w:t xml:space="preserve"> </w:t>
      </w:r>
      <w:r w:rsidRPr="00ED19D7">
        <w:rPr>
          <w:rFonts w:asciiTheme="majorBidi" w:hAnsiTheme="majorBidi" w:cstheme="majorBidi"/>
          <w:b/>
          <w:bCs/>
          <w:w w:val="105"/>
          <w:sz w:val="24"/>
          <w:szCs w:val="24"/>
        </w:rPr>
        <w:t>1-</w:t>
      </w:r>
      <w:r w:rsidRPr="00ED19D7">
        <w:rPr>
          <w:rFonts w:asciiTheme="majorBidi" w:hAnsiTheme="majorBidi" w:cstheme="majorBidi"/>
          <w:b/>
          <w:bCs/>
          <w:spacing w:val="1"/>
          <w:w w:val="105"/>
          <w:sz w:val="24"/>
          <w:szCs w:val="24"/>
        </w:rPr>
        <w:t xml:space="preserve"> </w:t>
      </w:r>
      <w:r w:rsidRPr="00ED19D7">
        <w:rPr>
          <w:rFonts w:asciiTheme="majorBidi" w:hAnsiTheme="majorBidi" w:cstheme="majorBidi"/>
          <w:b/>
          <w:bCs/>
          <w:spacing w:val="-2"/>
          <w:w w:val="105"/>
          <w:sz w:val="24"/>
          <w:szCs w:val="24"/>
        </w:rPr>
        <w:t>Ranker.</w:t>
      </w:r>
    </w:p>
    <w:p w14:paraId="22F6CB06" w14:textId="2021E9E7"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 xml:space="preserve">Les </w:t>
      </w:r>
      <w:proofErr w:type="spellStart"/>
      <w:r w:rsidRPr="002E1082">
        <w:rPr>
          <w:rFonts w:asciiTheme="majorBidi" w:hAnsiTheme="majorBidi" w:cstheme="majorBidi"/>
          <w:w w:val="105"/>
          <w:sz w:val="24"/>
          <w:szCs w:val="24"/>
        </w:rPr>
        <w:t>Rankers</w:t>
      </w:r>
      <w:proofErr w:type="spellEnd"/>
      <w:r w:rsidRPr="002E1082">
        <w:rPr>
          <w:rFonts w:asciiTheme="majorBidi" w:hAnsiTheme="majorBidi" w:cstheme="majorBidi"/>
          <w:w w:val="105"/>
          <w:sz w:val="24"/>
          <w:szCs w:val="24"/>
        </w:rPr>
        <w:t xml:space="preserve"> proprement dit sont des sols comportant un seul horizon de matière organique peu transformée reposant sur une dalle de roche dure. Les Ranker crypto podzoliques sont rattachés aux </w:t>
      </w:r>
      <w:proofErr w:type="spellStart"/>
      <w:r w:rsidRPr="002E1082">
        <w:rPr>
          <w:rFonts w:asciiTheme="majorBidi" w:hAnsiTheme="majorBidi" w:cstheme="majorBidi"/>
          <w:w w:val="105"/>
          <w:sz w:val="24"/>
          <w:szCs w:val="24"/>
        </w:rPr>
        <w:t>Rankers</w:t>
      </w:r>
      <w:proofErr w:type="spellEnd"/>
      <w:r w:rsidRPr="002E1082">
        <w:rPr>
          <w:rFonts w:asciiTheme="majorBidi" w:hAnsiTheme="majorBidi" w:cstheme="majorBidi"/>
          <w:w w:val="105"/>
          <w:sz w:val="24"/>
          <w:szCs w:val="24"/>
        </w:rPr>
        <w:t xml:space="preserve"> par de nombreux auteurs malgré leur début d’évolution podzolique.</w:t>
      </w:r>
    </w:p>
    <w:p w14:paraId="108DB56A" w14:textId="7DE51915"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Le Ranker crypto podzolique manifeste une évolution non négligeable, tant en ce qui concerne le processus d’humification que celui de l’altération. Il caractérise les zones moins froides, où le climax général est forestier mais où les conditions climatiques locales (vent) interdisent le développement de la forêt qui est alors remplacée par une formation basse, lande ou pelouse.</w:t>
      </w:r>
    </w:p>
    <w:p w14:paraId="5B1858E8" w14:textId="1BC394B2"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Le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profil</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type</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montre</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(fig.</w:t>
      </w:r>
      <w:r w:rsidRPr="002E1082">
        <w:rPr>
          <w:rFonts w:asciiTheme="majorBidi" w:hAnsiTheme="majorBidi" w:cstheme="majorBidi"/>
          <w:spacing w:val="-9"/>
          <w:w w:val="105"/>
          <w:sz w:val="24"/>
          <w:szCs w:val="24"/>
        </w:rPr>
        <w:t xml:space="preserve"> </w:t>
      </w:r>
      <w:r w:rsidRPr="002E1082">
        <w:rPr>
          <w:rFonts w:asciiTheme="majorBidi" w:hAnsiTheme="majorBidi" w:cstheme="majorBidi"/>
          <w:w w:val="105"/>
          <w:sz w:val="24"/>
          <w:szCs w:val="24"/>
        </w:rPr>
        <w:t>x),</w:t>
      </w:r>
      <w:r w:rsidRPr="002E1082">
        <w:rPr>
          <w:rFonts w:asciiTheme="majorBidi" w:hAnsiTheme="majorBidi" w:cstheme="majorBidi"/>
          <w:spacing w:val="-9"/>
          <w:w w:val="105"/>
          <w:sz w:val="24"/>
          <w:szCs w:val="24"/>
        </w:rPr>
        <w:t xml:space="preserve"> </w:t>
      </w:r>
      <w:r w:rsidRPr="002E1082">
        <w:rPr>
          <w:rFonts w:asciiTheme="majorBidi" w:hAnsiTheme="majorBidi" w:cstheme="majorBidi"/>
          <w:w w:val="105"/>
          <w:sz w:val="24"/>
          <w:szCs w:val="24"/>
        </w:rPr>
        <w:t>sous</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un</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A</w:t>
      </w:r>
      <w:r w:rsidRPr="002E1082">
        <w:rPr>
          <w:rFonts w:asciiTheme="majorBidi" w:hAnsiTheme="majorBidi" w:cstheme="majorBidi"/>
          <w:w w:val="105"/>
          <w:position w:val="-4"/>
          <w:sz w:val="24"/>
          <w:szCs w:val="24"/>
        </w:rPr>
        <w:t>0</w:t>
      </w:r>
      <w:proofErr w:type="spellStart"/>
      <w:r w:rsidRPr="002E1082">
        <w:rPr>
          <w:rFonts w:asciiTheme="majorBidi" w:hAnsiTheme="majorBidi" w:cstheme="majorBidi"/>
          <w:w w:val="105"/>
          <w:sz w:val="24"/>
          <w:szCs w:val="24"/>
        </w:rPr>
        <w:t>A</w:t>
      </w:r>
      <w:proofErr w:type="spellEnd"/>
      <w:r w:rsidRPr="002E1082">
        <w:rPr>
          <w:rFonts w:asciiTheme="majorBidi" w:hAnsiTheme="majorBidi" w:cstheme="majorBidi"/>
          <w:w w:val="105"/>
          <w:position w:val="-4"/>
          <w:sz w:val="24"/>
          <w:szCs w:val="24"/>
        </w:rPr>
        <w:t>1</w:t>
      </w:r>
      <w:r w:rsidRPr="002E1082">
        <w:rPr>
          <w:rFonts w:asciiTheme="majorBidi" w:hAnsiTheme="majorBidi" w:cstheme="majorBidi"/>
          <w:spacing w:val="-8"/>
          <w:w w:val="105"/>
          <w:position w:val="-4"/>
          <w:sz w:val="24"/>
          <w:szCs w:val="24"/>
        </w:rPr>
        <w:t xml:space="preserve"> </w:t>
      </w:r>
      <w:r w:rsidRPr="002E1082">
        <w:rPr>
          <w:rFonts w:asciiTheme="majorBidi" w:hAnsiTheme="majorBidi" w:cstheme="majorBidi"/>
          <w:w w:val="105"/>
          <w:sz w:val="24"/>
          <w:szCs w:val="24"/>
        </w:rPr>
        <w:t>(</w:t>
      </w:r>
      <w:proofErr w:type="spellStart"/>
      <w:r w:rsidRPr="002E1082">
        <w:rPr>
          <w:rFonts w:asciiTheme="majorBidi" w:hAnsiTheme="majorBidi" w:cstheme="majorBidi"/>
          <w:w w:val="105"/>
          <w:sz w:val="24"/>
          <w:szCs w:val="24"/>
        </w:rPr>
        <w:t>moder</w:t>
      </w:r>
      <w:proofErr w:type="spellEnd"/>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ou</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mor)</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d’humus</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peu</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transformé,</w:t>
      </w:r>
      <w:r w:rsidRPr="002E1082">
        <w:rPr>
          <w:rFonts w:asciiTheme="majorBidi" w:hAnsiTheme="majorBidi" w:cstheme="majorBidi"/>
          <w:spacing w:val="-9"/>
          <w:w w:val="105"/>
          <w:sz w:val="24"/>
          <w:szCs w:val="24"/>
        </w:rPr>
        <w:t xml:space="preserve"> </w:t>
      </w:r>
      <w:r w:rsidRPr="002E1082">
        <w:rPr>
          <w:rFonts w:asciiTheme="majorBidi" w:hAnsiTheme="majorBidi" w:cstheme="majorBidi"/>
          <w:w w:val="105"/>
          <w:sz w:val="24"/>
          <w:szCs w:val="24"/>
        </w:rPr>
        <w:t>un</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horizon</w:t>
      </w:r>
      <w:r w:rsidRPr="002E1082">
        <w:rPr>
          <w:rFonts w:asciiTheme="majorBidi" w:hAnsiTheme="majorBidi" w:cstheme="majorBidi"/>
          <w:spacing w:val="40"/>
          <w:w w:val="105"/>
          <w:sz w:val="24"/>
          <w:szCs w:val="24"/>
        </w:rPr>
        <w:t xml:space="preserve"> </w:t>
      </w:r>
      <w:r w:rsidRPr="002E1082">
        <w:rPr>
          <w:rFonts w:asciiTheme="majorBidi" w:hAnsiTheme="majorBidi" w:cstheme="majorBidi"/>
          <w:w w:val="105"/>
          <w:sz w:val="24"/>
          <w:szCs w:val="24"/>
        </w:rPr>
        <w:t>A</w:t>
      </w:r>
      <w:r w:rsidRPr="002E1082">
        <w:rPr>
          <w:rFonts w:asciiTheme="majorBidi" w:hAnsiTheme="majorBidi" w:cstheme="majorBidi"/>
          <w:w w:val="105"/>
          <w:position w:val="-4"/>
          <w:sz w:val="24"/>
          <w:szCs w:val="24"/>
        </w:rPr>
        <w:t>1</w:t>
      </w:r>
      <w:r w:rsidRPr="002E1082">
        <w:rPr>
          <w:rFonts w:asciiTheme="majorBidi" w:hAnsiTheme="majorBidi" w:cstheme="majorBidi"/>
          <w:w w:val="105"/>
          <w:sz w:val="24"/>
          <w:szCs w:val="24"/>
        </w:rPr>
        <w:t xml:space="preserve">B épais (40 à 80 cm), où dominent les composés d’insolubilisation (AF, AH, humine) : il s’agit d’un horizon de type « spodique », peu caractérisé, souvent à caractère </w:t>
      </w:r>
      <w:proofErr w:type="spellStart"/>
      <w:r w:rsidRPr="002E1082">
        <w:rPr>
          <w:rFonts w:asciiTheme="majorBidi" w:hAnsiTheme="majorBidi" w:cstheme="majorBidi"/>
          <w:w w:val="105"/>
          <w:sz w:val="24"/>
          <w:szCs w:val="24"/>
        </w:rPr>
        <w:t>intergrade</w:t>
      </w:r>
      <w:proofErr w:type="spellEnd"/>
      <w:r w:rsidRPr="002E1082">
        <w:rPr>
          <w:rFonts w:asciiTheme="majorBidi" w:hAnsiTheme="majorBidi" w:cstheme="majorBidi"/>
          <w:w w:val="105"/>
          <w:sz w:val="24"/>
          <w:szCs w:val="24"/>
        </w:rPr>
        <w:t xml:space="preserve"> brunifié (teneur en</w:t>
      </w:r>
      <w:r w:rsidR="00ED19D7">
        <w:rPr>
          <w:rFonts w:asciiTheme="majorBidi" w:hAnsiTheme="majorBidi" w:cstheme="majorBidi"/>
          <w:sz w:val="24"/>
          <w:szCs w:val="24"/>
        </w:rPr>
        <w:t xml:space="preserve"> </w:t>
      </w:r>
      <w:r w:rsidRPr="002E1082">
        <w:rPr>
          <w:rFonts w:asciiTheme="majorBidi" w:hAnsiTheme="majorBidi" w:cstheme="majorBidi"/>
          <w:w w:val="105"/>
          <w:sz w:val="24"/>
          <w:szCs w:val="24"/>
        </w:rPr>
        <w:t>MO</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d’environ</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10</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le</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profil</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est</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très</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fortement</w:t>
      </w:r>
      <w:r w:rsidRPr="002E1082">
        <w:rPr>
          <w:rFonts w:asciiTheme="majorBidi" w:hAnsiTheme="majorBidi" w:cstheme="majorBidi"/>
          <w:spacing w:val="-6"/>
          <w:w w:val="105"/>
          <w:sz w:val="24"/>
          <w:szCs w:val="24"/>
        </w:rPr>
        <w:t xml:space="preserve"> </w:t>
      </w:r>
      <w:r w:rsidRPr="002E1082">
        <w:rPr>
          <w:rFonts w:asciiTheme="majorBidi" w:hAnsiTheme="majorBidi" w:cstheme="majorBidi"/>
          <w:spacing w:val="-2"/>
          <w:w w:val="105"/>
          <w:sz w:val="24"/>
          <w:szCs w:val="24"/>
        </w:rPr>
        <w:t>désaturé.</w:t>
      </w:r>
    </w:p>
    <w:p w14:paraId="5017B18B" w14:textId="77777777" w:rsidR="00FA5D5C" w:rsidRDefault="00FA5D5C" w:rsidP="00571B83">
      <w:pPr>
        <w:jc w:val="both"/>
        <w:rPr>
          <w:rFonts w:asciiTheme="majorBidi" w:hAnsiTheme="majorBidi" w:cstheme="majorBidi"/>
          <w:sz w:val="24"/>
          <w:szCs w:val="24"/>
        </w:rPr>
      </w:pPr>
    </w:p>
    <w:p w14:paraId="6D004FEC" w14:textId="77777777" w:rsidR="00ED19D7" w:rsidRPr="002E1082" w:rsidRDefault="00ED19D7" w:rsidP="00571B83">
      <w:pPr>
        <w:jc w:val="both"/>
        <w:rPr>
          <w:rFonts w:asciiTheme="majorBidi" w:hAnsiTheme="majorBidi" w:cstheme="majorBidi"/>
          <w:sz w:val="24"/>
          <w:szCs w:val="24"/>
        </w:rPr>
      </w:pPr>
    </w:p>
    <w:p w14:paraId="66FAB232" w14:textId="590025C6" w:rsidR="00FA5D5C" w:rsidRPr="00ED19D7" w:rsidRDefault="00FA5D5C" w:rsidP="00571B83">
      <w:pPr>
        <w:jc w:val="both"/>
        <w:rPr>
          <w:rFonts w:asciiTheme="majorBidi" w:hAnsiTheme="majorBidi" w:cstheme="majorBidi"/>
          <w:b/>
          <w:bCs/>
          <w:sz w:val="24"/>
          <w:szCs w:val="24"/>
        </w:rPr>
      </w:pPr>
      <w:r w:rsidRPr="00ED19D7">
        <w:rPr>
          <w:rFonts w:asciiTheme="majorBidi" w:hAnsiTheme="majorBidi" w:cstheme="majorBidi"/>
          <w:b/>
          <w:bCs/>
          <w:w w:val="105"/>
          <w:sz w:val="24"/>
          <w:szCs w:val="24"/>
        </w:rPr>
        <w:t>2.</w:t>
      </w:r>
      <w:r w:rsidRPr="00ED19D7">
        <w:rPr>
          <w:rFonts w:asciiTheme="majorBidi" w:hAnsiTheme="majorBidi" w:cstheme="majorBidi"/>
          <w:b/>
          <w:bCs/>
          <w:spacing w:val="-1"/>
          <w:w w:val="105"/>
          <w:sz w:val="24"/>
          <w:szCs w:val="24"/>
        </w:rPr>
        <w:t xml:space="preserve"> </w:t>
      </w:r>
      <w:r w:rsidRPr="00ED19D7">
        <w:rPr>
          <w:rFonts w:asciiTheme="majorBidi" w:hAnsiTheme="majorBidi" w:cstheme="majorBidi"/>
          <w:b/>
          <w:bCs/>
          <w:w w:val="105"/>
          <w:sz w:val="24"/>
          <w:szCs w:val="24"/>
        </w:rPr>
        <w:t>1.</w:t>
      </w:r>
      <w:r w:rsidRPr="00ED19D7">
        <w:rPr>
          <w:rFonts w:asciiTheme="majorBidi" w:hAnsiTheme="majorBidi" w:cstheme="majorBidi"/>
          <w:b/>
          <w:bCs/>
          <w:spacing w:val="-1"/>
          <w:w w:val="105"/>
          <w:sz w:val="24"/>
          <w:szCs w:val="24"/>
        </w:rPr>
        <w:t xml:space="preserve"> </w:t>
      </w:r>
      <w:r w:rsidRPr="00ED19D7">
        <w:rPr>
          <w:rFonts w:asciiTheme="majorBidi" w:hAnsiTheme="majorBidi" w:cstheme="majorBidi"/>
          <w:b/>
          <w:bCs/>
          <w:w w:val="105"/>
          <w:sz w:val="24"/>
          <w:szCs w:val="24"/>
        </w:rPr>
        <w:t>2-</w:t>
      </w:r>
      <w:r w:rsidRPr="00ED19D7">
        <w:rPr>
          <w:rFonts w:asciiTheme="majorBidi" w:hAnsiTheme="majorBidi" w:cstheme="majorBidi"/>
          <w:b/>
          <w:bCs/>
          <w:spacing w:val="1"/>
          <w:w w:val="105"/>
          <w:sz w:val="24"/>
          <w:szCs w:val="24"/>
        </w:rPr>
        <w:t xml:space="preserve"> </w:t>
      </w:r>
      <w:r w:rsidRPr="00ED19D7">
        <w:rPr>
          <w:rFonts w:asciiTheme="majorBidi" w:hAnsiTheme="majorBidi" w:cstheme="majorBidi"/>
          <w:b/>
          <w:bCs/>
          <w:spacing w:val="-2"/>
          <w:w w:val="105"/>
          <w:sz w:val="24"/>
          <w:szCs w:val="24"/>
        </w:rPr>
        <w:t>Andosol.</w:t>
      </w:r>
    </w:p>
    <w:p w14:paraId="3FB65B76" w14:textId="5D4219DC"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Le profil est d’apparence AC, mais à la différence des Ranker, un horizon (B) peu épais, coloré par le fer,</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peut</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se</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former</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dans</w:t>
      </w:r>
      <w:r w:rsidRPr="002E1082">
        <w:rPr>
          <w:rFonts w:asciiTheme="majorBidi" w:hAnsiTheme="majorBidi" w:cstheme="majorBidi"/>
          <w:spacing w:val="-13"/>
          <w:w w:val="105"/>
          <w:sz w:val="24"/>
          <w:szCs w:val="24"/>
        </w:rPr>
        <w:t xml:space="preserve"> </w:t>
      </w:r>
      <w:r w:rsidRPr="002E1082">
        <w:rPr>
          <w:rFonts w:asciiTheme="majorBidi" w:hAnsiTheme="majorBidi" w:cstheme="majorBidi"/>
          <w:w w:val="105"/>
          <w:sz w:val="24"/>
          <w:szCs w:val="24"/>
        </w:rPr>
        <w:t>certains</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types</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roches</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consolidée</w:t>
      </w:r>
      <w:r w:rsidRPr="002E1082">
        <w:rPr>
          <w:rFonts w:asciiTheme="majorBidi" w:hAnsiTheme="majorBidi" w:cstheme="majorBidi"/>
          <w:spacing w:val="-13"/>
          <w:w w:val="105"/>
          <w:sz w:val="24"/>
          <w:szCs w:val="24"/>
        </w:rPr>
        <w:t xml:space="preserve"> </w:t>
      </w:r>
      <w:r w:rsidRPr="002E1082">
        <w:rPr>
          <w:rFonts w:asciiTheme="majorBidi" w:hAnsiTheme="majorBidi" w:cstheme="majorBidi"/>
          <w:w w:val="105"/>
          <w:sz w:val="24"/>
          <w:szCs w:val="24"/>
        </w:rPr>
        <w:t>(fig.</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x)</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w:t>
      </w:r>
      <w:r w:rsidRPr="002E1082">
        <w:rPr>
          <w:rFonts w:asciiTheme="majorBidi" w:hAnsiTheme="majorBidi" w:cstheme="majorBidi"/>
          <w:spacing w:val="-13"/>
          <w:w w:val="105"/>
          <w:sz w:val="24"/>
          <w:szCs w:val="24"/>
        </w:rPr>
        <w:t xml:space="preserve"> </w:t>
      </w:r>
      <w:r w:rsidRPr="002E1082">
        <w:rPr>
          <w:rFonts w:asciiTheme="majorBidi" w:hAnsiTheme="majorBidi" w:cstheme="majorBidi"/>
          <w:w w:val="105"/>
          <w:sz w:val="24"/>
          <w:szCs w:val="24"/>
        </w:rPr>
        <w:t>même</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si</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cet</w:t>
      </w:r>
      <w:r w:rsidRPr="002E1082">
        <w:rPr>
          <w:rFonts w:asciiTheme="majorBidi" w:hAnsiTheme="majorBidi" w:cstheme="majorBidi"/>
          <w:spacing w:val="-10"/>
          <w:w w:val="105"/>
          <w:sz w:val="24"/>
          <w:szCs w:val="24"/>
        </w:rPr>
        <w:t xml:space="preserve"> </w:t>
      </w:r>
      <w:r w:rsidRPr="002E1082">
        <w:rPr>
          <w:rFonts w:asciiTheme="majorBidi" w:hAnsiTheme="majorBidi" w:cstheme="majorBidi"/>
          <w:w w:val="105"/>
          <w:sz w:val="24"/>
          <w:szCs w:val="24"/>
        </w:rPr>
        <w:t>horizon</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est</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peu</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distinct, la plus grande partie de l’horizon humifère, caractérisée par l ’accumulation des complexes,</w:t>
      </w:r>
      <w:r w:rsidR="00ED19D7">
        <w:rPr>
          <w:rFonts w:asciiTheme="majorBidi" w:hAnsiTheme="majorBidi" w:cstheme="majorBidi"/>
          <w:sz w:val="24"/>
          <w:szCs w:val="24"/>
        </w:rPr>
        <w:t xml:space="preserve"> </w:t>
      </w:r>
      <w:r w:rsidRPr="002E1082">
        <w:rPr>
          <w:rFonts w:asciiTheme="majorBidi" w:hAnsiTheme="majorBidi" w:cstheme="majorBidi"/>
          <w:w w:val="105"/>
          <w:sz w:val="24"/>
          <w:szCs w:val="24"/>
        </w:rPr>
        <w:t>doit être considéré comme horizon mixte A</w:t>
      </w:r>
      <w:r w:rsidRPr="002E1082">
        <w:rPr>
          <w:rFonts w:asciiTheme="majorBidi" w:hAnsiTheme="majorBidi" w:cstheme="majorBidi"/>
          <w:w w:val="105"/>
          <w:position w:val="-4"/>
          <w:sz w:val="24"/>
          <w:szCs w:val="24"/>
        </w:rPr>
        <w:t>1</w:t>
      </w:r>
      <w:r w:rsidRPr="002E1082">
        <w:rPr>
          <w:rFonts w:asciiTheme="majorBidi" w:hAnsiTheme="majorBidi" w:cstheme="majorBidi"/>
          <w:w w:val="105"/>
          <w:sz w:val="24"/>
          <w:szCs w:val="24"/>
        </w:rPr>
        <w:t xml:space="preserve">B. Mais la quantité d’amorphes </w:t>
      </w:r>
      <w:proofErr w:type="spellStart"/>
      <w:r w:rsidRPr="002E1082">
        <w:rPr>
          <w:rFonts w:asciiTheme="majorBidi" w:hAnsiTheme="majorBidi" w:cstheme="majorBidi"/>
          <w:w w:val="105"/>
          <w:sz w:val="24"/>
          <w:szCs w:val="24"/>
        </w:rPr>
        <w:t>organo</w:t>
      </w:r>
      <w:proofErr w:type="spellEnd"/>
      <w:r w:rsidRPr="002E1082">
        <w:rPr>
          <w:rFonts w:asciiTheme="majorBidi" w:hAnsiTheme="majorBidi" w:cstheme="majorBidi"/>
          <w:w w:val="105"/>
          <w:sz w:val="24"/>
          <w:szCs w:val="24"/>
        </w:rPr>
        <w:t>-</w:t>
      </w:r>
      <w:r w:rsidRPr="002E1082">
        <w:rPr>
          <w:rFonts w:asciiTheme="majorBidi" w:hAnsiTheme="majorBidi" w:cstheme="majorBidi"/>
          <w:w w:val="105"/>
          <w:sz w:val="24"/>
          <w:szCs w:val="24"/>
        </w:rPr>
        <w:lastRenderedPageBreak/>
        <w:t>minéraux est très supérieur</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à</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celles</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des</w:t>
      </w:r>
      <w:r w:rsidRPr="002E1082">
        <w:rPr>
          <w:rFonts w:asciiTheme="majorBidi" w:hAnsiTheme="majorBidi" w:cstheme="majorBidi"/>
          <w:spacing w:val="-2"/>
          <w:w w:val="105"/>
          <w:sz w:val="24"/>
          <w:szCs w:val="24"/>
        </w:rPr>
        <w:t xml:space="preserve"> </w:t>
      </w:r>
      <w:proofErr w:type="spellStart"/>
      <w:r w:rsidRPr="002E1082">
        <w:rPr>
          <w:rFonts w:asciiTheme="majorBidi" w:hAnsiTheme="majorBidi" w:cstheme="majorBidi"/>
          <w:w w:val="105"/>
          <w:sz w:val="24"/>
          <w:szCs w:val="24"/>
        </w:rPr>
        <w:t>Rankers</w:t>
      </w:r>
      <w:proofErr w:type="spellEnd"/>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par</w:t>
      </w:r>
      <w:r w:rsidRPr="002E1082">
        <w:rPr>
          <w:rFonts w:asciiTheme="majorBidi" w:hAnsiTheme="majorBidi" w:cstheme="majorBidi"/>
          <w:spacing w:val="-10"/>
          <w:w w:val="105"/>
          <w:sz w:val="24"/>
          <w:szCs w:val="24"/>
        </w:rPr>
        <w:t xml:space="preserve"> </w:t>
      </w:r>
      <w:r w:rsidRPr="002E1082">
        <w:rPr>
          <w:rFonts w:asciiTheme="majorBidi" w:hAnsiTheme="majorBidi" w:cstheme="majorBidi"/>
          <w:w w:val="105"/>
          <w:sz w:val="24"/>
          <w:szCs w:val="24"/>
        </w:rPr>
        <w:t>ailleurs,</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c’est</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ici</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l’alumine,</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non</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le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fer,</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qui</w:t>
      </w:r>
      <w:r w:rsidRPr="002E1082">
        <w:rPr>
          <w:rFonts w:asciiTheme="majorBidi" w:hAnsiTheme="majorBidi" w:cstheme="majorBidi"/>
          <w:spacing w:val="-10"/>
          <w:w w:val="105"/>
          <w:sz w:val="24"/>
          <w:szCs w:val="24"/>
        </w:rPr>
        <w:t xml:space="preserve"> </w:t>
      </w:r>
      <w:r w:rsidRPr="002E1082">
        <w:rPr>
          <w:rFonts w:asciiTheme="majorBidi" w:hAnsiTheme="majorBidi" w:cstheme="majorBidi"/>
          <w:w w:val="105"/>
          <w:sz w:val="24"/>
          <w:szCs w:val="24"/>
        </w:rPr>
        <w:t>joue</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le</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rôle</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principal</w:t>
      </w:r>
      <w:r w:rsidRPr="002E1082">
        <w:rPr>
          <w:rFonts w:asciiTheme="majorBidi" w:hAnsiTheme="majorBidi" w:cstheme="majorBidi"/>
          <w:spacing w:val="-10"/>
          <w:w w:val="105"/>
          <w:sz w:val="24"/>
          <w:szCs w:val="24"/>
        </w:rPr>
        <w:t xml:space="preserve"> </w:t>
      </w:r>
      <w:r w:rsidRPr="002E1082">
        <w:rPr>
          <w:rFonts w:asciiTheme="majorBidi" w:hAnsiTheme="majorBidi" w:cstheme="majorBidi"/>
          <w:w w:val="105"/>
          <w:sz w:val="24"/>
          <w:szCs w:val="24"/>
        </w:rPr>
        <w:t>dans la formation des complexes.</w:t>
      </w:r>
    </w:p>
    <w:p w14:paraId="0A1C48CF" w14:textId="75B6138A" w:rsidR="00FA5D5C" w:rsidRPr="002E1082" w:rsidRDefault="00FA5D5C" w:rsidP="00571B83">
      <w:pPr>
        <w:jc w:val="both"/>
        <w:rPr>
          <w:rFonts w:asciiTheme="majorBidi" w:hAnsiTheme="majorBidi" w:cstheme="majorBidi"/>
          <w:sz w:val="24"/>
          <w:szCs w:val="24"/>
        </w:rPr>
      </w:pPr>
      <w:r w:rsidRPr="00ED19D7">
        <w:rPr>
          <w:rFonts w:asciiTheme="majorBidi" w:hAnsiTheme="majorBidi" w:cstheme="majorBidi"/>
          <w:b/>
          <w:bCs/>
          <w:w w:val="105"/>
          <w:sz w:val="24"/>
          <w:szCs w:val="24"/>
        </w:rPr>
        <w:t>2.</w:t>
      </w:r>
      <w:r w:rsidRPr="00ED19D7">
        <w:rPr>
          <w:rFonts w:asciiTheme="majorBidi" w:hAnsiTheme="majorBidi" w:cstheme="majorBidi"/>
          <w:b/>
          <w:bCs/>
          <w:spacing w:val="-1"/>
          <w:w w:val="105"/>
          <w:sz w:val="24"/>
          <w:szCs w:val="24"/>
        </w:rPr>
        <w:t xml:space="preserve"> </w:t>
      </w:r>
      <w:r w:rsidRPr="00ED19D7">
        <w:rPr>
          <w:rFonts w:asciiTheme="majorBidi" w:hAnsiTheme="majorBidi" w:cstheme="majorBidi"/>
          <w:b/>
          <w:bCs/>
          <w:w w:val="105"/>
          <w:sz w:val="24"/>
          <w:szCs w:val="24"/>
        </w:rPr>
        <w:t>2-</w:t>
      </w:r>
      <w:r w:rsidRPr="00ED19D7">
        <w:rPr>
          <w:rFonts w:asciiTheme="majorBidi" w:hAnsiTheme="majorBidi" w:cstheme="majorBidi"/>
          <w:b/>
          <w:bCs/>
          <w:spacing w:val="-3"/>
          <w:w w:val="105"/>
          <w:sz w:val="24"/>
          <w:szCs w:val="24"/>
        </w:rPr>
        <w:t xml:space="preserve"> </w:t>
      </w:r>
      <w:r w:rsidRPr="00ED19D7">
        <w:rPr>
          <w:rFonts w:asciiTheme="majorBidi" w:hAnsiTheme="majorBidi" w:cstheme="majorBidi"/>
          <w:b/>
          <w:bCs/>
          <w:w w:val="105"/>
          <w:sz w:val="24"/>
          <w:szCs w:val="24"/>
        </w:rPr>
        <w:t>Sols</w:t>
      </w:r>
      <w:r w:rsidRPr="00ED19D7">
        <w:rPr>
          <w:rFonts w:asciiTheme="majorBidi" w:hAnsiTheme="majorBidi" w:cstheme="majorBidi"/>
          <w:b/>
          <w:bCs/>
          <w:spacing w:val="-17"/>
          <w:w w:val="105"/>
          <w:sz w:val="24"/>
          <w:szCs w:val="24"/>
        </w:rPr>
        <w:t xml:space="preserve"> </w:t>
      </w:r>
      <w:proofErr w:type="spellStart"/>
      <w:r w:rsidRPr="00ED19D7">
        <w:rPr>
          <w:rFonts w:asciiTheme="majorBidi" w:hAnsiTheme="majorBidi" w:cstheme="majorBidi"/>
          <w:b/>
          <w:bCs/>
          <w:spacing w:val="-2"/>
          <w:w w:val="105"/>
          <w:sz w:val="24"/>
          <w:szCs w:val="24"/>
        </w:rPr>
        <w:t>calcimagnésiques</w:t>
      </w:r>
      <w:proofErr w:type="spellEnd"/>
      <w:r w:rsidRPr="002E1082">
        <w:rPr>
          <w:rFonts w:asciiTheme="majorBidi" w:hAnsiTheme="majorBidi" w:cstheme="majorBidi"/>
          <w:spacing w:val="-2"/>
          <w:w w:val="105"/>
          <w:sz w:val="24"/>
          <w:szCs w:val="24"/>
        </w:rPr>
        <w:t>.</w:t>
      </w:r>
    </w:p>
    <w:p w14:paraId="7A21DFEC" w14:textId="77777777"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Ce sont des sols «</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carbonatés » dont les principales propriétés sont dues à la présence du calcaire actif (cf. carbonatation chap. IV). Ce sont donc des sols qui restent saturés en Ca</w:t>
      </w:r>
      <w:r w:rsidRPr="002E1082">
        <w:rPr>
          <w:rFonts w:asciiTheme="majorBidi" w:hAnsiTheme="majorBidi" w:cstheme="majorBidi"/>
          <w:w w:val="105"/>
          <w:sz w:val="24"/>
          <w:szCs w:val="24"/>
          <w:vertAlign w:val="superscript"/>
        </w:rPr>
        <w:t>2+</w:t>
      </w:r>
      <w:r w:rsidRPr="002E1082">
        <w:rPr>
          <w:rFonts w:asciiTheme="majorBidi" w:hAnsiTheme="majorBidi" w:cstheme="majorBidi"/>
          <w:w w:val="105"/>
          <w:sz w:val="24"/>
          <w:szCs w:val="24"/>
        </w:rPr>
        <w:t xml:space="preserve"> et / ou Mg</w:t>
      </w:r>
      <w:r w:rsidRPr="002E1082">
        <w:rPr>
          <w:rFonts w:asciiTheme="majorBidi" w:hAnsiTheme="majorBidi" w:cstheme="majorBidi"/>
          <w:w w:val="105"/>
          <w:sz w:val="24"/>
          <w:szCs w:val="24"/>
          <w:vertAlign w:val="superscript"/>
        </w:rPr>
        <w:t>2+</w:t>
      </w:r>
      <w:r w:rsidRPr="002E1082">
        <w:rPr>
          <w:rFonts w:asciiTheme="majorBidi" w:hAnsiTheme="majorBidi" w:cstheme="majorBidi"/>
          <w:w w:val="105"/>
          <w:sz w:val="24"/>
          <w:szCs w:val="24"/>
        </w:rPr>
        <w:t>. Le profil type</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est</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un</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profil</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A</w:t>
      </w:r>
      <w:r w:rsidRPr="002E1082">
        <w:rPr>
          <w:rFonts w:asciiTheme="majorBidi" w:hAnsiTheme="majorBidi" w:cstheme="majorBidi"/>
          <w:w w:val="105"/>
          <w:sz w:val="24"/>
          <w:szCs w:val="24"/>
          <w:vertAlign w:val="subscript"/>
        </w:rPr>
        <w:t>1</w:t>
      </w:r>
      <w:r w:rsidRPr="002E1082">
        <w:rPr>
          <w:rFonts w:asciiTheme="majorBidi" w:hAnsiTheme="majorBidi" w:cstheme="majorBidi"/>
          <w:w w:val="105"/>
          <w:sz w:val="24"/>
          <w:szCs w:val="24"/>
        </w:rPr>
        <w:t>C</w:t>
      </w:r>
      <w:r w:rsidRPr="002E1082">
        <w:rPr>
          <w:rFonts w:asciiTheme="majorBidi" w:hAnsiTheme="majorBidi" w:cstheme="majorBidi"/>
          <w:spacing w:val="-13"/>
          <w:w w:val="105"/>
          <w:sz w:val="24"/>
          <w:szCs w:val="24"/>
        </w:rPr>
        <w:t xml:space="preserve"> </w:t>
      </w:r>
      <w:r w:rsidRPr="002E1082">
        <w:rPr>
          <w:rFonts w:asciiTheme="majorBidi" w:hAnsiTheme="majorBidi" w:cstheme="majorBidi"/>
          <w:w w:val="105"/>
          <w:sz w:val="24"/>
          <w:szCs w:val="24"/>
        </w:rPr>
        <w:t>(ou</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A</w:t>
      </w:r>
      <w:r w:rsidRPr="002E1082">
        <w:rPr>
          <w:rFonts w:asciiTheme="majorBidi" w:hAnsiTheme="majorBidi" w:cstheme="majorBidi"/>
          <w:w w:val="105"/>
          <w:sz w:val="24"/>
          <w:szCs w:val="24"/>
          <w:vertAlign w:val="subscript"/>
        </w:rPr>
        <w:t>1</w:t>
      </w:r>
      <w:r w:rsidRPr="002E1082">
        <w:rPr>
          <w:rFonts w:asciiTheme="majorBidi" w:hAnsiTheme="majorBidi" w:cstheme="majorBidi"/>
          <w:w w:val="105"/>
          <w:sz w:val="24"/>
          <w:szCs w:val="24"/>
        </w:rPr>
        <w:t>R),</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très</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humifère</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13"/>
          <w:w w:val="105"/>
          <w:sz w:val="24"/>
          <w:szCs w:val="24"/>
        </w:rPr>
        <w:t xml:space="preserve"> </w:t>
      </w:r>
      <w:r w:rsidRPr="002E1082">
        <w:rPr>
          <w:rFonts w:asciiTheme="majorBidi" w:hAnsiTheme="majorBidi" w:cstheme="majorBidi"/>
          <w:w w:val="105"/>
          <w:sz w:val="24"/>
          <w:szCs w:val="24"/>
        </w:rPr>
        <w:t>couleur</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foncée,</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riche</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en</w:t>
      </w:r>
      <w:r w:rsidRPr="002E1082">
        <w:rPr>
          <w:rFonts w:asciiTheme="majorBidi" w:hAnsiTheme="majorBidi" w:cstheme="majorBidi"/>
          <w:spacing w:val="-13"/>
          <w:w w:val="105"/>
          <w:sz w:val="24"/>
          <w:szCs w:val="24"/>
        </w:rPr>
        <w:t xml:space="preserve"> </w:t>
      </w:r>
      <w:r w:rsidRPr="002E1082">
        <w:rPr>
          <w:rFonts w:asciiTheme="majorBidi" w:hAnsiTheme="majorBidi" w:cstheme="majorBidi"/>
          <w:w w:val="105"/>
          <w:sz w:val="24"/>
          <w:szCs w:val="24"/>
        </w:rPr>
        <w:t>calcaire</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actif,</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appelé</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rendzine. En</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climat</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tempéré</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humide,</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la</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rendzine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représente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une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phase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initiale</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l’évolution</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des</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sols</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brunifiés</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sur les calcaires contenants des silicates (fig. x). Les caractères de rendzines ne peuvent se conserver que lorsqu’un</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apport</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carbonate</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calcium</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compense</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les</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pertes.</w:t>
      </w:r>
      <w:r w:rsidRPr="002E1082">
        <w:rPr>
          <w:rFonts w:asciiTheme="majorBidi" w:hAnsiTheme="majorBidi" w:cstheme="majorBidi"/>
          <w:spacing w:val="-9"/>
          <w:w w:val="105"/>
          <w:sz w:val="24"/>
          <w:szCs w:val="24"/>
        </w:rPr>
        <w:t xml:space="preserve"> </w:t>
      </w:r>
      <w:r w:rsidRPr="002E1082">
        <w:rPr>
          <w:rFonts w:asciiTheme="majorBidi" w:hAnsiTheme="majorBidi" w:cstheme="majorBidi"/>
          <w:w w:val="105"/>
          <w:sz w:val="24"/>
          <w:szCs w:val="24"/>
        </w:rPr>
        <w:t>Lorsque</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le</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processus</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de re</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carbonatation n’est</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plus</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assuré,</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le</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profil</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se brunifié</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rapidement,</w:t>
      </w:r>
      <w:r w:rsidRPr="002E1082">
        <w:rPr>
          <w:rFonts w:asciiTheme="majorBidi" w:hAnsiTheme="majorBidi" w:cstheme="majorBidi"/>
          <w:spacing w:val="-9"/>
          <w:w w:val="105"/>
          <w:sz w:val="24"/>
          <w:szCs w:val="24"/>
        </w:rPr>
        <w:t xml:space="preserve"> </w:t>
      </w:r>
      <w:r w:rsidRPr="002E1082">
        <w:rPr>
          <w:rFonts w:asciiTheme="majorBidi" w:hAnsiTheme="majorBidi" w:cstheme="majorBidi"/>
          <w:w w:val="105"/>
          <w:sz w:val="24"/>
          <w:szCs w:val="24"/>
        </w:rPr>
        <w:t>en</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passant</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par</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des</w:t>
      </w:r>
      <w:r w:rsidRPr="002E1082">
        <w:rPr>
          <w:rFonts w:asciiTheme="majorBidi" w:hAnsiTheme="majorBidi" w:cstheme="majorBidi"/>
          <w:spacing w:val="-8"/>
          <w:w w:val="105"/>
          <w:sz w:val="24"/>
          <w:szCs w:val="24"/>
        </w:rPr>
        <w:t xml:space="preserve"> </w:t>
      </w:r>
      <w:proofErr w:type="spellStart"/>
      <w:r w:rsidRPr="002E1082">
        <w:rPr>
          <w:rFonts w:asciiTheme="majorBidi" w:hAnsiTheme="majorBidi" w:cstheme="majorBidi"/>
          <w:w w:val="105"/>
          <w:sz w:val="24"/>
          <w:szCs w:val="24"/>
        </w:rPr>
        <w:t>intergrades</w:t>
      </w:r>
      <w:proofErr w:type="spellEnd"/>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(sols</w:t>
      </w:r>
      <w:r w:rsidRPr="002E1082">
        <w:rPr>
          <w:rFonts w:asciiTheme="majorBidi" w:hAnsiTheme="majorBidi" w:cstheme="majorBidi"/>
          <w:spacing w:val="-8"/>
          <w:w w:val="105"/>
          <w:sz w:val="24"/>
          <w:szCs w:val="24"/>
        </w:rPr>
        <w:t xml:space="preserve"> </w:t>
      </w:r>
      <w:proofErr w:type="spellStart"/>
      <w:r w:rsidRPr="002E1082">
        <w:rPr>
          <w:rFonts w:asciiTheme="majorBidi" w:hAnsiTheme="majorBidi" w:cstheme="majorBidi"/>
          <w:w w:val="105"/>
          <w:sz w:val="24"/>
          <w:szCs w:val="24"/>
        </w:rPr>
        <w:t>calcimagnésiques</w:t>
      </w:r>
      <w:proofErr w:type="spellEnd"/>
      <w:r w:rsidRPr="002E1082">
        <w:rPr>
          <w:rFonts w:asciiTheme="majorBidi" w:hAnsiTheme="majorBidi" w:cstheme="majorBidi"/>
          <w:w w:val="105"/>
          <w:sz w:val="24"/>
          <w:szCs w:val="24"/>
        </w:rPr>
        <w:t xml:space="preserve"> brunifiés).</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En</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climat</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sec,</w:t>
      </w:r>
      <w:r w:rsidRPr="002E1082">
        <w:rPr>
          <w:rFonts w:asciiTheme="majorBidi" w:hAnsiTheme="majorBidi" w:cstheme="majorBidi"/>
          <w:spacing w:val="-13"/>
          <w:w w:val="105"/>
          <w:sz w:val="24"/>
          <w:szCs w:val="24"/>
        </w:rPr>
        <w:t xml:space="preserve"> </w:t>
      </w:r>
      <w:r w:rsidRPr="002E1082">
        <w:rPr>
          <w:rFonts w:asciiTheme="majorBidi" w:hAnsiTheme="majorBidi" w:cstheme="majorBidi"/>
          <w:w w:val="105"/>
          <w:sz w:val="24"/>
          <w:szCs w:val="24"/>
        </w:rPr>
        <w:t>et</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en</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milieu</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peu</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perméable,</w:t>
      </w:r>
      <w:r w:rsidRPr="002E1082">
        <w:rPr>
          <w:rFonts w:asciiTheme="majorBidi" w:hAnsiTheme="majorBidi" w:cstheme="majorBidi"/>
          <w:spacing w:val="-13"/>
          <w:w w:val="105"/>
          <w:sz w:val="24"/>
          <w:szCs w:val="24"/>
        </w:rPr>
        <w:t xml:space="preserve"> </w:t>
      </w:r>
      <w:r w:rsidRPr="002E1082">
        <w:rPr>
          <w:rFonts w:asciiTheme="majorBidi" w:hAnsiTheme="majorBidi" w:cstheme="majorBidi"/>
          <w:w w:val="105"/>
          <w:sz w:val="24"/>
          <w:szCs w:val="24"/>
        </w:rPr>
        <w:t>la</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conservation</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des</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rendzines</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est</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évidement</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 xml:space="preserve">mieux </w:t>
      </w:r>
      <w:r w:rsidRPr="002E1082">
        <w:rPr>
          <w:rFonts w:asciiTheme="majorBidi" w:hAnsiTheme="majorBidi" w:cstheme="majorBidi"/>
          <w:spacing w:val="-2"/>
          <w:w w:val="105"/>
          <w:sz w:val="24"/>
          <w:szCs w:val="24"/>
        </w:rPr>
        <w:t>assurée.</w:t>
      </w:r>
    </w:p>
    <w:p w14:paraId="70A08ACC" w14:textId="4BE6F2AD"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 xml:space="preserve">Trois sous classes principales peuvent être distinguées (fig. x) : - sols </w:t>
      </w:r>
      <w:proofErr w:type="spellStart"/>
      <w:r w:rsidRPr="002E1082">
        <w:rPr>
          <w:rFonts w:asciiTheme="majorBidi" w:hAnsiTheme="majorBidi" w:cstheme="majorBidi"/>
          <w:w w:val="105"/>
          <w:sz w:val="24"/>
          <w:szCs w:val="24"/>
        </w:rPr>
        <w:t>calcimagnésiques</w:t>
      </w:r>
      <w:proofErr w:type="spellEnd"/>
      <w:r w:rsidRPr="002E1082">
        <w:rPr>
          <w:rFonts w:asciiTheme="majorBidi" w:hAnsiTheme="majorBidi" w:cstheme="majorBidi"/>
          <w:w w:val="105"/>
          <w:sz w:val="24"/>
          <w:szCs w:val="24"/>
        </w:rPr>
        <w:t xml:space="preserve"> humifères à profil AC : rendzines ; - sols très humifères, à profil A</w:t>
      </w:r>
      <w:r w:rsidRPr="002E1082">
        <w:rPr>
          <w:rFonts w:asciiTheme="majorBidi" w:hAnsiTheme="majorBidi" w:cstheme="majorBidi"/>
          <w:w w:val="105"/>
          <w:sz w:val="24"/>
          <w:szCs w:val="24"/>
          <w:vertAlign w:val="subscript"/>
        </w:rPr>
        <w:t>1</w:t>
      </w:r>
      <w:r w:rsidRPr="002E1082">
        <w:rPr>
          <w:rFonts w:asciiTheme="majorBidi" w:hAnsiTheme="majorBidi" w:cstheme="majorBidi"/>
          <w:w w:val="105"/>
          <w:sz w:val="24"/>
          <w:szCs w:val="24"/>
        </w:rPr>
        <w:t>C ou A</w:t>
      </w:r>
      <w:r w:rsidRPr="002E1082">
        <w:rPr>
          <w:rFonts w:asciiTheme="majorBidi" w:hAnsiTheme="majorBidi" w:cstheme="majorBidi"/>
          <w:w w:val="105"/>
          <w:sz w:val="24"/>
          <w:szCs w:val="24"/>
          <w:vertAlign w:val="subscript"/>
        </w:rPr>
        <w:t>0</w:t>
      </w:r>
      <w:r w:rsidRPr="002E1082">
        <w:rPr>
          <w:rFonts w:asciiTheme="majorBidi" w:hAnsiTheme="majorBidi" w:cstheme="majorBidi"/>
          <w:w w:val="105"/>
          <w:sz w:val="24"/>
          <w:szCs w:val="24"/>
        </w:rPr>
        <w:t>A</w:t>
      </w:r>
      <w:r w:rsidRPr="002E1082">
        <w:rPr>
          <w:rFonts w:asciiTheme="majorBidi" w:hAnsiTheme="majorBidi" w:cstheme="majorBidi"/>
          <w:w w:val="105"/>
          <w:sz w:val="24"/>
          <w:szCs w:val="24"/>
          <w:vertAlign w:val="subscript"/>
        </w:rPr>
        <w:t>1</w:t>
      </w:r>
      <w:r w:rsidRPr="002E1082">
        <w:rPr>
          <w:rFonts w:asciiTheme="majorBidi" w:hAnsiTheme="majorBidi" w:cstheme="majorBidi"/>
          <w:w w:val="105"/>
          <w:sz w:val="24"/>
          <w:szCs w:val="24"/>
        </w:rPr>
        <w:t>C (parfois A</w:t>
      </w:r>
      <w:r w:rsidRPr="002E1082">
        <w:rPr>
          <w:rFonts w:asciiTheme="majorBidi" w:hAnsiTheme="majorBidi" w:cstheme="majorBidi"/>
          <w:w w:val="105"/>
          <w:sz w:val="24"/>
          <w:szCs w:val="24"/>
          <w:vertAlign w:val="subscript"/>
        </w:rPr>
        <w:t>1</w:t>
      </w:r>
      <w:r w:rsidRPr="002E1082">
        <w:rPr>
          <w:rFonts w:asciiTheme="majorBidi" w:hAnsiTheme="majorBidi" w:cstheme="majorBidi"/>
          <w:w w:val="105"/>
          <w:sz w:val="24"/>
          <w:szCs w:val="24"/>
        </w:rPr>
        <w:t xml:space="preserve">(B)C) : sols </w:t>
      </w:r>
      <w:proofErr w:type="spellStart"/>
      <w:r w:rsidRPr="002E1082">
        <w:rPr>
          <w:rFonts w:asciiTheme="majorBidi" w:hAnsiTheme="majorBidi" w:cstheme="majorBidi"/>
          <w:w w:val="105"/>
          <w:sz w:val="24"/>
          <w:szCs w:val="24"/>
        </w:rPr>
        <w:t>calcimagnésiques</w:t>
      </w:r>
      <w:proofErr w:type="spellEnd"/>
      <w:r w:rsidRPr="002E1082">
        <w:rPr>
          <w:rFonts w:asciiTheme="majorBidi" w:hAnsiTheme="majorBidi" w:cstheme="majorBidi"/>
          <w:w w:val="105"/>
          <w:sz w:val="24"/>
          <w:szCs w:val="24"/>
        </w:rPr>
        <w:t xml:space="preserve"> très humifères ; - sols peu humifères, à (B) développé : sols </w:t>
      </w:r>
      <w:proofErr w:type="spellStart"/>
      <w:r w:rsidRPr="002E1082">
        <w:rPr>
          <w:rFonts w:asciiTheme="majorBidi" w:hAnsiTheme="majorBidi" w:cstheme="majorBidi"/>
          <w:w w:val="105"/>
          <w:sz w:val="24"/>
          <w:szCs w:val="24"/>
        </w:rPr>
        <w:t>calcimagnésiques</w:t>
      </w:r>
      <w:proofErr w:type="spellEnd"/>
      <w:r w:rsidRPr="002E1082">
        <w:rPr>
          <w:rFonts w:asciiTheme="majorBidi" w:hAnsiTheme="majorBidi" w:cstheme="majorBidi"/>
          <w:w w:val="105"/>
          <w:sz w:val="24"/>
          <w:szCs w:val="24"/>
        </w:rPr>
        <w:t xml:space="preserve"> </w:t>
      </w:r>
      <w:r w:rsidRPr="002E1082">
        <w:rPr>
          <w:rFonts w:asciiTheme="majorBidi" w:hAnsiTheme="majorBidi" w:cstheme="majorBidi"/>
          <w:spacing w:val="-2"/>
          <w:w w:val="105"/>
          <w:sz w:val="24"/>
          <w:szCs w:val="24"/>
        </w:rPr>
        <w:t>brunifiés.</w:t>
      </w:r>
    </w:p>
    <w:p w14:paraId="5939F8C9" w14:textId="65188393" w:rsidR="00FA5D5C" w:rsidRPr="00ED19D7" w:rsidRDefault="00FA5D5C" w:rsidP="00571B83">
      <w:pPr>
        <w:jc w:val="both"/>
        <w:rPr>
          <w:rFonts w:asciiTheme="majorBidi" w:hAnsiTheme="majorBidi" w:cstheme="majorBidi"/>
          <w:b/>
          <w:bCs/>
          <w:sz w:val="24"/>
          <w:szCs w:val="24"/>
        </w:rPr>
      </w:pPr>
      <w:r w:rsidRPr="00ED19D7">
        <w:rPr>
          <w:rFonts w:asciiTheme="majorBidi" w:hAnsiTheme="majorBidi" w:cstheme="majorBidi"/>
          <w:b/>
          <w:bCs/>
          <w:w w:val="105"/>
          <w:sz w:val="24"/>
          <w:szCs w:val="24"/>
        </w:rPr>
        <w:t>2.</w:t>
      </w:r>
      <w:r w:rsidRPr="00ED19D7">
        <w:rPr>
          <w:rFonts w:asciiTheme="majorBidi" w:hAnsiTheme="majorBidi" w:cstheme="majorBidi"/>
          <w:b/>
          <w:bCs/>
          <w:spacing w:val="-1"/>
          <w:w w:val="105"/>
          <w:sz w:val="24"/>
          <w:szCs w:val="24"/>
        </w:rPr>
        <w:t xml:space="preserve"> </w:t>
      </w:r>
      <w:r w:rsidRPr="00ED19D7">
        <w:rPr>
          <w:rFonts w:asciiTheme="majorBidi" w:hAnsiTheme="majorBidi" w:cstheme="majorBidi"/>
          <w:b/>
          <w:bCs/>
          <w:w w:val="105"/>
          <w:sz w:val="24"/>
          <w:szCs w:val="24"/>
        </w:rPr>
        <w:t>3-</w:t>
      </w:r>
      <w:r w:rsidRPr="00ED19D7">
        <w:rPr>
          <w:rFonts w:asciiTheme="majorBidi" w:hAnsiTheme="majorBidi" w:cstheme="majorBidi"/>
          <w:b/>
          <w:bCs/>
          <w:spacing w:val="-2"/>
          <w:w w:val="105"/>
          <w:sz w:val="24"/>
          <w:szCs w:val="24"/>
        </w:rPr>
        <w:t xml:space="preserve"> </w:t>
      </w:r>
      <w:r w:rsidRPr="00ED19D7">
        <w:rPr>
          <w:rFonts w:asciiTheme="majorBidi" w:hAnsiTheme="majorBidi" w:cstheme="majorBidi"/>
          <w:b/>
          <w:bCs/>
          <w:w w:val="105"/>
          <w:sz w:val="24"/>
          <w:szCs w:val="24"/>
        </w:rPr>
        <w:t>Sols</w:t>
      </w:r>
      <w:r w:rsidRPr="00ED19D7">
        <w:rPr>
          <w:rFonts w:asciiTheme="majorBidi" w:hAnsiTheme="majorBidi" w:cstheme="majorBidi"/>
          <w:b/>
          <w:bCs/>
          <w:spacing w:val="-2"/>
          <w:w w:val="105"/>
          <w:sz w:val="24"/>
          <w:szCs w:val="24"/>
        </w:rPr>
        <w:t xml:space="preserve"> brunifiés.</w:t>
      </w:r>
    </w:p>
    <w:p w14:paraId="200A1030" w14:textId="77777777"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La brunification est un processus de pédogenèse de type « climatique », qui caractérise les régions à climat</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tempéré</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atlantique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ou</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semi-continentale</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dont</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la</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végétation</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naturelle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est</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une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forêt</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feuillue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ou</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une forêt mixte résineux-feuillus, dans la basse montagne. L’humus est un mull modérément acide. L’altération</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est de</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type</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hydrolyse</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acide. Le profil</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est</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type A(B)C ou ABC. L’humus A1</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est un mull généralement peu épais et peu coloré en climat atlantique, plus épais et plus humifère en climat semi- continental. L’horizon (B) ou B</w:t>
      </w:r>
      <w:r w:rsidRPr="002E1082">
        <w:rPr>
          <w:rFonts w:asciiTheme="majorBidi" w:hAnsiTheme="majorBidi" w:cstheme="majorBidi"/>
          <w:w w:val="105"/>
          <w:position w:val="-4"/>
          <w:sz w:val="24"/>
          <w:szCs w:val="24"/>
        </w:rPr>
        <w:t xml:space="preserve">t </w:t>
      </w:r>
      <w:r w:rsidRPr="002E1082">
        <w:rPr>
          <w:rFonts w:asciiTheme="majorBidi" w:hAnsiTheme="majorBidi" w:cstheme="majorBidi"/>
          <w:w w:val="105"/>
          <w:sz w:val="24"/>
          <w:szCs w:val="24"/>
        </w:rPr>
        <w:t>est de couleur brune : cette couleur, assez terne, est surtout due à la forme du fer ferrique mal cristallisée, en fines pellicules autour des molécules d’argiles. L’étroite association argile-oxydes de fer au sein de l’horizon minéral (B) ou B</w:t>
      </w:r>
      <w:r w:rsidRPr="002E1082">
        <w:rPr>
          <w:rFonts w:asciiTheme="majorBidi" w:hAnsiTheme="majorBidi" w:cstheme="majorBidi"/>
          <w:w w:val="105"/>
          <w:position w:val="-4"/>
          <w:sz w:val="24"/>
          <w:szCs w:val="24"/>
        </w:rPr>
        <w:t xml:space="preserve">t </w:t>
      </w:r>
      <w:r w:rsidRPr="002E1082">
        <w:rPr>
          <w:rFonts w:asciiTheme="majorBidi" w:hAnsiTheme="majorBidi" w:cstheme="majorBidi"/>
          <w:w w:val="105"/>
          <w:sz w:val="24"/>
          <w:szCs w:val="24"/>
        </w:rPr>
        <w:t xml:space="preserve">est une des caractéristiques essentielles des sols bruns. Signalons enfin que cet horizon (B) n’est jamais clair et que son pH et le taux de saturation en bases sont très variable suivant les types. La brunification est souvent liée au processus de lessivage : suivant l’importance relative des deux processus trois groupements de sols brunifiés se distinguent : </w:t>
      </w:r>
      <w:proofErr w:type="spellStart"/>
      <w:r w:rsidRPr="002E1082">
        <w:rPr>
          <w:rFonts w:asciiTheme="majorBidi" w:hAnsiTheme="majorBidi" w:cstheme="majorBidi"/>
          <w:i/>
          <w:w w:val="105"/>
          <w:sz w:val="24"/>
          <w:szCs w:val="24"/>
        </w:rPr>
        <w:t>cambisols</w:t>
      </w:r>
      <w:proofErr w:type="spellEnd"/>
      <w:r w:rsidRPr="002E1082">
        <w:rPr>
          <w:rFonts w:asciiTheme="majorBidi" w:hAnsiTheme="majorBidi" w:cstheme="majorBidi"/>
          <w:i/>
          <w:w w:val="105"/>
          <w:sz w:val="24"/>
          <w:szCs w:val="24"/>
        </w:rPr>
        <w:t xml:space="preserve">, </w:t>
      </w:r>
      <w:proofErr w:type="spellStart"/>
      <w:r w:rsidRPr="002E1082">
        <w:rPr>
          <w:rFonts w:asciiTheme="majorBidi" w:hAnsiTheme="majorBidi" w:cstheme="majorBidi"/>
          <w:i/>
          <w:w w:val="105"/>
          <w:sz w:val="24"/>
          <w:szCs w:val="24"/>
        </w:rPr>
        <w:t>luviosols</w:t>
      </w:r>
      <w:proofErr w:type="spellEnd"/>
      <w:r w:rsidRPr="002E1082">
        <w:rPr>
          <w:rFonts w:asciiTheme="majorBidi" w:hAnsiTheme="majorBidi" w:cstheme="majorBidi"/>
          <w:i/>
          <w:w w:val="105"/>
          <w:sz w:val="24"/>
          <w:szCs w:val="24"/>
        </w:rPr>
        <w:t xml:space="preserve"> et </w:t>
      </w:r>
      <w:proofErr w:type="spellStart"/>
      <w:r w:rsidRPr="002E1082">
        <w:rPr>
          <w:rFonts w:asciiTheme="majorBidi" w:hAnsiTheme="majorBidi" w:cstheme="majorBidi"/>
          <w:i/>
          <w:w w:val="105"/>
          <w:sz w:val="24"/>
          <w:szCs w:val="24"/>
        </w:rPr>
        <w:t>alisols</w:t>
      </w:r>
      <w:proofErr w:type="spellEnd"/>
      <w:r w:rsidRPr="002E1082">
        <w:rPr>
          <w:rFonts w:asciiTheme="majorBidi" w:hAnsiTheme="majorBidi" w:cstheme="majorBidi"/>
          <w:w w:val="105"/>
          <w:sz w:val="24"/>
          <w:szCs w:val="24"/>
        </w:rPr>
        <w:t>.</w:t>
      </w:r>
    </w:p>
    <w:p w14:paraId="6BD87C97" w14:textId="787C94B6" w:rsidR="00FA5D5C" w:rsidRPr="00ED19D7" w:rsidRDefault="00FA5D5C" w:rsidP="00571B83">
      <w:pPr>
        <w:jc w:val="both"/>
        <w:rPr>
          <w:rFonts w:asciiTheme="majorBidi" w:hAnsiTheme="majorBidi" w:cstheme="majorBidi"/>
          <w:b/>
          <w:bCs/>
          <w:sz w:val="24"/>
          <w:szCs w:val="24"/>
        </w:rPr>
      </w:pPr>
      <w:r w:rsidRPr="00ED19D7">
        <w:rPr>
          <w:rFonts w:asciiTheme="majorBidi" w:hAnsiTheme="majorBidi" w:cstheme="majorBidi"/>
          <w:b/>
          <w:bCs/>
          <w:w w:val="105"/>
          <w:sz w:val="24"/>
          <w:szCs w:val="24"/>
        </w:rPr>
        <w:t>2.</w:t>
      </w:r>
      <w:r w:rsidRPr="00ED19D7">
        <w:rPr>
          <w:rFonts w:asciiTheme="majorBidi" w:hAnsiTheme="majorBidi" w:cstheme="majorBidi"/>
          <w:b/>
          <w:bCs/>
          <w:spacing w:val="-2"/>
          <w:w w:val="105"/>
          <w:sz w:val="24"/>
          <w:szCs w:val="24"/>
        </w:rPr>
        <w:t xml:space="preserve"> </w:t>
      </w:r>
      <w:r w:rsidRPr="00ED19D7">
        <w:rPr>
          <w:rFonts w:asciiTheme="majorBidi" w:hAnsiTheme="majorBidi" w:cstheme="majorBidi"/>
          <w:b/>
          <w:bCs/>
          <w:w w:val="105"/>
          <w:sz w:val="24"/>
          <w:szCs w:val="24"/>
        </w:rPr>
        <w:t>3.</w:t>
      </w:r>
      <w:r w:rsidRPr="00ED19D7">
        <w:rPr>
          <w:rFonts w:asciiTheme="majorBidi" w:hAnsiTheme="majorBidi" w:cstheme="majorBidi"/>
          <w:b/>
          <w:bCs/>
          <w:spacing w:val="-2"/>
          <w:w w:val="105"/>
          <w:sz w:val="24"/>
          <w:szCs w:val="24"/>
        </w:rPr>
        <w:t xml:space="preserve"> </w:t>
      </w:r>
      <w:r w:rsidRPr="00ED19D7">
        <w:rPr>
          <w:rFonts w:asciiTheme="majorBidi" w:hAnsiTheme="majorBidi" w:cstheme="majorBidi"/>
          <w:b/>
          <w:bCs/>
          <w:w w:val="105"/>
          <w:sz w:val="24"/>
          <w:szCs w:val="24"/>
        </w:rPr>
        <w:t>1-</w:t>
      </w:r>
      <w:r w:rsidRPr="00ED19D7">
        <w:rPr>
          <w:rFonts w:asciiTheme="majorBidi" w:hAnsiTheme="majorBidi" w:cstheme="majorBidi"/>
          <w:b/>
          <w:bCs/>
          <w:spacing w:val="-3"/>
          <w:w w:val="105"/>
          <w:sz w:val="24"/>
          <w:szCs w:val="24"/>
        </w:rPr>
        <w:t xml:space="preserve"> </w:t>
      </w:r>
      <w:r w:rsidRPr="00ED19D7">
        <w:rPr>
          <w:rFonts w:asciiTheme="majorBidi" w:hAnsiTheme="majorBidi" w:cstheme="majorBidi"/>
          <w:b/>
          <w:bCs/>
          <w:w w:val="105"/>
          <w:sz w:val="24"/>
          <w:szCs w:val="24"/>
        </w:rPr>
        <w:t>Sols</w:t>
      </w:r>
      <w:r w:rsidRPr="00ED19D7">
        <w:rPr>
          <w:rFonts w:asciiTheme="majorBidi" w:hAnsiTheme="majorBidi" w:cstheme="majorBidi"/>
          <w:b/>
          <w:bCs/>
          <w:spacing w:val="-4"/>
          <w:w w:val="105"/>
          <w:sz w:val="24"/>
          <w:szCs w:val="24"/>
        </w:rPr>
        <w:t xml:space="preserve"> </w:t>
      </w:r>
      <w:r w:rsidRPr="00ED19D7">
        <w:rPr>
          <w:rFonts w:asciiTheme="majorBidi" w:hAnsiTheme="majorBidi" w:cstheme="majorBidi"/>
          <w:b/>
          <w:bCs/>
          <w:w w:val="105"/>
          <w:sz w:val="24"/>
          <w:szCs w:val="24"/>
        </w:rPr>
        <w:t>bruns</w:t>
      </w:r>
      <w:r w:rsidRPr="00ED19D7">
        <w:rPr>
          <w:rFonts w:asciiTheme="majorBidi" w:hAnsiTheme="majorBidi" w:cstheme="majorBidi"/>
          <w:b/>
          <w:bCs/>
          <w:spacing w:val="-4"/>
          <w:w w:val="105"/>
          <w:sz w:val="24"/>
          <w:szCs w:val="24"/>
        </w:rPr>
        <w:t xml:space="preserve"> </w:t>
      </w:r>
      <w:r w:rsidRPr="00ED19D7">
        <w:rPr>
          <w:rFonts w:asciiTheme="majorBidi" w:hAnsiTheme="majorBidi" w:cstheme="majorBidi"/>
          <w:b/>
          <w:bCs/>
          <w:w w:val="105"/>
          <w:sz w:val="24"/>
          <w:szCs w:val="24"/>
        </w:rPr>
        <w:t>:</w:t>
      </w:r>
      <w:r w:rsidRPr="00ED19D7">
        <w:rPr>
          <w:rFonts w:asciiTheme="majorBidi" w:hAnsiTheme="majorBidi" w:cstheme="majorBidi"/>
          <w:b/>
          <w:bCs/>
          <w:spacing w:val="1"/>
          <w:w w:val="105"/>
          <w:sz w:val="24"/>
          <w:szCs w:val="24"/>
        </w:rPr>
        <w:t xml:space="preserve"> </w:t>
      </w:r>
      <w:proofErr w:type="spellStart"/>
      <w:r w:rsidRPr="00ED19D7">
        <w:rPr>
          <w:rFonts w:asciiTheme="majorBidi" w:hAnsiTheme="majorBidi" w:cstheme="majorBidi"/>
          <w:b/>
          <w:bCs/>
          <w:spacing w:val="-2"/>
          <w:w w:val="105"/>
          <w:sz w:val="24"/>
          <w:szCs w:val="24"/>
        </w:rPr>
        <w:t>cambisols</w:t>
      </w:r>
      <w:proofErr w:type="spellEnd"/>
      <w:r w:rsidRPr="00ED19D7">
        <w:rPr>
          <w:rFonts w:asciiTheme="majorBidi" w:hAnsiTheme="majorBidi" w:cstheme="majorBidi"/>
          <w:b/>
          <w:bCs/>
          <w:spacing w:val="-2"/>
          <w:w w:val="105"/>
          <w:sz w:val="24"/>
          <w:szCs w:val="24"/>
        </w:rPr>
        <w:t>.</w:t>
      </w:r>
    </w:p>
    <w:p w14:paraId="432D0410" w14:textId="5E62030D"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Ce</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sont</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des</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sols</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brunifiés caractérisés par</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l’absence de</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lessivage de</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l’argile</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et du</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fer</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libre. Le profil</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est donc</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type</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A</w:t>
      </w:r>
      <w:r w:rsidRPr="002E1082">
        <w:rPr>
          <w:rFonts w:asciiTheme="majorBidi" w:hAnsiTheme="majorBidi" w:cstheme="majorBidi"/>
          <w:w w:val="105"/>
          <w:position w:val="-4"/>
          <w:sz w:val="24"/>
          <w:szCs w:val="24"/>
        </w:rPr>
        <w:t>1</w:t>
      </w:r>
      <w:r w:rsidRPr="002E1082">
        <w:rPr>
          <w:rFonts w:asciiTheme="majorBidi" w:hAnsiTheme="majorBidi" w:cstheme="majorBidi"/>
          <w:w w:val="105"/>
          <w:sz w:val="24"/>
          <w:szCs w:val="24"/>
        </w:rPr>
        <w:t>(B)C</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(fig.</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x),</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l’horizon</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(B)</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d’altération</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coloré</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en</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brun</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par</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les</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oxydes</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fer</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correspond à</w:t>
      </w:r>
      <w:r w:rsidRPr="002E1082">
        <w:rPr>
          <w:rFonts w:asciiTheme="majorBidi" w:hAnsiTheme="majorBidi" w:cstheme="majorBidi"/>
          <w:spacing w:val="40"/>
          <w:w w:val="105"/>
          <w:sz w:val="24"/>
          <w:szCs w:val="24"/>
        </w:rPr>
        <w:t xml:space="preserve"> </w:t>
      </w:r>
      <w:r w:rsidRPr="002E1082">
        <w:rPr>
          <w:rFonts w:asciiTheme="majorBidi" w:hAnsiTheme="majorBidi" w:cstheme="majorBidi"/>
          <w:i/>
          <w:w w:val="105"/>
          <w:sz w:val="24"/>
          <w:szCs w:val="24"/>
        </w:rPr>
        <w:t>l’horizon</w:t>
      </w:r>
      <w:r w:rsidRPr="002E1082">
        <w:rPr>
          <w:rFonts w:asciiTheme="majorBidi" w:hAnsiTheme="majorBidi" w:cstheme="majorBidi"/>
          <w:i/>
          <w:spacing w:val="40"/>
          <w:w w:val="105"/>
          <w:sz w:val="24"/>
          <w:szCs w:val="24"/>
        </w:rPr>
        <w:t xml:space="preserve"> </w:t>
      </w:r>
      <w:proofErr w:type="spellStart"/>
      <w:r w:rsidRPr="002E1082">
        <w:rPr>
          <w:rFonts w:asciiTheme="majorBidi" w:hAnsiTheme="majorBidi" w:cstheme="majorBidi"/>
          <w:i/>
          <w:w w:val="105"/>
          <w:sz w:val="24"/>
          <w:szCs w:val="24"/>
        </w:rPr>
        <w:t>cambique</w:t>
      </w:r>
      <w:proofErr w:type="spellEnd"/>
      <w:r w:rsidRPr="002E1082">
        <w:rPr>
          <w:rFonts w:asciiTheme="majorBidi" w:hAnsiTheme="majorBidi" w:cstheme="majorBidi"/>
          <w:w w:val="105"/>
          <w:sz w:val="24"/>
          <w:szCs w:val="24"/>
        </w:rPr>
        <w:t>.</w:t>
      </w:r>
      <w:r w:rsidRPr="002E1082">
        <w:rPr>
          <w:rFonts w:asciiTheme="majorBidi" w:hAnsiTheme="majorBidi" w:cstheme="majorBidi"/>
          <w:spacing w:val="40"/>
          <w:w w:val="105"/>
          <w:sz w:val="24"/>
          <w:szCs w:val="24"/>
        </w:rPr>
        <w:t xml:space="preserve"> </w:t>
      </w:r>
      <w:r w:rsidRPr="002E1082">
        <w:rPr>
          <w:rFonts w:asciiTheme="majorBidi" w:hAnsiTheme="majorBidi" w:cstheme="majorBidi"/>
          <w:w w:val="105"/>
          <w:sz w:val="24"/>
          <w:szCs w:val="24"/>
        </w:rPr>
        <w:t>L’horizon</w:t>
      </w:r>
      <w:r w:rsidRPr="002E1082">
        <w:rPr>
          <w:rFonts w:asciiTheme="majorBidi" w:hAnsiTheme="majorBidi" w:cstheme="majorBidi"/>
          <w:spacing w:val="40"/>
          <w:w w:val="105"/>
          <w:sz w:val="24"/>
          <w:szCs w:val="24"/>
        </w:rPr>
        <w:t xml:space="preserve"> </w:t>
      </w:r>
      <w:r w:rsidRPr="002E1082">
        <w:rPr>
          <w:rFonts w:asciiTheme="majorBidi" w:hAnsiTheme="majorBidi" w:cstheme="majorBidi"/>
          <w:w w:val="105"/>
          <w:sz w:val="24"/>
          <w:szCs w:val="24"/>
        </w:rPr>
        <w:t>A</w:t>
      </w:r>
      <w:r w:rsidRPr="002E1082">
        <w:rPr>
          <w:rFonts w:asciiTheme="majorBidi" w:hAnsiTheme="majorBidi" w:cstheme="majorBidi"/>
          <w:w w:val="105"/>
          <w:position w:val="-4"/>
          <w:sz w:val="24"/>
          <w:szCs w:val="24"/>
        </w:rPr>
        <w:t>1</w:t>
      </w:r>
      <w:r w:rsidRPr="002E1082">
        <w:rPr>
          <w:rFonts w:asciiTheme="majorBidi" w:hAnsiTheme="majorBidi" w:cstheme="majorBidi"/>
          <w:spacing w:val="40"/>
          <w:w w:val="105"/>
          <w:position w:val="-4"/>
          <w:sz w:val="24"/>
          <w:szCs w:val="24"/>
        </w:rPr>
        <w:t xml:space="preserve"> </w:t>
      </w:r>
      <w:r w:rsidRPr="002E1082">
        <w:rPr>
          <w:rFonts w:asciiTheme="majorBidi" w:hAnsiTheme="majorBidi" w:cstheme="majorBidi"/>
          <w:w w:val="105"/>
          <w:sz w:val="24"/>
          <w:szCs w:val="24"/>
        </w:rPr>
        <w:t>est</w:t>
      </w:r>
      <w:r w:rsidRPr="002E1082">
        <w:rPr>
          <w:rFonts w:asciiTheme="majorBidi" w:hAnsiTheme="majorBidi" w:cstheme="majorBidi"/>
          <w:spacing w:val="40"/>
          <w:w w:val="105"/>
          <w:sz w:val="24"/>
          <w:szCs w:val="24"/>
        </w:rPr>
        <w:t xml:space="preserve"> </w:t>
      </w:r>
      <w:r w:rsidRPr="002E1082">
        <w:rPr>
          <w:rFonts w:asciiTheme="majorBidi" w:hAnsiTheme="majorBidi" w:cstheme="majorBidi"/>
          <w:w w:val="105"/>
          <w:sz w:val="24"/>
          <w:szCs w:val="24"/>
        </w:rPr>
        <w:t>un</w:t>
      </w:r>
      <w:r w:rsidRPr="002E1082">
        <w:rPr>
          <w:rFonts w:asciiTheme="majorBidi" w:hAnsiTheme="majorBidi" w:cstheme="majorBidi"/>
          <w:spacing w:val="40"/>
          <w:w w:val="105"/>
          <w:sz w:val="24"/>
          <w:szCs w:val="24"/>
        </w:rPr>
        <w:t xml:space="preserve"> </w:t>
      </w:r>
      <w:r w:rsidRPr="002E1082">
        <w:rPr>
          <w:rFonts w:asciiTheme="majorBidi" w:hAnsiTheme="majorBidi" w:cstheme="majorBidi"/>
          <w:w w:val="105"/>
          <w:sz w:val="24"/>
          <w:szCs w:val="24"/>
        </w:rPr>
        <w:t>mull,</w:t>
      </w:r>
      <w:r w:rsidRPr="002E1082">
        <w:rPr>
          <w:rFonts w:asciiTheme="majorBidi" w:hAnsiTheme="majorBidi" w:cstheme="majorBidi"/>
          <w:spacing w:val="40"/>
          <w:w w:val="105"/>
          <w:sz w:val="24"/>
          <w:szCs w:val="24"/>
        </w:rPr>
        <w:t xml:space="preserve"> </w:t>
      </w:r>
      <w:r w:rsidRPr="002E1082">
        <w:rPr>
          <w:rFonts w:asciiTheme="majorBidi" w:hAnsiTheme="majorBidi" w:cstheme="majorBidi"/>
          <w:w w:val="105"/>
          <w:sz w:val="24"/>
          <w:szCs w:val="24"/>
        </w:rPr>
        <w:t>à</w:t>
      </w:r>
      <w:r w:rsidRPr="002E1082">
        <w:rPr>
          <w:rFonts w:asciiTheme="majorBidi" w:hAnsiTheme="majorBidi" w:cstheme="majorBidi"/>
          <w:spacing w:val="40"/>
          <w:w w:val="105"/>
          <w:sz w:val="24"/>
          <w:szCs w:val="24"/>
        </w:rPr>
        <w:t xml:space="preserve"> </w:t>
      </w:r>
      <w:r w:rsidRPr="002E1082">
        <w:rPr>
          <w:rFonts w:asciiTheme="majorBidi" w:hAnsiTheme="majorBidi" w:cstheme="majorBidi"/>
          <w:w w:val="105"/>
          <w:sz w:val="24"/>
          <w:szCs w:val="24"/>
        </w:rPr>
        <w:t>turnover</w:t>
      </w:r>
      <w:r w:rsidRPr="002E1082">
        <w:rPr>
          <w:rFonts w:asciiTheme="majorBidi" w:hAnsiTheme="majorBidi" w:cstheme="majorBidi"/>
          <w:spacing w:val="40"/>
          <w:w w:val="105"/>
          <w:sz w:val="24"/>
          <w:szCs w:val="24"/>
        </w:rPr>
        <w:t xml:space="preserve"> </w:t>
      </w:r>
      <w:r w:rsidRPr="002E1082">
        <w:rPr>
          <w:rFonts w:asciiTheme="majorBidi" w:hAnsiTheme="majorBidi" w:cstheme="majorBidi"/>
          <w:w w:val="105"/>
          <w:sz w:val="24"/>
          <w:szCs w:val="24"/>
        </w:rPr>
        <w:t>rapide,</w:t>
      </w:r>
      <w:r w:rsidRPr="002E1082">
        <w:rPr>
          <w:rFonts w:asciiTheme="majorBidi" w:hAnsiTheme="majorBidi" w:cstheme="majorBidi"/>
          <w:spacing w:val="40"/>
          <w:w w:val="105"/>
          <w:sz w:val="24"/>
          <w:szCs w:val="24"/>
        </w:rPr>
        <w:t xml:space="preserve"> </w:t>
      </w:r>
      <w:r w:rsidRPr="002E1082">
        <w:rPr>
          <w:rFonts w:asciiTheme="majorBidi" w:hAnsiTheme="majorBidi" w:cstheme="majorBidi"/>
          <w:w w:val="105"/>
          <w:sz w:val="24"/>
          <w:szCs w:val="24"/>
        </w:rPr>
        <w:t>peu</w:t>
      </w:r>
      <w:r w:rsidRPr="002E1082">
        <w:rPr>
          <w:rFonts w:asciiTheme="majorBidi" w:hAnsiTheme="majorBidi" w:cstheme="majorBidi"/>
          <w:spacing w:val="40"/>
          <w:w w:val="105"/>
          <w:sz w:val="24"/>
          <w:szCs w:val="24"/>
        </w:rPr>
        <w:t xml:space="preserve"> </w:t>
      </w:r>
      <w:r w:rsidRPr="002E1082">
        <w:rPr>
          <w:rFonts w:asciiTheme="majorBidi" w:hAnsiTheme="majorBidi" w:cstheme="majorBidi"/>
          <w:w w:val="105"/>
          <w:sz w:val="24"/>
          <w:szCs w:val="24"/>
        </w:rPr>
        <w:t>épais</w:t>
      </w:r>
      <w:r w:rsidRPr="002E1082">
        <w:rPr>
          <w:rFonts w:asciiTheme="majorBidi" w:hAnsiTheme="majorBidi" w:cstheme="majorBidi"/>
          <w:spacing w:val="40"/>
          <w:w w:val="105"/>
          <w:sz w:val="24"/>
          <w:szCs w:val="24"/>
        </w:rPr>
        <w:t xml:space="preserve"> </w:t>
      </w:r>
      <w:r w:rsidRPr="002E1082">
        <w:rPr>
          <w:rFonts w:asciiTheme="majorBidi" w:hAnsiTheme="majorBidi" w:cstheme="majorBidi"/>
          <w:w w:val="105"/>
          <w:sz w:val="24"/>
          <w:szCs w:val="24"/>
        </w:rPr>
        <w:t>à</w:t>
      </w:r>
      <w:r w:rsidRPr="002E1082">
        <w:rPr>
          <w:rFonts w:asciiTheme="majorBidi" w:hAnsiTheme="majorBidi" w:cstheme="majorBidi"/>
          <w:spacing w:val="40"/>
          <w:w w:val="105"/>
          <w:sz w:val="24"/>
          <w:szCs w:val="24"/>
        </w:rPr>
        <w:t xml:space="preserve"> </w:t>
      </w:r>
      <w:r w:rsidRPr="002E1082">
        <w:rPr>
          <w:rFonts w:asciiTheme="majorBidi" w:hAnsiTheme="majorBidi" w:cstheme="majorBidi"/>
          <w:w w:val="105"/>
          <w:sz w:val="24"/>
          <w:szCs w:val="24"/>
        </w:rPr>
        <w:t>limite inférieure peu distincte. Le matériau minéral peut avoir toute origines, et toutes composition qu’elles soient favorable à la brunification, tout en s’opposant au lessivage.</w:t>
      </w:r>
    </w:p>
    <w:p w14:paraId="3101A677" w14:textId="77777777"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Sur le plan chimique, on peut opposer deux types fondamentaux de sols bruns : - le sol brun acide (</w:t>
      </w:r>
      <w:proofErr w:type="spellStart"/>
      <w:r w:rsidRPr="002E1082">
        <w:rPr>
          <w:rFonts w:asciiTheme="majorBidi" w:hAnsiTheme="majorBidi" w:cstheme="majorBidi"/>
          <w:w w:val="105"/>
          <w:sz w:val="24"/>
          <w:szCs w:val="24"/>
        </w:rPr>
        <w:t>cambisol</w:t>
      </w:r>
      <w:proofErr w:type="spellEnd"/>
      <w:r w:rsidRPr="002E1082">
        <w:rPr>
          <w:rFonts w:asciiTheme="majorBidi" w:hAnsiTheme="majorBidi" w:cstheme="majorBidi"/>
          <w:w w:val="105"/>
          <w:sz w:val="24"/>
          <w:szCs w:val="24"/>
        </w:rPr>
        <w:t xml:space="preserve"> </w:t>
      </w:r>
      <w:proofErr w:type="spellStart"/>
      <w:r w:rsidRPr="002E1082">
        <w:rPr>
          <w:rFonts w:asciiTheme="majorBidi" w:hAnsiTheme="majorBidi" w:cstheme="majorBidi"/>
          <w:w w:val="105"/>
          <w:sz w:val="24"/>
          <w:szCs w:val="24"/>
        </w:rPr>
        <w:t>dystrique</w:t>
      </w:r>
      <w:proofErr w:type="spellEnd"/>
      <w:r w:rsidRPr="002E1082">
        <w:rPr>
          <w:rFonts w:asciiTheme="majorBidi" w:hAnsiTheme="majorBidi" w:cstheme="majorBidi"/>
          <w:w w:val="105"/>
          <w:sz w:val="24"/>
          <w:szCs w:val="24"/>
        </w:rPr>
        <w:t>), à complexe désaturé, formé sur matériaux pauvres en bases ou très</w:t>
      </w:r>
      <w:r w:rsidRPr="002E1082">
        <w:rPr>
          <w:rFonts w:asciiTheme="majorBidi" w:hAnsiTheme="majorBidi" w:cstheme="majorBidi"/>
          <w:spacing w:val="26"/>
          <w:w w:val="105"/>
          <w:sz w:val="24"/>
          <w:szCs w:val="24"/>
        </w:rPr>
        <w:t xml:space="preserve"> </w:t>
      </w:r>
      <w:r w:rsidRPr="002E1082">
        <w:rPr>
          <w:rFonts w:asciiTheme="majorBidi" w:hAnsiTheme="majorBidi" w:cstheme="majorBidi"/>
          <w:w w:val="105"/>
          <w:sz w:val="24"/>
          <w:szCs w:val="24"/>
        </w:rPr>
        <w:t>filtrant ; - le sol brun eutrophe (</w:t>
      </w:r>
      <w:proofErr w:type="spellStart"/>
      <w:r w:rsidRPr="002E1082">
        <w:rPr>
          <w:rFonts w:asciiTheme="majorBidi" w:hAnsiTheme="majorBidi" w:cstheme="majorBidi"/>
          <w:w w:val="105"/>
          <w:sz w:val="24"/>
          <w:szCs w:val="24"/>
        </w:rPr>
        <w:t>cambisol</w:t>
      </w:r>
      <w:proofErr w:type="spellEnd"/>
      <w:r w:rsidRPr="002E1082">
        <w:rPr>
          <w:rFonts w:asciiTheme="majorBidi" w:hAnsiTheme="majorBidi" w:cstheme="majorBidi"/>
          <w:w w:val="105"/>
          <w:sz w:val="24"/>
          <w:szCs w:val="24"/>
        </w:rPr>
        <w:t xml:space="preserve"> </w:t>
      </w:r>
      <w:proofErr w:type="spellStart"/>
      <w:r w:rsidRPr="002E1082">
        <w:rPr>
          <w:rFonts w:asciiTheme="majorBidi" w:hAnsiTheme="majorBidi" w:cstheme="majorBidi"/>
          <w:w w:val="105"/>
          <w:sz w:val="24"/>
          <w:szCs w:val="24"/>
        </w:rPr>
        <w:t>eutrique</w:t>
      </w:r>
      <w:proofErr w:type="spellEnd"/>
      <w:r w:rsidRPr="002E1082">
        <w:rPr>
          <w:rFonts w:asciiTheme="majorBidi" w:hAnsiTheme="majorBidi" w:cstheme="majorBidi"/>
          <w:w w:val="105"/>
          <w:sz w:val="24"/>
          <w:szCs w:val="24"/>
        </w:rPr>
        <w:t>), à complexe saturé, au contraire sur matériau riche en bases et moins filtrant.</w:t>
      </w:r>
    </w:p>
    <w:p w14:paraId="0DFD193E" w14:textId="711BEA27" w:rsidR="00FA5D5C" w:rsidRPr="00ED19D7" w:rsidRDefault="00FA5D5C" w:rsidP="00571B83">
      <w:pPr>
        <w:jc w:val="both"/>
        <w:rPr>
          <w:rFonts w:asciiTheme="majorBidi" w:hAnsiTheme="majorBidi" w:cstheme="majorBidi"/>
          <w:b/>
          <w:bCs/>
          <w:sz w:val="24"/>
          <w:szCs w:val="24"/>
        </w:rPr>
      </w:pPr>
      <w:r w:rsidRPr="00ED19D7">
        <w:rPr>
          <w:rFonts w:asciiTheme="majorBidi" w:hAnsiTheme="majorBidi" w:cstheme="majorBidi"/>
          <w:b/>
          <w:bCs/>
          <w:w w:val="105"/>
          <w:sz w:val="24"/>
          <w:szCs w:val="24"/>
        </w:rPr>
        <w:t>2.</w:t>
      </w:r>
      <w:r w:rsidRPr="00ED19D7">
        <w:rPr>
          <w:rFonts w:asciiTheme="majorBidi" w:hAnsiTheme="majorBidi" w:cstheme="majorBidi"/>
          <w:b/>
          <w:bCs/>
          <w:spacing w:val="-1"/>
          <w:w w:val="105"/>
          <w:sz w:val="24"/>
          <w:szCs w:val="24"/>
        </w:rPr>
        <w:t xml:space="preserve"> </w:t>
      </w:r>
      <w:r w:rsidRPr="00ED19D7">
        <w:rPr>
          <w:rFonts w:asciiTheme="majorBidi" w:hAnsiTheme="majorBidi" w:cstheme="majorBidi"/>
          <w:b/>
          <w:bCs/>
          <w:w w:val="105"/>
          <w:sz w:val="24"/>
          <w:szCs w:val="24"/>
        </w:rPr>
        <w:t>3.</w:t>
      </w:r>
      <w:r w:rsidRPr="00ED19D7">
        <w:rPr>
          <w:rFonts w:asciiTheme="majorBidi" w:hAnsiTheme="majorBidi" w:cstheme="majorBidi"/>
          <w:b/>
          <w:bCs/>
          <w:spacing w:val="-1"/>
          <w:w w:val="105"/>
          <w:sz w:val="24"/>
          <w:szCs w:val="24"/>
        </w:rPr>
        <w:t xml:space="preserve"> </w:t>
      </w:r>
      <w:r w:rsidRPr="00ED19D7">
        <w:rPr>
          <w:rFonts w:asciiTheme="majorBidi" w:hAnsiTheme="majorBidi" w:cstheme="majorBidi"/>
          <w:b/>
          <w:bCs/>
          <w:w w:val="105"/>
          <w:sz w:val="24"/>
          <w:szCs w:val="24"/>
        </w:rPr>
        <w:t>2-</w:t>
      </w:r>
      <w:r w:rsidRPr="00ED19D7">
        <w:rPr>
          <w:rFonts w:asciiTheme="majorBidi" w:hAnsiTheme="majorBidi" w:cstheme="majorBidi"/>
          <w:b/>
          <w:bCs/>
          <w:spacing w:val="-3"/>
          <w:w w:val="105"/>
          <w:sz w:val="24"/>
          <w:szCs w:val="24"/>
        </w:rPr>
        <w:t xml:space="preserve"> </w:t>
      </w:r>
      <w:r w:rsidRPr="00ED19D7">
        <w:rPr>
          <w:rFonts w:asciiTheme="majorBidi" w:hAnsiTheme="majorBidi" w:cstheme="majorBidi"/>
          <w:b/>
          <w:bCs/>
          <w:w w:val="105"/>
          <w:sz w:val="24"/>
          <w:szCs w:val="24"/>
        </w:rPr>
        <w:t>Sols</w:t>
      </w:r>
      <w:r w:rsidRPr="00ED19D7">
        <w:rPr>
          <w:rFonts w:asciiTheme="majorBidi" w:hAnsiTheme="majorBidi" w:cstheme="majorBidi"/>
          <w:b/>
          <w:bCs/>
          <w:spacing w:val="-3"/>
          <w:w w:val="105"/>
          <w:sz w:val="24"/>
          <w:szCs w:val="24"/>
        </w:rPr>
        <w:t xml:space="preserve"> </w:t>
      </w:r>
      <w:r w:rsidRPr="00ED19D7">
        <w:rPr>
          <w:rFonts w:asciiTheme="majorBidi" w:hAnsiTheme="majorBidi" w:cstheme="majorBidi"/>
          <w:b/>
          <w:bCs/>
          <w:spacing w:val="-2"/>
          <w:w w:val="105"/>
          <w:sz w:val="24"/>
          <w:szCs w:val="24"/>
        </w:rPr>
        <w:t>lessivés.</w:t>
      </w:r>
    </w:p>
    <w:p w14:paraId="41BE122D" w14:textId="77777777"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Ils diffèrent des sols bruns proprement dits, par l’intervention d’un second processus, le</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lessivage, qui se</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superpose à la brunification (fig. x). L’horizon (B) se subdivise en deux horizons : l’horizon A</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position w:val="-4"/>
          <w:sz w:val="24"/>
          <w:szCs w:val="24"/>
        </w:rPr>
        <w:t xml:space="preserve">2 </w:t>
      </w:r>
      <w:r w:rsidRPr="002E1082">
        <w:rPr>
          <w:rFonts w:asciiTheme="majorBidi" w:hAnsiTheme="majorBidi" w:cstheme="majorBidi"/>
          <w:w w:val="105"/>
          <w:sz w:val="24"/>
          <w:szCs w:val="24"/>
        </w:rPr>
        <w:t>de couleur</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plus</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claire,</w:t>
      </w:r>
      <w:r w:rsidRPr="002E1082">
        <w:rPr>
          <w:rFonts w:asciiTheme="majorBidi" w:hAnsiTheme="majorBidi" w:cstheme="majorBidi"/>
          <w:spacing w:val="-9"/>
          <w:w w:val="105"/>
          <w:sz w:val="24"/>
          <w:szCs w:val="24"/>
        </w:rPr>
        <w:t xml:space="preserve"> </w:t>
      </w:r>
      <w:r w:rsidRPr="002E1082">
        <w:rPr>
          <w:rFonts w:asciiTheme="majorBidi" w:hAnsiTheme="majorBidi" w:cstheme="majorBidi"/>
          <w:w w:val="105"/>
          <w:sz w:val="24"/>
          <w:szCs w:val="24"/>
        </w:rPr>
        <w:t>appauvri</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en</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argile</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et</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en</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fer,</w:t>
      </w:r>
      <w:r w:rsidRPr="002E1082">
        <w:rPr>
          <w:rFonts w:asciiTheme="majorBidi" w:hAnsiTheme="majorBidi" w:cstheme="majorBidi"/>
          <w:spacing w:val="-9"/>
          <w:w w:val="105"/>
          <w:sz w:val="24"/>
          <w:szCs w:val="24"/>
        </w:rPr>
        <w:t xml:space="preserve"> </w:t>
      </w:r>
      <w:r w:rsidRPr="002E1082">
        <w:rPr>
          <w:rFonts w:asciiTheme="majorBidi" w:hAnsiTheme="majorBidi" w:cstheme="majorBidi"/>
          <w:w w:val="105"/>
          <w:sz w:val="24"/>
          <w:szCs w:val="24"/>
        </w:rPr>
        <w:t>et</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un</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autre</w:t>
      </w:r>
      <w:r w:rsidRPr="002E1082">
        <w:rPr>
          <w:rFonts w:asciiTheme="majorBidi" w:hAnsiTheme="majorBidi" w:cstheme="majorBidi"/>
          <w:spacing w:val="-8"/>
          <w:w w:val="105"/>
          <w:sz w:val="24"/>
          <w:szCs w:val="24"/>
        </w:rPr>
        <w:t xml:space="preserve"> </w:t>
      </w:r>
      <w:proofErr w:type="spellStart"/>
      <w:r w:rsidRPr="002E1082">
        <w:rPr>
          <w:rFonts w:asciiTheme="majorBidi" w:hAnsiTheme="majorBidi" w:cstheme="majorBidi"/>
          <w:w w:val="105"/>
          <w:sz w:val="24"/>
          <w:szCs w:val="24"/>
        </w:rPr>
        <w:t>B</w:t>
      </w:r>
      <w:r w:rsidRPr="002E1082">
        <w:rPr>
          <w:rFonts w:asciiTheme="majorBidi" w:hAnsiTheme="majorBidi" w:cstheme="majorBidi"/>
          <w:w w:val="105"/>
          <w:sz w:val="24"/>
          <w:szCs w:val="24"/>
          <w:vertAlign w:val="subscript"/>
        </w:rPr>
        <w:t>t</w:t>
      </w:r>
      <w:proofErr w:type="spellEnd"/>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enrichi</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en</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ces</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mêmes</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éléments,</w:t>
      </w:r>
      <w:r w:rsidRPr="002E1082">
        <w:rPr>
          <w:rFonts w:asciiTheme="majorBidi" w:hAnsiTheme="majorBidi" w:cstheme="majorBidi"/>
          <w:spacing w:val="-13"/>
          <w:w w:val="105"/>
          <w:sz w:val="24"/>
          <w:szCs w:val="24"/>
        </w:rPr>
        <w:t xml:space="preserve"> </w:t>
      </w:r>
      <w:r w:rsidRPr="002E1082">
        <w:rPr>
          <w:rFonts w:asciiTheme="majorBidi" w:hAnsiTheme="majorBidi" w:cstheme="majorBidi"/>
          <w:w w:val="105"/>
          <w:sz w:val="24"/>
          <w:szCs w:val="24"/>
        </w:rPr>
        <w:lastRenderedPageBreak/>
        <w:t>de</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 xml:space="preserve">couleur plus vive, présentant des revêtements de type « </w:t>
      </w:r>
      <w:proofErr w:type="spellStart"/>
      <w:r w:rsidRPr="002E1082">
        <w:rPr>
          <w:rFonts w:asciiTheme="majorBidi" w:hAnsiTheme="majorBidi" w:cstheme="majorBidi"/>
          <w:i/>
          <w:w w:val="105"/>
          <w:sz w:val="24"/>
          <w:szCs w:val="24"/>
        </w:rPr>
        <w:t>argillanes</w:t>
      </w:r>
      <w:proofErr w:type="spellEnd"/>
      <w:r w:rsidRPr="002E1082">
        <w:rPr>
          <w:rFonts w:asciiTheme="majorBidi" w:hAnsiTheme="majorBidi" w:cstheme="majorBidi"/>
          <w:i/>
          <w:w w:val="105"/>
          <w:sz w:val="24"/>
          <w:szCs w:val="24"/>
        </w:rPr>
        <w:t xml:space="preserve"> </w:t>
      </w:r>
      <w:r w:rsidRPr="002E1082">
        <w:rPr>
          <w:rFonts w:asciiTheme="majorBidi" w:hAnsiTheme="majorBidi" w:cstheme="majorBidi"/>
          <w:w w:val="105"/>
          <w:sz w:val="24"/>
          <w:szCs w:val="24"/>
        </w:rPr>
        <w:t>» autours des unités structurales</w:t>
      </w:r>
      <w:r w:rsidRPr="002E1082">
        <w:rPr>
          <w:rFonts w:asciiTheme="majorBidi" w:hAnsiTheme="majorBidi" w:cstheme="majorBidi"/>
          <w:spacing w:val="40"/>
          <w:w w:val="105"/>
          <w:sz w:val="24"/>
          <w:szCs w:val="24"/>
        </w:rPr>
        <w:t xml:space="preserve"> </w:t>
      </w:r>
      <w:r w:rsidRPr="002E1082">
        <w:rPr>
          <w:rFonts w:asciiTheme="majorBidi" w:hAnsiTheme="majorBidi" w:cstheme="majorBidi"/>
          <w:w w:val="105"/>
          <w:sz w:val="24"/>
          <w:szCs w:val="24"/>
        </w:rPr>
        <w:t xml:space="preserve">(horizon </w:t>
      </w:r>
      <w:proofErr w:type="spellStart"/>
      <w:r w:rsidRPr="002E1082">
        <w:rPr>
          <w:rFonts w:asciiTheme="majorBidi" w:hAnsiTheme="majorBidi" w:cstheme="majorBidi"/>
          <w:w w:val="105"/>
          <w:sz w:val="24"/>
          <w:szCs w:val="24"/>
        </w:rPr>
        <w:t>argiliques</w:t>
      </w:r>
      <w:proofErr w:type="spellEnd"/>
      <w:r w:rsidRPr="002E1082">
        <w:rPr>
          <w:rFonts w:asciiTheme="majorBidi" w:hAnsiTheme="majorBidi" w:cstheme="majorBidi"/>
          <w:w w:val="105"/>
          <w:sz w:val="24"/>
          <w:szCs w:val="24"/>
        </w:rPr>
        <w:t>). En climat tempéré humide, les sols lessivés se rencontrent surtout sur les roches sédimentaires meubles, riches en limons ; lorsqu’elles contiennent des calcaires, le lessivage survient aussitôt après la décarbonatation.</w:t>
      </w:r>
    </w:p>
    <w:p w14:paraId="3811EB14" w14:textId="75F8A3F2" w:rsidR="00FA5D5C" w:rsidRPr="00ED19D7" w:rsidRDefault="00FA5D5C" w:rsidP="00571B83">
      <w:pPr>
        <w:jc w:val="both"/>
        <w:rPr>
          <w:rFonts w:asciiTheme="majorBidi" w:hAnsiTheme="majorBidi" w:cstheme="majorBidi"/>
          <w:b/>
          <w:bCs/>
          <w:sz w:val="24"/>
          <w:szCs w:val="24"/>
        </w:rPr>
      </w:pPr>
      <w:r w:rsidRPr="00ED19D7">
        <w:rPr>
          <w:rFonts w:asciiTheme="majorBidi" w:hAnsiTheme="majorBidi" w:cstheme="majorBidi"/>
          <w:b/>
          <w:bCs/>
          <w:w w:val="105"/>
          <w:sz w:val="24"/>
          <w:szCs w:val="24"/>
        </w:rPr>
        <w:t>2.</w:t>
      </w:r>
      <w:r w:rsidRPr="00ED19D7">
        <w:rPr>
          <w:rFonts w:asciiTheme="majorBidi" w:hAnsiTheme="majorBidi" w:cstheme="majorBidi"/>
          <w:b/>
          <w:bCs/>
          <w:spacing w:val="1"/>
          <w:w w:val="105"/>
          <w:sz w:val="24"/>
          <w:szCs w:val="24"/>
        </w:rPr>
        <w:t xml:space="preserve"> </w:t>
      </w:r>
      <w:r w:rsidRPr="00ED19D7">
        <w:rPr>
          <w:rFonts w:asciiTheme="majorBidi" w:hAnsiTheme="majorBidi" w:cstheme="majorBidi"/>
          <w:b/>
          <w:bCs/>
          <w:w w:val="105"/>
          <w:sz w:val="24"/>
          <w:szCs w:val="24"/>
        </w:rPr>
        <w:t>4-</w:t>
      </w:r>
      <w:r w:rsidRPr="00ED19D7">
        <w:rPr>
          <w:rFonts w:asciiTheme="majorBidi" w:hAnsiTheme="majorBidi" w:cstheme="majorBidi"/>
          <w:b/>
          <w:bCs/>
          <w:spacing w:val="-4"/>
          <w:w w:val="105"/>
          <w:sz w:val="24"/>
          <w:szCs w:val="24"/>
        </w:rPr>
        <w:t xml:space="preserve"> </w:t>
      </w:r>
      <w:r w:rsidRPr="00ED19D7">
        <w:rPr>
          <w:rFonts w:asciiTheme="majorBidi" w:hAnsiTheme="majorBidi" w:cstheme="majorBidi"/>
          <w:b/>
          <w:bCs/>
          <w:w w:val="105"/>
          <w:sz w:val="24"/>
          <w:szCs w:val="24"/>
        </w:rPr>
        <w:t>Sols</w:t>
      </w:r>
      <w:r w:rsidRPr="00ED19D7">
        <w:rPr>
          <w:rFonts w:asciiTheme="majorBidi" w:hAnsiTheme="majorBidi" w:cstheme="majorBidi"/>
          <w:b/>
          <w:bCs/>
          <w:spacing w:val="-3"/>
          <w:w w:val="105"/>
          <w:sz w:val="24"/>
          <w:szCs w:val="24"/>
        </w:rPr>
        <w:t xml:space="preserve"> </w:t>
      </w:r>
      <w:r w:rsidRPr="00ED19D7">
        <w:rPr>
          <w:rFonts w:asciiTheme="majorBidi" w:hAnsiTheme="majorBidi" w:cstheme="majorBidi"/>
          <w:b/>
          <w:bCs/>
          <w:spacing w:val="-2"/>
          <w:w w:val="105"/>
          <w:sz w:val="24"/>
          <w:szCs w:val="24"/>
        </w:rPr>
        <w:t>podzolisés.</w:t>
      </w:r>
    </w:p>
    <w:p w14:paraId="2274285F" w14:textId="77777777"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 xml:space="preserve">Le podzol ou « sol cendreux » a été défini à la fin du siècle dernier par l’école russe de </w:t>
      </w:r>
      <w:proofErr w:type="spellStart"/>
      <w:r w:rsidRPr="002E1082">
        <w:rPr>
          <w:rFonts w:asciiTheme="majorBidi" w:hAnsiTheme="majorBidi" w:cstheme="majorBidi"/>
          <w:w w:val="105"/>
          <w:sz w:val="24"/>
          <w:szCs w:val="24"/>
        </w:rPr>
        <w:t>Dokuchaev</w:t>
      </w:r>
      <w:proofErr w:type="spellEnd"/>
      <w:r w:rsidRPr="002E1082">
        <w:rPr>
          <w:rFonts w:asciiTheme="majorBidi" w:hAnsiTheme="majorBidi" w:cstheme="majorBidi"/>
          <w:w w:val="105"/>
          <w:sz w:val="24"/>
          <w:szCs w:val="24"/>
        </w:rPr>
        <w:t>, comme un sol « zonal » caractéristique de la zone boréale de la taïga (forêt résineuse). Le profil est caractérisé par la succession de trois horizons très contrastés par la couleur, leur morphologie et leur propriétés (fig. x) - l’horizon A</w:t>
      </w:r>
      <w:r w:rsidRPr="002E1082">
        <w:rPr>
          <w:rFonts w:asciiTheme="majorBidi" w:hAnsiTheme="majorBidi" w:cstheme="majorBidi"/>
          <w:w w:val="105"/>
          <w:sz w:val="24"/>
          <w:szCs w:val="24"/>
          <w:vertAlign w:val="subscript"/>
        </w:rPr>
        <w:t>0</w:t>
      </w:r>
      <w:r w:rsidRPr="002E1082">
        <w:rPr>
          <w:rFonts w:asciiTheme="majorBidi" w:hAnsiTheme="majorBidi" w:cstheme="majorBidi"/>
          <w:w w:val="105"/>
          <w:sz w:val="24"/>
          <w:szCs w:val="24"/>
        </w:rPr>
        <w:t xml:space="preserve"> brun ou noir, de mor ou humus brut, - l’horizon A</w:t>
      </w:r>
      <w:r w:rsidRPr="002E1082">
        <w:rPr>
          <w:rFonts w:asciiTheme="majorBidi" w:hAnsiTheme="majorBidi" w:cstheme="majorBidi"/>
          <w:w w:val="105"/>
          <w:sz w:val="24"/>
          <w:szCs w:val="24"/>
          <w:vertAlign w:val="subscript"/>
        </w:rPr>
        <w:t>2</w:t>
      </w:r>
      <w:r w:rsidRPr="002E1082">
        <w:rPr>
          <w:rFonts w:asciiTheme="majorBidi" w:hAnsiTheme="majorBidi" w:cstheme="majorBidi"/>
          <w:w w:val="105"/>
          <w:sz w:val="24"/>
          <w:szCs w:val="24"/>
        </w:rPr>
        <w:t>, cendreux et sans structure - l’horizon B, très coloré, d’accumulation de composés organiques et minéraux amorphes (hydroxydes d’alumines et de fer surtout) dénommé spodique par la classification américaine. En fait, le podzol n’est pas seulement représenté dans la zone boréale, mais existe aussi dans les zones tempérées,</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spécialement</w:t>
      </w:r>
      <w:r w:rsidRPr="002E1082">
        <w:rPr>
          <w:rFonts w:asciiTheme="majorBidi" w:hAnsiTheme="majorBidi" w:cstheme="majorBidi"/>
          <w:spacing w:val="-10"/>
          <w:w w:val="105"/>
          <w:sz w:val="24"/>
          <w:szCs w:val="24"/>
        </w:rPr>
        <w:t xml:space="preserve"> </w:t>
      </w:r>
      <w:r w:rsidRPr="002E1082">
        <w:rPr>
          <w:rFonts w:asciiTheme="majorBidi" w:hAnsiTheme="majorBidi" w:cstheme="majorBidi"/>
          <w:w w:val="105"/>
          <w:sz w:val="24"/>
          <w:szCs w:val="24"/>
        </w:rPr>
        <w:t>celles</w:t>
      </w:r>
      <w:r w:rsidRPr="002E1082">
        <w:rPr>
          <w:rFonts w:asciiTheme="majorBidi" w:hAnsiTheme="majorBidi" w:cstheme="majorBidi"/>
          <w:spacing w:val="-10"/>
          <w:w w:val="105"/>
          <w:sz w:val="24"/>
          <w:szCs w:val="24"/>
        </w:rPr>
        <w:t xml:space="preserve"> </w:t>
      </w:r>
      <w:r w:rsidRPr="002E1082">
        <w:rPr>
          <w:rFonts w:asciiTheme="majorBidi" w:hAnsiTheme="majorBidi" w:cstheme="majorBidi"/>
          <w:w w:val="105"/>
          <w:sz w:val="24"/>
          <w:szCs w:val="24"/>
        </w:rPr>
        <w:t>à</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climats</w:t>
      </w:r>
      <w:r w:rsidRPr="002E1082">
        <w:rPr>
          <w:rFonts w:asciiTheme="majorBidi" w:hAnsiTheme="majorBidi" w:cstheme="majorBidi"/>
          <w:spacing w:val="-10"/>
          <w:w w:val="105"/>
          <w:sz w:val="24"/>
          <w:szCs w:val="24"/>
        </w:rPr>
        <w:t xml:space="preserve"> </w:t>
      </w:r>
      <w:r w:rsidRPr="002E1082">
        <w:rPr>
          <w:rFonts w:asciiTheme="majorBidi" w:hAnsiTheme="majorBidi" w:cstheme="majorBidi"/>
          <w:w w:val="105"/>
          <w:sz w:val="24"/>
          <w:szCs w:val="24"/>
        </w:rPr>
        <w:t>atlantique</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humide,</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toute</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fois,</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il</w:t>
      </w:r>
      <w:r w:rsidRPr="002E1082">
        <w:rPr>
          <w:rFonts w:asciiTheme="majorBidi" w:hAnsiTheme="majorBidi" w:cstheme="majorBidi"/>
          <w:spacing w:val="-10"/>
          <w:w w:val="105"/>
          <w:sz w:val="24"/>
          <w:szCs w:val="24"/>
        </w:rPr>
        <w:t xml:space="preserve"> </w:t>
      </w:r>
      <w:r w:rsidRPr="002E1082">
        <w:rPr>
          <w:rFonts w:asciiTheme="majorBidi" w:hAnsiTheme="majorBidi" w:cstheme="majorBidi"/>
          <w:w w:val="105"/>
          <w:sz w:val="24"/>
          <w:szCs w:val="24"/>
        </w:rPr>
        <w:t>est</w:t>
      </w:r>
      <w:r w:rsidRPr="002E1082">
        <w:rPr>
          <w:rFonts w:asciiTheme="majorBidi" w:hAnsiTheme="majorBidi" w:cstheme="majorBidi"/>
          <w:spacing w:val="-10"/>
          <w:w w:val="105"/>
          <w:sz w:val="24"/>
          <w:szCs w:val="24"/>
        </w:rPr>
        <w:t xml:space="preserve"> </w:t>
      </w:r>
      <w:r w:rsidRPr="002E1082">
        <w:rPr>
          <w:rFonts w:asciiTheme="majorBidi" w:hAnsiTheme="majorBidi" w:cstheme="majorBidi"/>
          <w:w w:val="105"/>
          <w:sz w:val="24"/>
          <w:szCs w:val="24"/>
        </w:rPr>
        <w:t>moins</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répandu</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et</w:t>
      </w:r>
      <w:r w:rsidRPr="002E1082">
        <w:rPr>
          <w:rFonts w:asciiTheme="majorBidi" w:hAnsiTheme="majorBidi" w:cstheme="majorBidi"/>
          <w:spacing w:val="-10"/>
          <w:w w:val="105"/>
          <w:sz w:val="24"/>
          <w:szCs w:val="24"/>
        </w:rPr>
        <w:t xml:space="preserve"> </w:t>
      </w:r>
      <w:r w:rsidRPr="002E1082">
        <w:rPr>
          <w:rFonts w:asciiTheme="majorBidi" w:hAnsiTheme="majorBidi" w:cstheme="majorBidi"/>
          <w:w w:val="105"/>
          <w:sz w:val="24"/>
          <w:szCs w:val="24"/>
        </w:rPr>
        <w:t>se</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localise dans des stations et sous une végétation particulière.</w:t>
      </w:r>
    </w:p>
    <w:p w14:paraId="1DE2AC09" w14:textId="56F2D19A" w:rsidR="00FA5D5C" w:rsidRPr="002E1082" w:rsidRDefault="00FA5D5C" w:rsidP="00571B83">
      <w:pPr>
        <w:jc w:val="both"/>
        <w:rPr>
          <w:rFonts w:asciiTheme="majorBidi" w:hAnsiTheme="majorBidi" w:cstheme="majorBidi"/>
          <w:i/>
          <w:sz w:val="24"/>
          <w:szCs w:val="24"/>
        </w:rPr>
      </w:pPr>
      <w:r w:rsidRPr="002E1082">
        <w:rPr>
          <w:rFonts w:asciiTheme="majorBidi" w:hAnsiTheme="majorBidi" w:cstheme="majorBidi"/>
          <w:w w:val="105"/>
          <w:sz w:val="24"/>
          <w:szCs w:val="24"/>
        </w:rPr>
        <w:t>Le</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processus</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podzolisation,</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caractérisée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par</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la</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migration</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complexes</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mobiles,</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ne</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peut</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prendre</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 xml:space="preserve">son plein développement que sur des matériaux très filtrants, ce qui est le cas général. Cependant, si un niveau moins perméable existe à une certaine profondeur, on se trouve en présence d’un groupe </w:t>
      </w:r>
      <w:proofErr w:type="spellStart"/>
      <w:r w:rsidRPr="002E1082">
        <w:rPr>
          <w:rFonts w:asciiTheme="majorBidi" w:hAnsiTheme="majorBidi" w:cstheme="majorBidi"/>
          <w:w w:val="105"/>
          <w:sz w:val="24"/>
          <w:szCs w:val="24"/>
        </w:rPr>
        <w:t>intergrade</w:t>
      </w:r>
      <w:proofErr w:type="spellEnd"/>
      <w:r w:rsidRPr="002E1082">
        <w:rPr>
          <w:rFonts w:asciiTheme="majorBidi" w:hAnsiTheme="majorBidi" w:cstheme="majorBidi"/>
          <w:w w:val="105"/>
          <w:sz w:val="24"/>
          <w:szCs w:val="24"/>
        </w:rPr>
        <w:t xml:space="preserve"> : </w:t>
      </w:r>
      <w:r w:rsidRPr="002E1082">
        <w:rPr>
          <w:rFonts w:asciiTheme="majorBidi" w:hAnsiTheme="majorBidi" w:cstheme="majorBidi"/>
          <w:i/>
          <w:w w:val="105"/>
          <w:sz w:val="24"/>
          <w:szCs w:val="24"/>
        </w:rPr>
        <w:t>le podzol à hydromorphie profonde (à pseudogley).</w:t>
      </w:r>
    </w:p>
    <w:p w14:paraId="2CB84E41" w14:textId="68783DCB" w:rsidR="00FA5D5C" w:rsidRPr="002E1082" w:rsidRDefault="00FA5D5C" w:rsidP="00571B83">
      <w:pPr>
        <w:jc w:val="both"/>
        <w:rPr>
          <w:rFonts w:asciiTheme="majorBidi" w:hAnsiTheme="majorBidi" w:cstheme="majorBidi"/>
          <w:sz w:val="24"/>
          <w:szCs w:val="24"/>
        </w:rPr>
      </w:pPr>
      <w:r w:rsidRPr="00ED19D7">
        <w:rPr>
          <w:rFonts w:asciiTheme="majorBidi" w:hAnsiTheme="majorBidi" w:cstheme="majorBidi"/>
          <w:b/>
          <w:bCs/>
          <w:w w:val="105"/>
          <w:sz w:val="24"/>
          <w:szCs w:val="24"/>
        </w:rPr>
        <w:t>Sols</w:t>
      </w:r>
      <w:r w:rsidRPr="00ED19D7">
        <w:rPr>
          <w:rFonts w:asciiTheme="majorBidi" w:hAnsiTheme="majorBidi" w:cstheme="majorBidi"/>
          <w:b/>
          <w:bCs/>
          <w:spacing w:val="-6"/>
          <w:w w:val="105"/>
          <w:sz w:val="24"/>
          <w:szCs w:val="24"/>
        </w:rPr>
        <w:t xml:space="preserve"> </w:t>
      </w:r>
      <w:r w:rsidRPr="00ED19D7">
        <w:rPr>
          <w:rFonts w:asciiTheme="majorBidi" w:hAnsiTheme="majorBidi" w:cstheme="majorBidi"/>
          <w:b/>
          <w:bCs/>
          <w:w w:val="105"/>
          <w:sz w:val="24"/>
          <w:szCs w:val="24"/>
        </w:rPr>
        <w:t>à</w:t>
      </w:r>
      <w:r w:rsidRPr="00ED19D7">
        <w:rPr>
          <w:rFonts w:asciiTheme="majorBidi" w:hAnsiTheme="majorBidi" w:cstheme="majorBidi"/>
          <w:b/>
          <w:bCs/>
          <w:spacing w:val="-3"/>
          <w:w w:val="105"/>
          <w:sz w:val="24"/>
          <w:szCs w:val="24"/>
        </w:rPr>
        <w:t xml:space="preserve"> </w:t>
      </w:r>
      <w:r w:rsidRPr="00ED19D7">
        <w:rPr>
          <w:rFonts w:asciiTheme="majorBidi" w:hAnsiTheme="majorBidi" w:cstheme="majorBidi"/>
          <w:b/>
          <w:bCs/>
          <w:w w:val="105"/>
          <w:sz w:val="24"/>
          <w:szCs w:val="24"/>
        </w:rPr>
        <w:t>pédoclimat</w:t>
      </w:r>
      <w:r w:rsidRPr="00ED19D7">
        <w:rPr>
          <w:rFonts w:asciiTheme="majorBidi" w:hAnsiTheme="majorBidi" w:cstheme="majorBidi"/>
          <w:b/>
          <w:bCs/>
          <w:spacing w:val="1"/>
          <w:w w:val="105"/>
          <w:sz w:val="24"/>
          <w:szCs w:val="24"/>
        </w:rPr>
        <w:t xml:space="preserve"> </w:t>
      </w:r>
      <w:r w:rsidRPr="00ED19D7">
        <w:rPr>
          <w:rFonts w:asciiTheme="majorBidi" w:hAnsiTheme="majorBidi" w:cstheme="majorBidi"/>
          <w:b/>
          <w:bCs/>
          <w:spacing w:val="-2"/>
          <w:w w:val="105"/>
          <w:sz w:val="24"/>
          <w:szCs w:val="24"/>
        </w:rPr>
        <w:t>contrasté</w:t>
      </w:r>
      <w:r w:rsidRPr="002E1082">
        <w:rPr>
          <w:rFonts w:asciiTheme="majorBidi" w:hAnsiTheme="majorBidi" w:cstheme="majorBidi"/>
          <w:spacing w:val="-2"/>
          <w:w w:val="105"/>
          <w:sz w:val="24"/>
          <w:szCs w:val="24"/>
        </w:rPr>
        <w:t>.</w:t>
      </w:r>
    </w:p>
    <w:p w14:paraId="359ED7A6" w14:textId="77777777"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 xml:space="preserve">Les forts contrastes saisonniers, provoquant une alternance de saturation par l’eau et de dessiccation complète des profils, exercent une influence considérable sur la pédogenèse ce qui </w:t>
      </w:r>
      <w:proofErr w:type="spellStart"/>
      <w:r w:rsidRPr="002E1082">
        <w:rPr>
          <w:rFonts w:asciiTheme="majorBidi" w:hAnsiTheme="majorBidi" w:cstheme="majorBidi"/>
          <w:w w:val="105"/>
          <w:sz w:val="24"/>
          <w:szCs w:val="24"/>
        </w:rPr>
        <w:t>à</w:t>
      </w:r>
      <w:proofErr w:type="spellEnd"/>
      <w:r w:rsidRPr="002E1082">
        <w:rPr>
          <w:rFonts w:asciiTheme="majorBidi" w:hAnsiTheme="majorBidi" w:cstheme="majorBidi"/>
          <w:w w:val="105"/>
          <w:sz w:val="24"/>
          <w:szCs w:val="24"/>
        </w:rPr>
        <w:t xml:space="preserve"> une triple conséquence</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1-</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la</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néoformation</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d’argiles</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gonflantes</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2-</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la</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minéralisation</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des</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fractions</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organiques</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est accélérée</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 3-</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décarbonatation</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des horizons humifères accompagnée d’une précipitation</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des</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 xml:space="preserve">carbonates entraînés en C (horizon </w:t>
      </w:r>
      <w:proofErr w:type="spellStart"/>
      <w:r w:rsidRPr="002E1082">
        <w:rPr>
          <w:rFonts w:asciiTheme="majorBidi" w:hAnsiTheme="majorBidi" w:cstheme="majorBidi"/>
          <w:w w:val="105"/>
          <w:sz w:val="24"/>
          <w:szCs w:val="24"/>
        </w:rPr>
        <w:t>C</w:t>
      </w:r>
      <w:r w:rsidRPr="002E1082">
        <w:rPr>
          <w:rFonts w:asciiTheme="majorBidi" w:hAnsiTheme="majorBidi" w:cstheme="majorBidi"/>
          <w:w w:val="105"/>
          <w:sz w:val="24"/>
          <w:szCs w:val="24"/>
          <w:vertAlign w:val="subscript"/>
        </w:rPr>
        <w:t>ca</w:t>
      </w:r>
      <w:proofErr w:type="spellEnd"/>
      <w:r w:rsidRPr="002E1082">
        <w:rPr>
          <w:rFonts w:asciiTheme="majorBidi" w:hAnsiTheme="majorBidi" w:cstheme="majorBidi"/>
          <w:w w:val="105"/>
          <w:sz w:val="24"/>
          <w:szCs w:val="24"/>
        </w:rPr>
        <w:t xml:space="preserve">). Ces trois processus sont complétés par une </w:t>
      </w:r>
      <w:proofErr w:type="spellStart"/>
      <w:r w:rsidRPr="002E1082">
        <w:rPr>
          <w:rFonts w:asciiTheme="majorBidi" w:hAnsiTheme="majorBidi" w:cstheme="majorBidi"/>
          <w:w w:val="105"/>
          <w:sz w:val="24"/>
          <w:szCs w:val="24"/>
        </w:rPr>
        <w:t>pédoturbation</w:t>
      </w:r>
      <w:proofErr w:type="spellEnd"/>
      <w:r w:rsidRPr="002E1082">
        <w:rPr>
          <w:rFonts w:asciiTheme="majorBidi" w:hAnsiTheme="majorBidi" w:cstheme="majorBidi"/>
          <w:w w:val="105"/>
          <w:sz w:val="24"/>
          <w:szCs w:val="24"/>
        </w:rPr>
        <w:t xml:space="preserve"> profonde de l’horizon A</w:t>
      </w:r>
      <w:r w:rsidRPr="002E1082">
        <w:rPr>
          <w:rFonts w:asciiTheme="majorBidi" w:hAnsiTheme="majorBidi" w:cstheme="majorBidi"/>
          <w:w w:val="105"/>
          <w:sz w:val="24"/>
          <w:szCs w:val="24"/>
          <w:vertAlign w:val="subscript"/>
        </w:rPr>
        <w:t>1</w:t>
      </w:r>
      <w:r w:rsidRPr="002E1082">
        <w:rPr>
          <w:rFonts w:asciiTheme="majorBidi" w:hAnsiTheme="majorBidi" w:cstheme="majorBidi"/>
          <w:w w:val="105"/>
          <w:sz w:val="24"/>
          <w:szCs w:val="24"/>
        </w:rPr>
        <w:t xml:space="preserve"> qui prend parfois l’allure d’un (B) structural (</w:t>
      </w:r>
      <w:r w:rsidRPr="002E1082">
        <w:rPr>
          <w:rFonts w:asciiTheme="majorBidi" w:hAnsiTheme="majorBidi" w:cstheme="majorBidi"/>
          <w:i/>
          <w:w w:val="105"/>
          <w:sz w:val="24"/>
          <w:szCs w:val="24"/>
        </w:rPr>
        <w:t>vertisol</w:t>
      </w:r>
      <w:r w:rsidRPr="002E1082">
        <w:rPr>
          <w:rFonts w:asciiTheme="majorBidi" w:hAnsiTheme="majorBidi" w:cstheme="majorBidi"/>
          <w:w w:val="105"/>
          <w:sz w:val="24"/>
          <w:szCs w:val="24"/>
        </w:rPr>
        <w:t>).</w:t>
      </w:r>
    </w:p>
    <w:p w14:paraId="586D42C5" w14:textId="67E78210" w:rsidR="00FA5D5C" w:rsidRPr="002E1082" w:rsidRDefault="00FA5D5C" w:rsidP="00571B83">
      <w:pPr>
        <w:jc w:val="both"/>
        <w:rPr>
          <w:rFonts w:asciiTheme="majorBidi" w:hAnsiTheme="majorBidi" w:cstheme="majorBidi"/>
          <w:sz w:val="24"/>
          <w:szCs w:val="24"/>
        </w:rPr>
      </w:pPr>
      <w:r w:rsidRPr="00ED19D7">
        <w:rPr>
          <w:rFonts w:asciiTheme="majorBidi" w:hAnsiTheme="majorBidi" w:cstheme="majorBidi"/>
          <w:b/>
          <w:bCs/>
          <w:w w:val="105"/>
          <w:sz w:val="24"/>
          <w:szCs w:val="24"/>
        </w:rPr>
        <w:t>3.</w:t>
      </w:r>
      <w:r w:rsidRPr="00ED19D7">
        <w:rPr>
          <w:rFonts w:asciiTheme="majorBidi" w:hAnsiTheme="majorBidi" w:cstheme="majorBidi"/>
          <w:b/>
          <w:bCs/>
          <w:spacing w:val="-2"/>
          <w:w w:val="105"/>
          <w:sz w:val="24"/>
          <w:szCs w:val="24"/>
        </w:rPr>
        <w:t xml:space="preserve"> </w:t>
      </w:r>
      <w:r w:rsidRPr="00ED19D7">
        <w:rPr>
          <w:rFonts w:asciiTheme="majorBidi" w:hAnsiTheme="majorBidi" w:cstheme="majorBidi"/>
          <w:b/>
          <w:bCs/>
          <w:w w:val="105"/>
          <w:sz w:val="24"/>
          <w:szCs w:val="24"/>
        </w:rPr>
        <w:t>1-</w:t>
      </w:r>
      <w:r w:rsidRPr="00ED19D7">
        <w:rPr>
          <w:rFonts w:asciiTheme="majorBidi" w:hAnsiTheme="majorBidi" w:cstheme="majorBidi"/>
          <w:b/>
          <w:bCs/>
          <w:spacing w:val="-4"/>
          <w:w w:val="105"/>
          <w:sz w:val="24"/>
          <w:szCs w:val="24"/>
        </w:rPr>
        <w:t xml:space="preserve"> </w:t>
      </w:r>
      <w:r w:rsidRPr="00ED19D7">
        <w:rPr>
          <w:rFonts w:asciiTheme="majorBidi" w:hAnsiTheme="majorBidi" w:cstheme="majorBidi"/>
          <w:b/>
          <w:bCs/>
          <w:w w:val="105"/>
          <w:sz w:val="24"/>
          <w:szCs w:val="24"/>
        </w:rPr>
        <w:t>Sols</w:t>
      </w:r>
      <w:r w:rsidRPr="00ED19D7">
        <w:rPr>
          <w:rFonts w:asciiTheme="majorBidi" w:hAnsiTheme="majorBidi" w:cstheme="majorBidi"/>
          <w:b/>
          <w:bCs/>
          <w:spacing w:val="-3"/>
          <w:w w:val="105"/>
          <w:sz w:val="24"/>
          <w:szCs w:val="24"/>
        </w:rPr>
        <w:t xml:space="preserve"> </w:t>
      </w:r>
      <w:r w:rsidRPr="00ED19D7">
        <w:rPr>
          <w:rFonts w:asciiTheme="majorBidi" w:hAnsiTheme="majorBidi" w:cstheme="majorBidi"/>
          <w:b/>
          <w:bCs/>
          <w:w w:val="105"/>
          <w:sz w:val="24"/>
          <w:szCs w:val="24"/>
        </w:rPr>
        <w:t>mélanisés</w:t>
      </w:r>
      <w:r w:rsidRPr="00ED19D7">
        <w:rPr>
          <w:rFonts w:asciiTheme="majorBidi" w:hAnsiTheme="majorBidi" w:cstheme="majorBidi"/>
          <w:b/>
          <w:bCs/>
          <w:spacing w:val="-4"/>
          <w:w w:val="105"/>
          <w:sz w:val="24"/>
          <w:szCs w:val="24"/>
        </w:rPr>
        <w:t xml:space="preserve"> </w:t>
      </w:r>
      <w:r w:rsidRPr="00ED19D7">
        <w:rPr>
          <w:rFonts w:asciiTheme="majorBidi" w:hAnsiTheme="majorBidi" w:cstheme="majorBidi"/>
          <w:b/>
          <w:bCs/>
          <w:w w:val="105"/>
          <w:sz w:val="24"/>
          <w:szCs w:val="24"/>
        </w:rPr>
        <w:t>ou</w:t>
      </w:r>
      <w:r w:rsidRPr="00ED19D7">
        <w:rPr>
          <w:rFonts w:asciiTheme="majorBidi" w:hAnsiTheme="majorBidi" w:cstheme="majorBidi"/>
          <w:b/>
          <w:bCs/>
          <w:spacing w:val="1"/>
          <w:w w:val="105"/>
          <w:sz w:val="24"/>
          <w:szCs w:val="24"/>
        </w:rPr>
        <w:t xml:space="preserve"> </w:t>
      </w:r>
      <w:proofErr w:type="spellStart"/>
      <w:r w:rsidRPr="00ED19D7">
        <w:rPr>
          <w:rFonts w:asciiTheme="majorBidi" w:hAnsiTheme="majorBidi" w:cstheme="majorBidi"/>
          <w:b/>
          <w:bCs/>
          <w:spacing w:val="-2"/>
          <w:w w:val="105"/>
          <w:sz w:val="24"/>
          <w:szCs w:val="24"/>
        </w:rPr>
        <w:t>Isohumiques</w:t>
      </w:r>
      <w:proofErr w:type="spellEnd"/>
      <w:r w:rsidRPr="002E1082">
        <w:rPr>
          <w:rFonts w:asciiTheme="majorBidi" w:hAnsiTheme="majorBidi" w:cstheme="majorBidi"/>
          <w:spacing w:val="-2"/>
          <w:w w:val="105"/>
          <w:sz w:val="24"/>
          <w:szCs w:val="24"/>
        </w:rPr>
        <w:t>.</w:t>
      </w:r>
    </w:p>
    <w:p w14:paraId="72A753DC" w14:textId="77777777"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 xml:space="preserve">L’évolution des sols </w:t>
      </w:r>
      <w:proofErr w:type="spellStart"/>
      <w:r w:rsidRPr="002E1082">
        <w:rPr>
          <w:rFonts w:asciiTheme="majorBidi" w:hAnsiTheme="majorBidi" w:cstheme="majorBidi"/>
          <w:w w:val="105"/>
          <w:sz w:val="24"/>
          <w:szCs w:val="24"/>
        </w:rPr>
        <w:t>Isohumiques</w:t>
      </w:r>
      <w:proofErr w:type="spellEnd"/>
      <w:r w:rsidRPr="002E1082">
        <w:rPr>
          <w:rFonts w:asciiTheme="majorBidi" w:hAnsiTheme="majorBidi" w:cstheme="majorBidi"/>
          <w:w w:val="105"/>
          <w:sz w:val="24"/>
          <w:szCs w:val="24"/>
        </w:rPr>
        <w:t xml:space="preserve"> est conditionnée par les facteurs bioclimatiques généraux (climat et végétation). Les types de sols les plus représentatifs sont les chernozems et les sols châtains. Ils caractérisent la zone de la steppe à climat trop sec pour permettre le développement d’une végétation forestière. Ces sols ont été étudiés par </w:t>
      </w:r>
      <w:proofErr w:type="spellStart"/>
      <w:r w:rsidRPr="002E1082">
        <w:rPr>
          <w:rFonts w:asciiTheme="majorBidi" w:hAnsiTheme="majorBidi" w:cstheme="majorBidi"/>
          <w:w w:val="105"/>
          <w:sz w:val="24"/>
          <w:szCs w:val="24"/>
        </w:rPr>
        <w:t>Dokouchaev</w:t>
      </w:r>
      <w:proofErr w:type="spellEnd"/>
      <w:r w:rsidRPr="002E1082">
        <w:rPr>
          <w:rFonts w:asciiTheme="majorBidi" w:hAnsiTheme="majorBidi" w:cstheme="majorBidi"/>
          <w:w w:val="105"/>
          <w:sz w:val="24"/>
          <w:szCs w:val="24"/>
        </w:rPr>
        <w:t xml:space="preserve"> à la fin du siècle dernier. Les facteurs de station n’interviennent que localement pour modifier ou moduler une orientation générale du développement du profil, qui reste identique dans ses grandes lignes.</w:t>
      </w:r>
    </w:p>
    <w:p w14:paraId="4478EB9F" w14:textId="5EB67798" w:rsidR="00FA5D5C" w:rsidRPr="00ED19D7" w:rsidRDefault="00FA5D5C" w:rsidP="00571B83">
      <w:pPr>
        <w:jc w:val="both"/>
        <w:rPr>
          <w:rFonts w:asciiTheme="majorBidi" w:hAnsiTheme="majorBidi" w:cstheme="majorBidi"/>
          <w:b/>
          <w:bCs/>
          <w:sz w:val="24"/>
          <w:szCs w:val="24"/>
        </w:rPr>
      </w:pPr>
      <w:r w:rsidRPr="00ED19D7">
        <w:rPr>
          <w:rFonts w:asciiTheme="majorBidi" w:hAnsiTheme="majorBidi" w:cstheme="majorBidi"/>
          <w:b/>
          <w:bCs/>
          <w:w w:val="105"/>
          <w:sz w:val="24"/>
          <w:szCs w:val="24"/>
        </w:rPr>
        <w:t>3.</w:t>
      </w:r>
      <w:r w:rsidRPr="00ED19D7">
        <w:rPr>
          <w:rFonts w:asciiTheme="majorBidi" w:hAnsiTheme="majorBidi" w:cstheme="majorBidi"/>
          <w:b/>
          <w:bCs/>
          <w:spacing w:val="-5"/>
          <w:w w:val="105"/>
          <w:sz w:val="24"/>
          <w:szCs w:val="24"/>
        </w:rPr>
        <w:t xml:space="preserve"> </w:t>
      </w:r>
      <w:r w:rsidRPr="00ED19D7">
        <w:rPr>
          <w:rFonts w:asciiTheme="majorBidi" w:hAnsiTheme="majorBidi" w:cstheme="majorBidi"/>
          <w:b/>
          <w:bCs/>
          <w:w w:val="105"/>
          <w:sz w:val="24"/>
          <w:szCs w:val="24"/>
        </w:rPr>
        <w:t>1.</w:t>
      </w:r>
      <w:r w:rsidRPr="00ED19D7">
        <w:rPr>
          <w:rFonts w:asciiTheme="majorBidi" w:hAnsiTheme="majorBidi" w:cstheme="majorBidi"/>
          <w:b/>
          <w:bCs/>
          <w:spacing w:val="-2"/>
          <w:w w:val="105"/>
          <w:sz w:val="24"/>
          <w:szCs w:val="24"/>
        </w:rPr>
        <w:t xml:space="preserve"> </w:t>
      </w:r>
      <w:r w:rsidRPr="00ED19D7">
        <w:rPr>
          <w:rFonts w:asciiTheme="majorBidi" w:hAnsiTheme="majorBidi" w:cstheme="majorBidi"/>
          <w:b/>
          <w:bCs/>
          <w:w w:val="105"/>
          <w:sz w:val="24"/>
          <w:szCs w:val="24"/>
        </w:rPr>
        <w:t>1-</w:t>
      </w:r>
      <w:r w:rsidRPr="00ED19D7">
        <w:rPr>
          <w:rFonts w:asciiTheme="majorBidi" w:hAnsiTheme="majorBidi" w:cstheme="majorBidi"/>
          <w:b/>
          <w:bCs/>
          <w:spacing w:val="-5"/>
          <w:w w:val="105"/>
          <w:sz w:val="24"/>
          <w:szCs w:val="24"/>
        </w:rPr>
        <w:t xml:space="preserve"> </w:t>
      </w:r>
      <w:r w:rsidRPr="00ED19D7">
        <w:rPr>
          <w:rFonts w:asciiTheme="majorBidi" w:hAnsiTheme="majorBidi" w:cstheme="majorBidi"/>
          <w:b/>
          <w:bCs/>
          <w:w w:val="105"/>
          <w:sz w:val="24"/>
          <w:szCs w:val="24"/>
        </w:rPr>
        <w:t>Sols</w:t>
      </w:r>
      <w:r w:rsidRPr="00ED19D7">
        <w:rPr>
          <w:rFonts w:asciiTheme="majorBidi" w:hAnsiTheme="majorBidi" w:cstheme="majorBidi"/>
          <w:b/>
          <w:bCs/>
          <w:spacing w:val="-4"/>
          <w:w w:val="105"/>
          <w:sz w:val="24"/>
          <w:szCs w:val="24"/>
        </w:rPr>
        <w:t xml:space="preserve"> </w:t>
      </w:r>
      <w:r w:rsidRPr="00ED19D7">
        <w:rPr>
          <w:rFonts w:asciiTheme="majorBidi" w:hAnsiTheme="majorBidi" w:cstheme="majorBidi"/>
          <w:b/>
          <w:bCs/>
          <w:w w:val="105"/>
          <w:sz w:val="24"/>
          <w:szCs w:val="24"/>
        </w:rPr>
        <w:t>mélanisés</w:t>
      </w:r>
      <w:r w:rsidRPr="00ED19D7">
        <w:rPr>
          <w:rFonts w:asciiTheme="majorBidi" w:hAnsiTheme="majorBidi" w:cstheme="majorBidi"/>
          <w:b/>
          <w:bCs/>
          <w:spacing w:val="-4"/>
          <w:w w:val="105"/>
          <w:sz w:val="24"/>
          <w:szCs w:val="24"/>
        </w:rPr>
        <w:t xml:space="preserve"> </w:t>
      </w:r>
      <w:r w:rsidRPr="00ED19D7">
        <w:rPr>
          <w:rFonts w:asciiTheme="majorBidi" w:hAnsiTheme="majorBidi" w:cstheme="majorBidi"/>
          <w:b/>
          <w:bCs/>
          <w:w w:val="105"/>
          <w:sz w:val="24"/>
          <w:szCs w:val="24"/>
        </w:rPr>
        <w:t>à</w:t>
      </w:r>
      <w:r w:rsidRPr="00ED19D7">
        <w:rPr>
          <w:rFonts w:asciiTheme="majorBidi" w:hAnsiTheme="majorBidi" w:cstheme="majorBidi"/>
          <w:b/>
          <w:bCs/>
          <w:spacing w:val="-6"/>
          <w:w w:val="105"/>
          <w:sz w:val="24"/>
          <w:szCs w:val="24"/>
        </w:rPr>
        <w:t xml:space="preserve"> </w:t>
      </w:r>
      <w:r w:rsidRPr="00ED19D7">
        <w:rPr>
          <w:rFonts w:asciiTheme="majorBidi" w:hAnsiTheme="majorBidi" w:cstheme="majorBidi"/>
          <w:b/>
          <w:bCs/>
          <w:w w:val="105"/>
          <w:sz w:val="24"/>
          <w:szCs w:val="24"/>
        </w:rPr>
        <w:t>complexe</w:t>
      </w:r>
      <w:r w:rsidRPr="00ED19D7">
        <w:rPr>
          <w:rFonts w:asciiTheme="majorBidi" w:hAnsiTheme="majorBidi" w:cstheme="majorBidi"/>
          <w:b/>
          <w:bCs/>
          <w:spacing w:val="-4"/>
          <w:w w:val="105"/>
          <w:sz w:val="24"/>
          <w:szCs w:val="24"/>
        </w:rPr>
        <w:t xml:space="preserve"> </w:t>
      </w:r>
      <w:r w:rsidRPr="00ED19D7">
        <w:rPr>
          <w:rFonts w:asciiTheme="majorBidi" w:hAnsiTheme="majorBidi" w:cstheme="majorBidi"/>
          <w:b/>
          <w:bCs/>
          <w:w w:val="105"/>
          <w:sz w:val="24"/>
          <w:szCs w:val="24"/>
        </w:rPr>
        <w:t xml:space="preserve">saturé </w:t>
      </w:r>
    </w:p>
    <w:p w14:paraId="2712C349" w14:textId="6A1059D8"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Le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profil</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type</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est</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celui</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d’un</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chernozem</w:t>
      </w:r>
      <w:r w:rsidRPr="002E1082">
        <w:rPr>
          <w:rFonts w:asciiTheme="majorBidi" w:hAnsiTheme="majorBidi" w:cstheme="majorBidi"/>
          <w:spacing w:val="-13"/>
          <w:w w:val="105"/>
          <w:sz w:val="24"/>
          <w:szCs w:val="24"/>
        </w:rPr>
        <w:t xml:space="preserve"> </w:t>
      </w:r>
      <w:r w:rsidRPr="002E1082">
        <w:rPr>
          <w:rFonts w:asciiTheme="majorBidi" w:hAnsiTheme="majorBidi" w:cstheme="majorBidi"/>
          <w:w w:val="105"/>
          <w:sz w:val="24"/>
          <w:szCs w:val="24"/>
        </w:rPr>
        <w:t>humifère</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(forêt</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steppe)</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(fig.)</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l’horizon</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A</w:t>
      </w:r>
      <w:r w:rsidRPr="002E1082">
        <w:rPr>
          <w:rFonts w:asciiTheme="majorBidi" w:hAnsiTheme="majorBidi" w:cstheme="majorBidi"/>
          <w:w w:val="105"/>
          <w:sz w:val="24"/>
          <w:szCs w:val="24"/>
          <w:vertAlign w:val="subscript"/>
        </w:rPr>
        <w:t>1</w:t>
      </w:r>
      <w:r w:rsidRPr="002E1082">
        <w:rPr>
          <w:rFonts w:asciiTheme="majorBidi" w:hAnsiTheme="majorBidi" w:cstheme="majorBidi"/>
          <w:w w:val="105"/>
          <w:sz w:val="24"/>
          <w:szCs w:val="24"/>
        </w:rPr>
        <w:t>,</w:t>
      </w:r>
      <w:r w:rsidRPr="002E1082">
        <w:rPr>
          <w:rFonts w:asciiTheme="majorBidi" w:hAnsiTheme="majorBidi" w:cstheme="majorBidi"/>
          <w:spacing w:val="-9"/>
          <w:w w:val="105"/>
          <w:sz w:val="24"/>
          <w:szCs w:val="24"/>
        </w:rPr>
        <w:t xml:space="preserve"> </w:t>
      </w:r>
      <w:r w:rsidRPr="002E1082">
        <w:rPr>
          <w:rFonts w:asciiTheme="majorBidi" w:hAnsiTheme="majorBidi" w:cstheme="majorBidi"/>
          <w:w w:val="105"/>
          <w:sz w:val="24"/>
          <w:szCs w:val="24"/>
        </w:rPr>
        <w:t>homogénéisé</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par bioturbation</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sur</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près</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80</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cm,</w:t>
      </w:r>
      <w:r w:rsidRPr="002E1082">
        <w:rPr>
          <w:rFonts w:asciiTheme="majorBidi" w:hAnsiTheme="majorBidi" w:cstheme="majorBidi"/>
          <w:spacing w:val="-9"/>
          <w:w w:val="105"/>
          <w:sz w:val="24"/>
          <w:szCs w:val="24"/>
        </w:rPr>
        <w:t xml:space="preserve"> </w:t>
      </w:r>
      <w:r w:rsidRPr="002E1082">
        <w:rPr>
          <w:rFonts w:asciiTheme="majorBidi" w:hAnsiTheme="majorBidi" w:cstheme="majorBidi"/>
          <w:w w:val="105"/>
          <w:sz w:val="24"/>
          <w:szCs w:val="24"/>
        </w:rPr>
        <w:t>contient</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8</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à</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9</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matière</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organique</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au</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sommet,</w:t>
      </w:r>
      <w:r w:rsidRPr="002E1082">
        <w:rPr>
          <w:rFonts w:asciiTheme="majorBidi" w:hAnsiTheme="majorBidi" w:cstheme="majorBidi"/>
          <w:spacing w:val="-9"/>
          <w:w w:val="105"/>
          <w:sz w:val="24"/>
          <w:szCs w:val="24"/>
        </w:rPr>
        <w:t xml:space="preserve"> </w:t>
      </w:r>
      <w:r w:rsidRPr="002E1082">
        <w:rPr>
          <w:rFonts w:asciiTheme="majorBidi" w:hAnsiTheme="majorBidi" w:cstheme="majorBidi"/>
          <w:w w:val="105"/>
          <w:sz w:val="24"/>
          <w:szCs w:val="24"/>
        </w:rPr>
        <w:t>5</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à</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6</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à la</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base</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dont</w:t>
      </w:r>
      <w:r w:rsidR="00ED19D7">
        <w:rPr>
          <w:rFonts w:asciiTheme="majorBidi" w:hAnsiTheme="majorBidi" w:cstheme="majorBidi"/>
          <w:sz w:val="24"/>
          <w:szCs w:val="24"/>
        </w:rPr>
        <w:t xml:space="preserve"> </w:t>
      </w:r>
      <w:r w:rsidRPr="002E1082">
        <w:rPr>
          <w:rFonts w:asciiTheme="majorBidi" w:hAnsiTheme="majorBidi" w:cstheme="majorBidi"/>
          <w:w w:val="105"/>
          <w:sz w:val="24"/>
          <w:szCs w:val="24"/>
        </w:rPr>
        <w:t>plus</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50</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 sont stabilisés par maturation.</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A</w:t>
      </w:r>
      <w:r w:rsidRPr="002E1082">
        <w:rPr>
          <w:rFonts w:asciiTheme="majorBidi" w:hAnsiTheme="majorBidi" w:cstheme="majorBidi"/>
          <w:w w:val="105"/>
          <w:sz w:val="24"/>
          <w:szCs w:val="24"/>
          <w:vertAlign w:val="subscript"/>
        </w:rPr>
        <w:t>1</w:t>
      </w:r>
      <w:r w:rsidRPr="002E1082">
        <w:rPr>
          <w:rFonts w:asciiTheme="majorBidi" w:hAnsiTheme="majorBidi" w:cstheme="majorBidi"/>
          <w:w w:val="105"/>
          <w:sz w:val="24"/>
          <w:szCs w:val="24"/>
        </w:rPr>
        <w:t xml:space="preserve"> est entièrement décarbonaté présentant une</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structure en grumeaux irréguliers assurant une parfaite aération. Les argiles représentent 20 à 30 % (illites et montmorillonites).</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La</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capacité</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d’échange</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est</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élevée</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et</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saturée</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en</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ions</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Ca</w:t>
      </w:r>
      <w:r w:rsidRPr="002E1082">
        <w:rPr>
          <w:rFonts w:asciiTheme="majorBidi" w:hAnsiTheme="majorBidi" w:cstheme="majorBidi"/>
          <w:w w:val="105"/>
          <w:sz w:val="24"/>
          <w:szCs w:val="24"/>
          <w:vertAlign w:val="superscript"/>
        </w:rPr>
        <w:t>2+</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et</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Mg</w:t>
      </w:r>
      <w:r w:rsidRPr="002E1082">
        <w:rPr>
          <w:rFonts w:asciiTheme="majorBidi" w:hAnsiTheme="majorBidi" w:cstheme="majorBidi"/>
          <w:w w:val="105"/>
          <w:sz w:val="24"/>
          <w:szCs w:val="24"/>
          <w:vertAlign w:val="superscript"/>
        </w:rPr>
        <w:t>2+</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(parfois</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un</w:t>
      </w:r>
      <w:r w:rsidRPr="002E1082">
        <w:rPr>
          <w:rFonts w:asciiTheme="majorBidi" w:hAnsiTheme="majorBidi" w:cstheme="majorBidi"/>
          <w:spacing w:val="-4"/>
          <w:w w:val="105"/>
          <w:sz w:val="24"/>
          <w:szCs w:val="24"/>
        </w:rPr>
        <w:t xml:space="preserve"> </w:t>
      </w:r>
      <w:r w:rsidRPr="002E1082">
        <w:rPr>
          <w:rFonts w:asciiTheme="majorBidi" w:hAnsiTheme="majorBidi" w:cstheme="majorBidi"/>
          <w:spacing w:val="-2"/>
          <w:w w:val="105"/>
          <w:sz w:val="24"/>
          <w:szCs w:val="24"/>
        </w:rPr>
        <w:t>horizon</w:t>
      </w:r>
      <w:r w:rsidR="00ED19D7">
        <w:rPr>
          <w:rFonts w:asciiTheme="majorBidi" w:hAnsiTheme="majorBidi" w:cstheme="majorBidi"/>
          <w:sz w:val="24"/>
          <w:szCs w:val="24"/>
        </w:rPr>
        <w:t xml:space="preserve"> </w:t>
      </w:r>
      <w:r w:rsidRPr="002E1082">
        <w:rPr>
          <w:rFonts w:asciiTheme="majorBidi" w:hAnsiTheme="majorBidi" w:cstheme="majorBidi"/>
          <w:w w:val="105"/>
          <w:sz w:val="24"/>
          <w:szCs w:val="24"/>
        </w:rPr>
        <w:t>(B) polyédrique</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peu épais</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se</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forme).</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 xml:space="preserve">L’horizon </w:t>
      </w:r>
      <w:proofErr w:type="spellStart"/>
      <w:r w:rsidRPr="002E1082">
        <w:rPr>
          <w:rFonts w:asciiTheme="majorBidi" w:hAnsiTheme="majorBidi" w:cstheme="majorBidi"/>
          <w:w w:val="105"/>
          <w:sz w:val="24"/>
          <w:szCs w:val="24"/>
        </w:rPr>
        <w:t>Cca</w:t>
      </w:r>
      <w:proofErr w:type="spellEnd"/>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est formé</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1"/>
          <w:w w:val="105"/>
          <w:sz w:val="24"/>
          <w:szCs w:val="24"/>
        </w:rPr>
        <w:t xml:space="preserve"> </w:t>
      </w:r>
      <w:proofErr w:type="spellStart"/>
      <w:r w:rsidRPr="002E1082">
        <w:rPr>
          <w:rFonts w:asciiTheme="majorBidi" w:hAnsiTheme="majorBidi" w:cstheme="majorBidi"/>
          <w:w w:val="105"/>
          <w:sz w:val="24"/>
          <w:szCs w:val="24"/>
        </w:rPr>
        <w:t>loess</w:t>
      </w:r>
      <w:proofErr w:type="spellEnd"/>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peu altéré,</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avec</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précipitation</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de calcaire en traînés blanches dans les fissures (pseudo mycélium).</w:t>
      </w:r>
    </w:p>
    <w:p w14:paraId="7E000884" w14:textId="369CAA38" w:rsidR="00FA5D5C" w:rsidRPr="00ED19D7" w:rsidRDefault="00FA5D5C" w:rsidP="00571B83">
      <w:pPr>
        <w:jc w:val="both"/>
        <w:rPr>
          <w:rFonts w:asciiTheme="majorBidi" w:hAnsiTheme="majorBidi" w:cstheme="majorBidi"/>
          <w:b/>
          <w:bCs/>
          <w:sz w:val="24"/>
          <w:szCs w:val="24"/>
        </w:rPr>
      </w:pPr>
      <w:r w:rsidRPr="00ED19D7">
        <w:rPr>
          <w:rFonts w:asciiTheme="majorBidi" w:hAnsiTheme="majorBidi" w:cstheme="majorBidi"/>
          <w:b/>
          <w:bCs/>
          <w:w w:val="105"/>
          <w:sz w:val="24"/>
          <w:szCs w:val="24"/>
        </w:rPr>
        <w:t>3.</w:t>
      </w:r>
      <w:r w:rsidRPr="00ED19D7">
        <w:rPr>
          <w:rFonts w:asciiTheme="majorBidi" w:hAnsiTheme="majorBidi" w:cstheme="majorBidi"/>
          <w:b/>
          <w:bCs/>
          <w:spacing w:val="-4"/>
          <w:w w:val="105"/>
          <w:sz w:val="24"/>
          <w:szCs w:val="24"/>
        </w:rPr>
        <w:t xml:space="preserve"> </w:t>
      </w:r>
      <w:r w:rsidRPr="00ED19D7">
        <w:rPr>
          <w:rFonts w:asciiTheme="majorBidi" w:hAnsiTheme="majorBidi" w:cstheme="majorBidi"/>
          <w:b/>
          <w:bCs/>
          <w:w w:val="105"/>
          <w:sz w:val="24"/>
          <w:szCs w:val="24"/>
        </w:rPr>
        <w:t>1.</w:t>
      </w:r>
      <w:r w:rsidRPr="00ED19D7">
        <w:rPr>
          <w:rFonts w:asciiTheme="majorBidi" w:hAnsiTheme="majorBidi" w:cstheme="majorBidi"/>
          <w:b/>
          <w:bCs/>
          <w:spacing w:val="-3"/>
          <w:w w:val="105"/>
          <w:sz w:val="24"/>
          <w:szCs w:val="24"/>
        </w:rPr>
        <w:t xml:space="preserve"> </w:t>
      </w:r>
      <w:r w:rsidRPr="00ED19D7">
        <w:rPr>
          <w:rFonts w:asciiTheme="majorBidi" w:hAnsiTheme="majorBidi" w:cstheme="majorBidi"/>
          <w:b/>
          <w:bCs/>
          <w:w w:val="105"/>
          <w:sz w:val="24"/>
          <w:szCs w:val="24"/>
        </w:rPr>
        <w:t>2-</w:t>
      </w:r>
      <w:r w:rsidRPr="00ED19D7">
        <w:rPr>
          <w:rFonts w:asciiTheme="majorBidi" w:hAnsiTheme="majorBidi" w:cstheme="majorBidi"/>
          <w:b/>
          <w:bCs/>
          <w:spacing w:val="-4"/>
          <w:w w:val="105"/>
          <w:sz w:val="24"/>
          <w:szCs w:val="24"/>
        </w:rPr>
        <w:t xml:space="preserve"> </w:t>
      </w:r>
      <w:r w:rsidRPr="00ED19D7">
        <w:rPr>
          <w:rFonts w:asciiTheme="majorBidi" w:hAnsiTheme="majorBidi" w:cstheme="majorBidi"/>
          <w:b/>
          <w:bCs/>
          <w:w w:val="105"/>
          <w:sz w:val="24"/>
          <w:szCs w:val="24"/>
        </w:rPr>
        <w:t>Sols</w:t>
      </w:r>
      <w:r w:rsidRPr="00ED19D7">
        <w:rPr>
          <w:rFonts w:asciiTheme="majorBidi" w:hAnsiTheme="majorBidi" w:cstheme="majorBidi"/>
          <w:b/>
          <w:bCs/>
          <w:spacing w:val="-5"/>
          <w:w w:val="105"/>
          <w:sz w:val="24"/>
          <w:szCs w:val="24"/>
        </w:rPr>
        <w:t xml:space="preserve"> </w:t>
      </w:r>
      <w:r w:rsidRPr="00ED19D7">
        <w:rPr>
          <w:rFonts w:asciiTheme="majorBidi" w:hAnsiTheme="majorBidi" w:cstheme="majorBidi"/>
          <w:b/>
          <w:bCs/>
          <w:w w:val="105"/>
          <w:sz w:val="24"/>
          <w:szCs w:val="24"/>
        </w:rPr>
        <w:t>mélanisés</w:t>
      </w:r>
      <w:r w:rsidRPr="00ED19D7">
        <w:rPr>
          <w:rFonts w:asciiTheme="majorBidi" w:hAnsiTheme="majorBidi" w:cstheme="majorBidi"/>
          <w:b/>
          <w:bCs/>
          <w:spacing w:val="-5"/>
          <w:w w:val="105"/>
          <w:sz w:val="24"/>
          <w:szCs w:val="24"/>
        </w:rPr>
        <w:t xml:space="preserve"> </w:t>
      </w:r>
      <w:r w:rsidRPr="00ED19D7">
        <w:rPr>
          <w:rFonts w:asciiTheme="majorBidi" w:hAnsiTheme="majorBidi" w:cstheme="majorBidi"/>
          <w:b/>
          <w:bCs/>
          <w:w w:val="105"/>
          <w:sz w:val="24"/>
          <w:szCs w:val="24"/>
        </w:rPr>
        <w:t>brunifiés</w:t>
      </w:r>
      <w:r w:rsidRPr="00ED19D7">
        <w:rPr>
          <w:rFonts w:asciiTheme="majorBidi" w:hAnsiTheme="majorBidi" w:cstheme="majorBidi"/>
          <w:b/>
          <w:bCs/>
          <w:spacing w:val="-5"/>
          <w:w w:val="105"/>
          <w:sz w:val="24"/>
          <w:szCs w:val="24"/>
        </w:rPr>
        <w:t xml:space="preserve"> </w:t>
      </w:r>
      <w:r w:rsidRPr="00ED19D7">
        <w:rPr>
          <w:rFonts w:asciiTheme="majorBidi" w:hAnsiTheme="majorBidi" w:cstheme="majorBidi"/>
          <w:b/>
          <w:bCs/>
          <w:spacing w:val="-2"/>
          <w:w w:val="105"/>
          <w:sz w:val="24"/>
          <w:szCs w:val="24"/>
        </w:rPr>
        <w:t>(brunizems).</w:t>
      </w:r>
    </w:p>
    <w:p w14:paraId="3D7A78CC" w14:textId="1053AF2E"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Il</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s’agit</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d’une</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sous</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classe</w:t>
      </w:r>
      <w:r w:rsidRPr="002E1082">
        <w:rPr>
          <w:rFonts w:asciiTheme="majorBidi" w:hAnsiTheme="majorBidi" w:cstheme="majorBidi"/>
          <w:spacing w:val="-14"/>
          <w:w w:val="105"/>
          <w:sz w:val="24"/>
          <w:szCs w:val="24"/>
        </w:rPr>
        <w:t xml:space="preserve"> </w:t>
      </w:r>
      <w:proofErr w:type="spellStart"/>
      <w:r w:rsidRPr="002E1082">
        <w:rPr>
          <w:rFonts w:asciiTheme="majorBidi" w:hAnsiTheme="majorBidi" w:cstheme="majorBidi"/>
          <w:w w:val="105"/>
          <w:sz w:val="24"/>
          <w:szCs w:val="24"/>
        </w:rPr>
        <w:t>intergrade</w:t>
      </w:r>
      <w:proofErr w:type="spellEnd"/>
      <w:r w:rsidRPr="002E1082">
        <w:rPr>
          <w:rFonts w:asciiTheme="majorBidi" w:hAnsiTheme="majorBidi" w:cstheme="majorBidi"/>
          <w:w w:val="105"/>
          <w:sz w:val="24"/>
          <w:szCs w:val="24"/>
        </w:rPr>
        <w:t>,</w:t>
      </w:r>
      <w:r w:rsidRPr="002E1082">
        <w:rPr>
          <w:rFonts w:asciiTheme="majorBidi" w:hAnsiTheme="majorBidi" w:cstheme="majorBidi"/>
          <w:spacing w:val="-13"/>
          <w:w w:val="105"/>
          <w:sz w:val="24"/>
          <w:szCs w:val="24"/>
        </w:rPr>
        <w:t xml:space="preserve"> </w:t>
      </w:r>
      <w:r w:rsidRPr="002E1082">
        <w:rPr>
          <w:rFonts w:asciiTheme="majorBidi" w:hAnsiTheme="majorBidi" w:cstheme="majorBidi"/>
          <w:w w:val="105"/>
          <w:sz w:val="24"/>
          <w:szCs w:val="24"/>
        </w:rPr>
        <w:t>qui</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caractérise</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les</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zones</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climatiques</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plus</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humides</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et</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moins</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froides que</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celle</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des</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chernozems.</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La</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formation</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végétale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n’est</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plus</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la</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steppe,</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mais</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la</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prairie.</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Le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lastRenderedPageBreak/>
        <w:t>profil</w:t>
      </w:r>
      <w:r w:rsidRPr="002E1082">
        <w:rPr>
          <w:rFonts w:asciiTheme="majorBidi" w:hAnsiTheme="majorBidi" w:cstheme="majorBidi"/>
          <w:spacing w:val="-10"/>
          <w:w w:val="105"/>
          <w:sz w:val="24"/>
          <w:szCs w:val="24"/>
        </w:rPr>
        <w:t xml:space="preserve"> </w:t>
      </w:r>
      <w:r w:rsidRPr="002E1082">
        <w:rPr>
          <w:rFonts w:asciiTheme="majorBidi" w:hAnsiTheme="majorBidi" w:cstheme="majorBidi"/>
          <w:w w:val="105"/>
          <w:sz w:val="24"/>
          <w:szCs w:val="24"/>
        </w:rPr>
        <w:t>n’est</w:t>
      </w:r>
      <w:r w:rsidRPr="002E1082">
        <w:rPr>
          <w:rFonts w:asciiTheme="majorBidi" w:hAnsiTheme="majorBidi" w:cstheme="majorBidi"/>
          <w:spacing w:val="-10"/>
          <w:w w:val="105"/>
          <w:sz w:val="24"/>
          <w:szCs w:val="24"/>
        </w:rPr>
        <w:t xml:space="preserve"> </w:t>
      </w:r>
      <w:r w:rsidRPr="002E1082">
        <w:rPr>
          <w:rFonts w:asciiTheme="majorBidi" w:hAnsiTheme="majorBidi" w:cstheme="majorBidi"/>
          <w:w w:val="105"/>
          <w:sz w:val="24"/>
          <w:szCs w:val="24"/>
        </w:rPr>
        <w:t>plus de type A</w:t>
      </w:r>
      <w:r w:rsidRPr="002E1082">
        <w:rPr>
          <w:rFonts w:asciiTheme="majorBidi" w:hAnsiTheme="majorBidi" w:cstheme="majorBidi"/>
          <w:w w:val="105"/>
          <w:sz w:val="24"/>
          <w:szCs w:val="24"/>
          <w:vertAlign w:val="subscript"/>
        </w:rPr>
        <w:t>1</w:t>
      </w:r>
      <w:r w:rsidRPr="002E1082">
        <w:rPr>
          <w:rFonts w:asciiTheme="majorBidi" w:hAnsiTheme="majorBidi" w:cstheme="majorBidi"/>
          <w:w w:val="105"/>
          <w:sz w:val="24"/>
          <w:szCs w:val="24"/>
        </w:rPr>
        <w:t xml:space="preserve">C, mais A(B)C, voire </w:t>
      </w:r>
      <w:proofErr w:type="spellStart"/>
      <w:r w:rsidRPr="002E1082">
        <w:rPr>
          <w:rFonts w:asciiTheme="majorBidi" w:hAnsiTheme="majorBidi" w:cstheme="majorBidi"/>
          <w:w w:val="105"/>
          <w:sz w:val="24"/>
          <w:szCs w:val="24"/>
        </w:rPr>
        <w:t>ABtC</w:t>
      </w:r>
      <w:proofErr w:type="spellEnd"/>
      <w:r w:rsidRPr="002E1082">
        <w:rPr>
          <w:rFonts w:asciiTheme="majorBidi" w:hAnsiTheme="majorBidi" w:cstheme="majorBidi"/>
          <w:w w:val="105"/>
          <w:sz w:val="24"/>
          <w:szCs w:val="24"/>
        </w:rPr>
        <w:t xml:space="preserve"> lorsqu’il existe un lessivage d’argiles. A1 est moins épais et moins foncé que l’horizon correspondant des chernozems (40 cm), (B) ou </w:t>
      </w:r>
      <w:proofErr w:type="spellStart"/>
      <w:r w:rsidRPr="002E1082">
        <w:rPr>
          <w:rFonts w:asciiTheme="majorBidi" w:hAnsiTheme="majorBidi" w:cstheme="majorBidi"/>
          <w:w w:val="105"/>
          <w:sz w:val="24"/>
          <w:szCs w:val="24"/>
        </w:rPr>
        <w:t>Bt</w:t>
      </w:r>
      <w:proofErr w:type="spellEnd"/>
      <w:r w:rsidRPr="002E1082">
        <w:rPr>
          <w:rFonts w:asciiTheme="majorBidi" w:hAnsiTheme="majorBidi" w:cstheme="majorBidi"/>
          <w:w w:val="105"/>
          <w:sz w:val="24"/>
          <w:szCs w:val="24"/>
        </w:rPr>
        <w:t xml:space="preserve"> offre une structure polyédrique bien caractérisé avec des </w:t>
      </w:r>
      <w:proofErr w:type="spellStart"/>
      <w:r w:rsidRPr="002E1082">
        <w:rPr>
          <w:rFonts w:asciiTheme="majorBidi" w:hAnsiTheme="majorBidi" w:cstheme="majorBidi"/>
          <w:w w:val="105"/>
          <w:sz w:val="24"/>
          <w:szCs w:val="24"/>
        </w:rPr>
        <w:t>argillanes</w:t>
      </w:r>
      <w:proofErr w:type="spellEnd"/>
      <w:r w:rsidRPr="002E1082">
        <w:rPr>
          <w:rFonts w:asciiTheme="majorBidi" w:hAnsiTheme="majorBidi" w:cstheme="majorBidi"/>
          <w:w w:val="105"/>
          <w:sz w:val="24"/>
          <w:szCs w:val="24"/>
        </w:rPr>
        <w:t xml:space="preserve"> grisâtres. Le complexe absorbant est légèrement désaturé (pH 5.5 à 6)</w:t>
      </w:r>
    </w:p>
    <w:p w14:paraId="219C89D8" w14:textId="333B0940" w:rsidR="00FA5D5C" w:rsidRPr="00ED19D7" w:rsidRDefault="00FA5D5C" w:rsidP="00571B83">
      <w:pPr>
        <w:jc w:val="both"/>
        <w:rPr>
          <w:rFonts w:asciiTheme="majorBidi" w:hAnsiTheme="majorBidi" w:cstheme="majorBidi"/>
          <w:b/>
          <w:bCs/>
          <w:sz w:val="24"/>
          <w:szCs w:val="24"/>
        </w:rPr>
      </w:pPr>
      <w:r w:rsidRPr="00ED19D7">
        <w:rPr>
          <w:rFonts w:asciiTheme="majorBidi" w:hAnsiTheme="majorBidi" w:cstheme="majorBidi"/>
          <w:b/>
          <w:bCs/>
          <w:w w:val="105"/>
          <w:sz w:val="24"/>
          <w:szCs w:val="24"/>
        </w:rPr>
        <w:t>3. 2-</w:t>
      </w:r>
      <w:r w:rsidRPr="00ED19D7">
        <w:rPr>
          <w:rFonts w:asciiTheme="majorBidi" w:hAnsiTheme="majorBidi" w:cstheme="majorBidi"/>
          <w:b/>
          <w:bCs/>
          <w:spacing w:val="-4"/>
          <w:w w:val="105"/>
          <w:sz w:val="24"/>
          <w:szCs w:val="24"/>
        </w:rPr>
        <w:t xml:space="preserve"> </w:t>
      </w:r>
      <w:r w:rsidRPr="00ED19D7">
        <w:rPr>
          <w:rFonts w:asciiTheme="majorBidi" w:hAnsiTheme="majorBidi" w:cstheme="majorBidi"/>
          <w:b/>
          <w:bCs/>
          <w:spacing w:val="-2"/>
          <w:w w:val="105"/>
          <w:sz w:val="24"/>
          <w:szCs w:val="24"/>
        </w:rPr>
        <w:t>Vertisols.</w:t>
      </w:r>
    </w:p>
    <w:p w14:paraId="0D60D706" w14:textId="77777777"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Ils</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diffèrent</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des</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chernozems</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par</w:t>
      </w:r>
      <w:r w:rsidRPr="002E1082">
        <w:rPr>
          <w:rFonts w:asciiTheme="majorBidi" w:hAnsiTheme="majorBidi" w:cstheme="majorBidi"/>
          <w:spacing w:val="-13"/>
          <w:w w:val="105"/>
          <w:sz w:val="24"/>
          <w:szCs w:val="24"/>
        </w:rPr>
        <w:t xml:space="preserve"> </w:t>
      </w:r>
      <w:r w:rsidRPr="002E1082">
        <w:rPr>
          <w:rFonts w:asciiTheme="majorBidi" w:hAnsiTheme="majorBidi" w:cstheme="majorBidi"/>
          <w:w w:val="105"/>
          <w:sz w:val="24"/>
          <w:szCs w:val="24"/>
        </w:rPr>
        <w:t>leur</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teneur</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en</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argiles</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gonflantes</w:t>
      </w:r>
      <w:r w:rsidRPr="002E1082">
        <w:rPr>
          <w:rFonts w:asciiTheme="majorBidi" w:hAnsiTheme="majorBidi" w:cstheme="majorBidi"/>
          <w:spacing w:val="-13"/>
          <w:w w:val="105"/>
          <w:sz w:val="24"/>
          <w:szCs w:val="24"/>
        </w:rPr>
        <w:t xml:space="preserve"> </w:t>
      </w:r>
      <w:r w:rsidRPr="002E1082">
        <w:rPr>
          <w:rFonts w:asciiTheme="majorBidi" w:hAnsiTheme="majorBidi" w:cstheme="majorBidi"/>
          <w:w w:val="105"/>
          <w:sz w:val="24"/>
          <w:szCs w:val="24"/>
        </w:rPr>
        <w:t>ou</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semi-gonflantes</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(montmorillonites), soit néoformées, soit héritées, beaucoup plus élevée (40 à 70 %), alors qu’au contraire la fraction organique, réduite à la fraction stabilisée par maturation, est moins importante (1 à 2 %). De ce fait, la structure est plus grossière, l’horizon A</w:t>
      </w:r>
      <w:r w:rsidRPr="002E1082">
        <w:rPr>
          <w:rFonts w:asciiTheme="majorBidi" w:hAnsiTheme="majorBidi" w:cstheme="majorBidi"/>
          <w:w w:val="105"/>
          <w:sz w:val="24"/>
          <w:szCs w:val="24"/>
          <w:vertAlign w:val="subscript"/>
        </w:rPr>
        <w:t>1</w:t>
      </w:r>
      <w:r w:rsidRPr="002E1082">
        <w:rPr>
          <w:rFonts w:asciiTheme="majorBidi" w:hAnsiTheme="majorBidi" w:cstheme="majorBidi"/>
          <w:w w:val="105"/>
          <w:sz w:val="24"/>
          <w:szCs w:val="24"/>
        </w:rPr>
        <w:t xml:space="preserve"> prend l’aspect d’un (B) structural (prismatique) de couleur noire.</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La</w:t>
      </w:r>
      <w:r w:rsidRPr="002E1082">
        <w:rPr>
          <w:rFonts w:asciiTheme="majorBidi" w:hAnsiTheme="majorBidi" w:cstheme="majorBidi"/>
          <w:spacing w:val="-5"/>
          <w:w w:val="105"/>
          <w:sz w:val="24"/>
          <w:szCs w:val="24"/>
        </w:rPr>
        <w:t xml:space="preserve"> </w:t>
      </w:r>
      <w:proofErr w:type="spellStart"/>
      <w:r w:rsidRPr="002E1082">
        <w:rPr>
          <w:rFonts w:asciiTheme="majorBidi" w:hAnsiTheme="majorBidi" w:cstheme="majorBidi"/>
          <w:w w:val="105"/>
          <w:sz w:val="24"/>
          <w:szCs w:val="24"/>
        </w:rPr>
        <w:t>pédoturbation</w:t>
      </w:r>
      <w:proofErr w:type="spellEnd"/>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mécanique,</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causé</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par</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l’alternance</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dessiccation</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et</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d’humectation des</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argiles, provoque l’homogénéisation du profil. En période sèche, de larges fentes de retrait apparaissent et au retour des pluies, l’eau s’infiltre préférentiellement dans ces fentes, ce qui provoque un gonflement localisé des argiles.</w:t>
      </w:r>
    </w:p>
    <w:p w14:paraId="5C6264C5" w14:textId="757426EA" w:rsidR="00FA5D5C" w:rsidRPr="00ED19D7" w:rsidRDefault="00FA5D5C" w:rsidP="00571B83">
      <w:pPr>
        <w:jc w:val="both"/>
        <w:rPr>
          <w:rFonts w:asciiTheme="majorBidi" w:hAnsiTheme="majorBidi" w:cstheme="majorBidi"/>
          <w:b/>
          <w:bCs/>
          <w:sz w:val="24"/>
          <w:szCs w:val="24"/>
        </w:rPr>
      </w:pPr>
      <w:r w:rsidRPr="00ED19D7">
        <w:rPr>
          <w:rFonts w:asciiTheme="majorBidi" w:hAnsiTheme="majorBidi" w:cstheme="majorBidi"/>
          <w:b/>
          <w:bCs/>
          <w:w w:val="105"/>
          <w:sz w:val="24"/>
          <w:szCs w:val="24"/>
        </w:rPr>
        <w:t>Sols</w:t>
      </w:r>
      <w:r w:rsidRPr="00ED19D7">
        <w:rPr>
          <w:rFonts w:asciiTheme="majorBidi" w:hAnsiTheme="majorBidi" w:cstheme="majorBidi"/>
          <w:b/>
          <w:bCs/>
          <w:spacing w:val="-7"/>
          <w:w w:val="105"/>
          <w:sz w:val="24"/>
          <w:szCs w:val="24"/>
        </w:rPr>
        <w:t xml:space="preserve"> </w:t>
      </w:r>
      <w:r w:rsidRPr="00ED19D7">
        <w:rPr>
          <w:rFonts w:asciiTheme="majorBidi" w:hAnsiTheme="majorBidi" w:cstheme="majorBidi"/>
          <w:b/>
          <w:bCs/>
          <w:w w:val="105"/>
          <w:sz w:val="24"/>
          <w:szCs w:val="24"/>
        </w:rPr>
        <w:t>à</w:t>
      </w:r>
      <w:r w:rsidRPr="00ED19D7">
        <w:rPr>
          <w:rFonts w:asciiTheme="majorBidi" w:hAnsiTheme="majorBidi" w:cstheme="majorBidi"/>
          <w:b/>
          <w:bCs/>
          <w:spacing w:val="-7"/>
          <w:w w:val="105"/>
          <w:sz w:val="24"/>
          <w:szCs w:val="24"/>
        </w:rPr>
        <w:t xml:space="preserve"> </w:t>
      </w:r>
      <w:r w:rsidRPr="00ED19D7">
        <w:rPr>
          <w:rFonts w:asciiTheme="majorBidi" w:hAnsiTheme="majorBidi" w:cstheme="majorBidi"/>
          <w:b/>
          <w:bCs/>
          <w:w w:val="105"/>
          <w:sz w:val="24"/>
          <w:szCs w:val="24"/>
        </w:rPr>
        <w:t>altération</w:t>
      </w:r>
      <w:r w:rsidRPr="00ED19D7">
        <w:rPr>
          <w:rFonts w:asciiTheme="majorBidi" w:hAnsiTheme="majorBidi" w:cstheme="majorBidi"/>
          <w:b/>
          <w:bCs/>
          <w:spacing w:val="-1"/>
          <w:w w:val="105"/>
          <w:sz w:val="24"/>
          <w:szCs w:val="24"/>
        </w:rPr>
        <w:t xml:space="preserve"> </w:t>
      </w:r>
      <w:r w:rsidRPr="00ED19D7">
        <w:rPr>
          <w:rFonts w:asciiTheme="majorBidi" w:hAnsiTheme="majorBidi" w:cstheme="majorBidi"/>
          <w:b/>
          <w:bCs/>
          <w:w w:val="105"/>
          <w:sz w:val="24"/>
          <w:szCs w:val="24"/>
        </w:rPr>
        <w:t>géochimique</w:t>
      </w:r>
      <w:r w:rsidRPr="00ED19D7">
        <w:rPr>
          <w:rFonts w:asciiTheme="majorBidi" w:hAnsiTheme="majorBidi" w:cstheme="majorBidi"/>
          <w:b/>
          <w:bCs/>
          <w:spacing w:val="-2"/>
          <w:w w:val="105"/>
          <w:sz w:val="24"/>
          <w:szCs w:val="24"/>
        </w:rPr>
        <w:t xml:space="preserve"> dominante.</w:t>
      </w:r>
    </w:p>
    <w:p w14:paraId="45C0CE88" w14:textId="77777777"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Les sols formés sous climat chaud (subtropical, tropical, équatorial) présentent un certain nombre de caractères en commun : l’altération des minéraux est plus poussée qu’en climat tempéré et a une profondeur plus grande. Inversement, la matière organique reste superficielle et, sauf exception, subit une biodégradation</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rapide. Dans ces conditions,</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l’altération dite géochimique est une hydrolyse neutre ou peu acide, qui conduit à une concentration des oxydes libérés, plus élevée que celle qui caractérise les sols tempérés : il s’agit essentiellement d’oxydes de fer et d’aluminium.</w:t>
      </w:r>
    </w:p>
    <w:p w14:paraId="10BFFFA4" w14:textId="77777777"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Ces sols caractérisent les régions à climat suffisamment humide pour permettre le développement de formations ligneuses sur matériaux d’origine très variée, à condition qu’ils soient assez drainés. Etant donné qu’il s’agit généralement de cycles longs, le facteur temps prend une importance décisive : les trois types d’altérations (</w:t>
      </w:r>
      <w:proofErr w:type="spellStart"/>
      <w:r w:rsidRPr="002E1082">
        <w:rPr>
          <w:rFonts w:asciiTheme="majorBidi" w:hAnsiTheme="majorBidi" w:cstheme="majorBidi"/>
          <w:w w:val="105"/>
          <w:sz w:val="24"/>
          <w:szCs w:val="24"/>
        </w:rPr>
        <w:t>Fersiallitisation</w:t>
      </w:r>
      <w:proofErr w:type="spellEnd"/>
      <w:r w:rsidRPr="002E1082">
        <w:rPr>
          <w:rFonts w:asciiTheme="majorBidi" w:hAnsiTheme="majorBidi" w:cstheme="majorBidi"/>
          <w:w w:val="105"/>
          <w:sz w:val="24"/>
          <w:szCs w:val="24"/>
        </w:rPr>
        <w:t xml:space="preserve">, ferruginisassions, </w:t>
      </w:r>
      <w:proofErr w:type="spellStart"/>
      <w:r w:rsidRPr="002E1082">
        <w:rPr>
          <w:rFonts w:asciiTheme="majorBidi" w:hAnsiTheme="majorBidi" w:cstheme="majorBidi"/>
          <w:w w:val="105"/>
          <w:sz w:val="24"/>
          <w:szCs w:val="24"/>
        </w:rPr>
        <w:t>Ferrallitisation</w:t>
      </w:r>
      <w:proofErr w:type="spellEnd"/>
      <w:r w:rsidRPr="002E1082">
        <w:rPr>
          <w:rFonts w:asciiTheme="majorBidi" w:hAnsiTheme="majorBidi" w:cstheme="majorBidi"/>
          <w:w w:val="105"/>
          <w:sz w:val="24"/>
          <w:szCs w:val="24"/>
        </w:rPr>
        <w:t>) peuvent être considérés comme trois étapes d’un même processus se différentiant par l’altération de plus en plus poussée, la perte croissante de silice et de bases, la néoformation d’argiles tendant à devenir de plus en plus exclusives. En fait, le facteur temps interfère avec les autres facteurs (climat, matériaux) qui jouent le rôle soit</w:t>
      </w:r>
      <w:r w:rsidRPr="002E1082">
        <w:rPr>
          <w:rFonts w:asciiTheme="majorBidi" w:hAnsiTheme="majorBidi" w:cstheme="majorBidi"/>
          <w:spacing w:val="40"/>
          <w:w w:val="105"/>
          <w:sz w:val="24"/>
          <w:szCs w:val="24"/>
        </w:rPr>
        <w:t xml:space="preserve"> </w:t>
      </w:r>
      <w:r w:rsidRPr="002E1082">
        <w:rPr>
          <w:rFonts w:asciiTheme="majorBidi" w:hAnsiTheme="majorBidi" w:cstheme="majorBidi"/>
          <w:w w:val="105"/>
          <w:sz w:val="24"/>
          <w:szCs w:val="24"/>
        </w:rPr>
        <w:t>d’accélérateurs soit de freins à l’égard de l’altérations.</w:t>
      </w:r>
    </w:p>
    <w:p w14:paraId="27BB6609" w14:textId="04C4F6CB" w:rsidR="00FA5D5C" w:rsidRPr="00ED19D7" w:rsidRDefault="00FA5D5C" w:rsidP="00571B83">
      <w:pPr>
        <w:jc w:val="both"/>
        <w:rPr>
          <w:rFonts w:asciiTheme="majorBidi" w:hAnsiTheme="majorBidi" w:cstheme="majorBidi"/>
          <w:b/>
          <w:bCs/>
          <w:sz w:val="24"/>
          <w:szCs w:val="24"/>
        </w:rPr>
      </w:pPr>
      <w:r w:rsidRPr="00ED19D7">
        <w:rPr>
          <w:rFonts w:asciiTheme="majorBidi" w:hAnsiTheme="majorBidi" w:cstheme="majorBidi"/>
          <w:b/>
          <w:bCs/>
          <w:w w:val="105"/>
          <w:sz w:val="24"/>
          <w:szCs w:val="24"/>
        </w:rPr>
        <w:t>4.</w:t>
      </w:r>
      <w:r w:rsidRPr="00ED19D7">
        <w:rPr>
          <w:rFonts w:asciiTheme="majorBidi" w:hAnsiTheme="majorBidi" w:cstheme="majorBidi"/>
          <w:b/>
          <w:bCs/>
          <w:spacing w:val="1"/>
          <w:w w:val="105"/>
          <w:sz w:val="24"/>
          <w:szCs w:val="24"/>
        </w:rPr>
        <w:t xml:space="preserve"> </w:t>
      </w:r>
      <w:r w:rsidRPr="00ED19D7">
        <w:rPr>
          <w:rFonts w:asciiTheme="majorBidi" w:hAnsiTheme="majorBidi" w:cstheme="majorBidi"/>
          <w:b/>
          <w:bCs/>
          <w:w w:val="105"/>
          <w:sz w:val="24"/>
          <w:szCs w:val="24"/>
        </w:rPr>
        <w:t>1-</w:t>
      </w:r>
      <w:r w:rsidRPr="00ED19D7">
        <w:rPr>
          <w:rFonts w:asciiTheme="majorBidi" w:hAnsiTheme="majorBidi" w:cstheme="majorBidi"/>
          <w:b/>
          <w:bCs/>
          <w:spacing w:val="-4"/>
          <w:w w:val="105"/>
          <w:sz w:val="24"/>
          <w:szCs w:val="24"/>
        </w:rPr>
        <w:t xml:space="preserve"> </w:t>
      </w:r>
      <w:r w:rsidRPr="00ED19D7">
        <w:rPr>
          <w:rFonts w:asciiTheme="majorBidi" w:hAnsiTheme="majorBidi" w:cstheme="majorBidi"/>
          <w:b/>
          <w:bCs/>
          <w:w w:val="105"/>
          <w:sz w:val="24"/>
          <w:szCs w:val="24"/>
        </w:rPr>
        <w:t>Sols</w:t>
      </w:r>
      <w:r w:rsidRPr="00ED19D7">
        <w:rPr>
          <w:rFonts w:asciiTheme="majorBidi" w:hAnsiTheme="majorBidi" w:cstheme="majorBidi"/>
          <w:b/>
          <w:bCs/>
          <w:spacing w:val="-3"/>
          <w:w w:val="105"/>
          <w:sz w:val="24"/>
          <w:szCs w:val="24"/>
        </w:rPr>
        <w:t xml:space="preserve"> </w:t>
      </w:r>
      <w:proofErr w:type="spellStart"/>
      <w:r w:rsidRPr="00ED19D7">
        <w:rPr>
          <w:rFonts w:asciiTheme="majorBidi" w:hAnsiTheme="majorBidi" w:cstheme="majorBidi"/>
          <w:b/>
          <w:bCs/>
          <w:spacing w:val="-2"/>
          <w:w w:val="105"/>
          <w:sz w:val="24"/>
          <w:szCs w:val="24"/>
        </w:rPr>
        <w:t>fersiallitiques</w:t>
      </w:r>
      <w:proofErr w:type="spellEnd"/>
      <w:r w:rsidRPr="00ED19D7">
        <w:rPr>
          <w:rFonts w:asciiTheme="majorBidi" w:hAnsiTheme="majorBidi" w:cstheme="majorBidi"/>
          <w:b/>
          <w:bCs/>
          <w:spacing w:val="-2"/>
          <w:w w:val="105"/>
          <w:sz w:val="24"/>
          <w:szCs w:val="24"/>
        </w:rPr>
        <w:t>.</w:t>
      </w:r>
    </w:p>
    <w:p w14:paraId="2DCD086B" w14:textId="133C8731"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Ce</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sont</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des</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sols</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subtropicaux</w:t>
      </w:r>
      <w:r w:rsidRPr="002E1082">
        <w:rPr>
          <w:rFonts w:asciiTheme="majorBidi" w:hAnsiTheme="majorBidi" w:cstheme="majorBidi"/>
          <w:spacing w:val="-13"/>
          <w:w w:val="105"/>
          <w:sz w:val="24"/>
          <w:szCs w:val="24"/>
        </w:rPr>
        <w:t xml:space="preserve"> </w:t>
      </w:r>
      <w:r w:rsidRPr="002E1082">
        <w:rPr>
          <w:rFonts w:asciiTheme="majorBidi" w:hAnsiTheme="majorBidi" w:cstheme="majorBidi"/>
          <w:w w:val="105"/>
          <w:sz w:val="24"/>
          <w:szCs w:val="24"/>
        </w:rPr>
        <w:t>ou</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tropicaux.</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La</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température</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moyenne</w:t>
      </w:r>
      <w:r w:rsidRPr="002E1082">
        <w:rPr>
          <w:rFonts w:asciiTheme="majorBidi" w:hAnsiTheme="majorBidi" w:cstheme="majorBidi"/>
          <w:spacing w:val="-13"/>
          <w:w w:val="105"/>
          <w:sz w:val="24"/>
          <w:szCs w:val="24"/>
        </w:rPr>
        <w:t xml:space="preserve"> </w:t>
      </w:r>
      <w:r w:rsidRPr="002E1082">
        <w:rPr>
          <w:rFonts w:asciiTheme="majorBidi" w:hAnsiTheme="majorBidi" w:cstheme="majorBidi"/>
          <w:w w:val="105"/>
          <w:sz w:val="24"/>
          <w:szCs w:val="24"/>
        </w:rPr>
        <w:t>est</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supérieure</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à</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13°C</w:t>
      </w:r>
      <w:r w:rsidRPr="002E1082">
        <w:rPr>
          <w:rFonts w:asciiTheme="majorBidi" w:hAnsiTheme="majorBidi" w:cstheme="majorBidi"/>
          <w:spacing w:val="-13"/>
          <w:w w:val="105"/>
          <w:sz w:val="24"/>
          <w:szCs w:val="24"/>
        </w:rPr>
        <w:t xml:space="preserve"> </w:t>
      </w:r>
      <w:r w:rsidRPr="002E1082">
        <w:rPr>
          <w:rFonts w:asciiTheme="majorBidi" w:hAnsiTheme="majorBidi" w:cstheme="majorBidi"/>
          <w:w w:val="105"/>
          <w:sz w:val="24"/>
          <w:szCs w:val="24"/>
        </w:rPr>
        <w:t>;</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la</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pluviosité est assez élevée</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(500 mm</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à plus</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1 m). Les</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matériaux sont bien</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drainés</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et</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suffisamment</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riches</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en</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fer et</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en</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alcalino-terreux.</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Les</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sols</w:t>
      </w:r>
      <w:r w:rsidRPr="002E1082">
        <w:rPr>
          <w:rFonts w:asciiTheme="majorBidi" w:hAnsiTheme="majorBidi" w:cstheme="majorBidi"/>
          <w:spacing w:val="-13"/>
          <w:w w:val="105"/>
          <w:sz w:val="24"/>
          <w:szCs w:val="24"/>
        </w:rPr>
        <w:t xml:space="preserve"> </w:t>
      </w:r>
      <w:r w:rsidRPr="002E1082">
        <w:rPr>
          <w:rFonts w:asciiTheme="majorBidi" w:hAnsiTheme="majorBidi" w:cstheme="majorBidi"/>
          <w:w w:val="105"/>
          <w:sz w:val="24"/>
          <w:szCs w:val="24"/>
        </w:rPr>
        <w:t>les</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plus</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caractéristiques</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s’observent</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en</w:t>
      </w:r>
      <w:r w:rsidRPr="002E1082">
        <w:rPr>
          <w:rFonts w:asciiTheme="majorBidi" w:hAnsiTheme="majorBidi" w:cstheme="majorBidi"/>
          <w:spacing w:val="-13"/>
          <w:w w:val="105"/>
          <w:sz w:val="24"/>
          <w:szCs w:val="24"/>
        </w:rPr>
        <w:t xml:space="preserve"> </w:t>
      </w:r>
      <w:r w:rsidRPr="002E1082">
        <w:rPr>
          <w:rFonts w:asciiTheme="majorBidi" w:hAnsiTheme="majorBidi" w:cstheme="majorBidi"/>
          <w:w w:val="105"/>
          <w:sz w:val="24"/>
          <w:szCs w:val="24"/>
        </w:rPr>
        <w:t>climat</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méditerranéen</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(sols</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rouges méditerranéens)</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ce</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sont alors généralement</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des sols</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anciens mais</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en</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conditions</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très favorables</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(fortes alternances</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d’humidité</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saisonnières,</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matériaux</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filtrants</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riches</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en</w:t>
      </w:r>
      <w:r w:rsidRPr="002E1082">
        <w:rPr>
          <w:rFonts w:asciiTheme="majorBidi" w:hAnsiTheme="majorBidi" w:cstheme="majorBidi"/>
          <w:spacing w:val="40"/>
          <w:w w:val="105"/>
          <w:sz w:val="24"/>
          <w:szCs w:val="24"/>
        </w:rPr>
        <w:t xml:space="preserve"> </w:t>
      </w:r>
      <w:r w:rsidRPr="002E1082">
        <w:rPr>
          <w:rFonts w:asciiTheme="majorBidi" w:hAnsiTheme="majorBidi" w:cstheme="majorBidi"/>
          <w:w w:val="105"/>
          <w:sz w:val="24"/>
          <w:szCs w:val="24"/>
        </w:rPr>
        <w:t>calcium</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et</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en</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fer</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mais</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peu</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calcaires). Ces sols peuvent se former en quelques milliers d’années seulement.</w:t>
      </w:r>
    </w:p>
    <w:p w14:paraId="2DC8C551" w14:textId="77777777"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 xml:space="preserve">Dans les régions tropicales les plus humides, les sols </w:t>
      </w:r>
      <w:proofErr w:type="spellStart"/>
      <w:r w:rsidRPr="002E1082">
        <w:rPr>
          <w:rFonts w:asciiTheme="majorBidi" w:hAnsiTheme="majorBidi" w:cstheme="majorBidi"/>
          <w:w w:val="105"/>
          <w:sz w:val="24"/>
          <w:szCs w:val="24"/>
        </w:rPr>
        <w:t>fersiallitiques</w:t>
      </w:r>
      <w:proofErr w:type="spellEnd"/>
      <w:r w:rsidRPr="002E1082">
        <w:rPr>
          <w:rFonts w:asciiTheme="majorBidi" w:hAnsiTheme="majorBidi" w:cstheme="majorBidi"/>
          <w:w w:val="105"/>
          <w:sz w:val="24"/>
          <w:szCs w:val="24"/>
        </w:rPr>
        <w:t xml:space="preserve"> représentent un stade de jeunesse des sols ferrugineux sur les matériaux les plus basiques. On distingue trois sous-classes : 1. sols </w:t>
      </w:r>
      <w:proofErr w:type="spellStart"/>
      <w:r w:rsidRPr="002E1082">
        <w:rPr>
          <w:rFonts w:asciiTheme="majorBidi" w:hAnsiTheme="majorBidi" w:cstheme="majorBidi"/>
          <w:w w:val="105"/>
          <w:sz w:val="24"/>
          <w:szCs w:val="24"/>
        </w:rPr>
        <w:t>fersiallitiques</w:t>
      </w:r>
      <w:proofErr w:type="spellEnd"/>
      <w:r w:rsidRPr="002E1082">
        <w:rPr>
          <w:rFonts w:asciiTheme="majorBidi" w:hAnsiTheme="majorBidi" w:cstheme="majorBidi"/>
          <w:w w:val="105"/>
          <w:sz w:val="24"/>
          <w:szCs w:val="24"/>
        </w:rPr>
        <w:t xml:space="preserve"> modaux</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rubéfiés, 2.</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sols</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 xml:space="preserve">bruns </w:t>
      </w:r>
      <w:proofErr w:type="spellStart"/>
      <w:r w:rsidRPr="002E1082">
        <w:rPr>
          <w:rFonts w:asciiTheme="majorBidi" w:hAnsiTheme="majorBidi" w:cstheme="majorBidi"/>
          <w:w w:val="105"/>
          <w:sz w:val="24"/>
          <w:szCs w:val="24"/>
        </w:rPr>
        <w:t>fersiallitiques</w:t>
      </w:r>
      <w:proofErr w:type="spellEnd"/>
      <w:r w:rsidRPr="002E1082">
        <w:rPr>
          <w:rFonts w:asciiTheme="majorBidi" w:hAnsiTheme="majorBidi" w:cstheme="majorBidi"/>
          <w:w w:val="105"/>
          <w:sz w:val="24"/>
          <w:szCs w:val="24"/>
        </w:rPr>
        <w:t>,</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3.</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sols</w:t>
      </w:r>
      <w:r w:rsidRPr="002E1082">
        <w:rPr>
          <w:rFonts w:asciiTheme="majorBidi" w:hAnsiTheme="majorBidi" w:cstheme="majorBidi"/>
          <w:spacing w:val="-4"/>
          <w:w w:val="105"/>
          <w:sz w:val="24"/>
          <w:szCs w:val="24"/>
        </w:rPr>
        <w:t xml:space="preserve"> </w:t>
      </w:r>
      <w:proofErr w:type="spellStart"/>
      <w:r w:rsidRPr="002E1082">
        <w:rPr>
          <w:rFonts w:asciiTheme="majorBidi" w:hAnsiTheme="majorBidi" w:cstheme="majorBidi"/>
          <w:w w:val="105"/>
          <w:sz w:val="24"/>
          <w:szCs w:val="24"/>
        </w:rPr>
        <w:t>fersiallitiques</w:t>
      </w:r>
      <w:proofErr w:type="spellEnd"/>
      <w:r w:rsidRPr="002E1082">
        <w:rPr>
          <w:rFonts w:asciiTheme="majorBidi" w:hAnsiTheme="majorBidi" w:cstheme="majorBidi"/>
          <w:w w:val="105"/>
          <w:sz w:val="24"/>
          <w:szCs w:val="24"/>
        </w:rPr>
        <w:t xml:space="preserve"> appauvris et</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acidifiés en surface formant transition vers les sols ferrugineux.</w:t>
      </w:r>
    </w:p>
    <w:p w14:paraId="4E204BA5" w14:textId="141B142E" w:rsidR="00FA5D5C" w:rsidRPr="00ED19D7" w:rsidRDefault="00FA5D5C" w:rsidP="00571B83">
      <w:pPr>
        <w:jc w:val="both"/>
        <w:rPr>
          <w:rFonts w:asciiTheme="majorBidi" w:hAnsiTheme="majorBidi" w:cstheme="majorBidi"/>
          <w:b/>
          <w:bCs/>
          <w:sz w:val="24"/>
          <w:szCs w:val="24"/>
        </w:rPr>
      </w:pPr>
      <w:r w:rsidRPr="00ED19D7">
        <w:rPr>
          <w:rFonts w:asciiTheme="majorBidi" w:hAnsiTheme="majorBidi" w:cstheme="majorBidi"/>
          <w:b/>
          <w:bCs/>
          <w:w w:val="105"/>
          <w:sz w:val="24"/>
          <w:szCs w:val="24"/>
        </w:rPr>
        <w:t>4.</w:t>
      </w:r>
      <w:r w:rsidRPr="00ED19D7">
        <w:rPr>
          <w:rFonts w:asciiTheme="majorBidi" w:hAnsiTheme="majorBidi" w:cstheme="majorBidi"/>
          <w:b/>
          <w:bCs/>
          <w:spacing w:val="-3"/>
          <w:w w:val="105"/>
          <w:sz w:val="24"/>
          <w:szCs w:val="24"/>
        </w:rPr>
        <w:t xml:space="preserve"> </w:t>
      </w:r>
      <w:r w:rsidRPr="00ED19D7">
        <w:rPr>
          <w:rFonts w:asciiTheme="majorBidi" w:hAnsiTheme="majorBidi" w:cstheme="majorBidi"/>
          <w:b/>
          <w:bCs/>
          <w:w w:val="105"/>
          <w:sz w:val="24"/>
          <w:szCs w:val="24"/>
        </w:rPr>
        <w:t>1.</w:t>
      </w:r>
      <w:r w:rsidRPr="00ED19D7">
        <w:rPr>
          <w:rFonts w:asciiTheme="majorBidi" w:hAnsiTheme="majorBidi" w:cstheme="majorBidi"/>
          <w:b/>
          <w:bCs/>
          <w:spacing w:val="-2"/>
          <w:w w:val="105"/>
          <w:sz w:val="24"/>
          <w:szCs w:val="24"/>
        </w:rPr>
        <w:t xml:space="preserve"> </w:t>
      </w:r>
      <w:r w:rsidRPr="00ED19D7">
        <w:rPr>
          <w:rFonts w:asciiTheme="majorBidi" w:hAnsiTheme="majorBidi" w:cstheme="majorBidi"/>
          <w:b/>
          <w:bCs/>
          <w:w w:val="105"/>
          <w:sz w:val="24"/>
          <w:szCs w:val="24"/>
        </w:rPr>
        <w:t>1-</w:t>
      </w:r>
      <w:r w:rsidRPr="00ED19D7">
        <w:rPr>
          <w:rFonts w:asciiTheme="majorBidi" w:hAnsiTheme="majorBidi" w:cstheme="majorBidi"/>
          <w:b/>
          <w:bCs/>
          <w:spacing w:val="-4"/>
          <w:w w:val="105"/>
          <w:sz w:val="24"/>
          <w:szCs w:val="24"/>
        </w:rPr>
        <w:t xml:space="preserve"> </w:t>
      </w:r>
      <w:r w:rsidRPr="00ED19D7">
        <w:rPr>
          <w:rFonts w:asciiTheme="majorBidi" w:hAnsiTheme="majorBidi" w:cstheme="majorBidi"/>
          <w:b/>
          <w:bCs/>
          <w:w w:val="105"/>
          <w:sz w:val="24"/>
          <w:szCs w:val="24"/>
        </w:rPr>
        <w:t>Sols</w:t>
      </w:r>
      <w:r w:rsidRPr="00ED19D7">
        <w:rPr>
          <w:rFonts w:asciiTheme="majorBidi" w:hAnsiTheme="majorBidi" w:cstheme="majorBidi"/>
          <w:b/>
          <w:bCs/>
          <w:spacing w:val="-4"/>
          <w:w w:val="105"/>
          <w:sz w:val="24"/>
          <w:szCs w:val="24"/>
        </w:rPr>
        <w:t xml:space="preserve"> </w:t>
      </w:r>
      <w:r w:rsidRPr="00ED19D7">
        <w:rPr>
          <w:rFonts w:asciiTheme="majorBidi" w:hAnsiTheme="majorBidi" w:cstheme="majorBidi"/>
          <w:b/>
          <w:bCs/>
          <w:w w:val="105"/>
          <w:sz w:val="24"/>
          <w:szCs w:val="24"/>
        </w:rPr>
        <w:t>rouges</w:t>
      </w:r>
      <w:r w:rsidRPr="00ED19D7">
        <w:rPr>
          <w:rFonts w:asciiTheme="majorBidi" w:hAnsiTheme="majorBidi" w:cstheme="majorBidi"/>
          <w:b/>
          <w:bCs/>
          <w:spacing w:val="-1"/>
          <w:w w:val="105"/>
          <w:sz w:val="24"/>
          <w:szCs w:val="24"/>
        </w:rPr>
        <w:t xml:space="preserve"> </w:t>
      </w:r>
      <w:proofErr w:type="spellStart"/>
      <w:r w:rsidRPr="00ED19D7">
        <w:rPr>
          <w:rFonts w:asciiTheme="majorBidi" w:hAnsiTheme="majorBidi" w:cstheme="majorBidi"/>
          <w:b/>
          <w:bCs/>
          <w:spacing w:val="-2"/>
          <w:w w:val="105"/>
          <w:sz w:val="24"/>
          <w:szCs w:val="24"/>
        </w:rPr>
        <w:t>fersiallitiques</w:t>
      </w:r>
      <w:proofErr w:type="spellEnd"/>
      <w:r w:rsidRPr="00ED19D7">
        <w:rPr>
          <w:rFonts w:asciiTheme="majorBidi" w:hAnsiTheme="majorBidi" w:cstheme="majorBidi"/>
          <w:b/>
          <w:bCs/>
          <w:spacing w:val="-2"/>
          <w:w w:val="105"/>
          <w:sz w:val="24"/>
          <w:szCs w:val="24"/>
        </w:rPr>
        <w:t>.</w:t>
      </w:r>
    </w:p>
    <w:p w14:paraId="1CE9C030" w14:textId="4E7EC3B5" w:rsidR="002E1082" w:rsidRPr="002E1082" w:rsidRDefault="00FA5D5C" w:rsidP="00571B83">
      <w:pPr>
        <w:jc w:val="both"/>
        <w:rPr>
          <w:rFonts w:asciiTheme="majorBidi" w:hAnsiTheme="majorBidi" w:cstheme="majorBidi"/>
          <w:w w:val="105"/>
          <w:sz w:val="24"/>
          <w:szCs w:val="24"/>
        </w:rPr>
      </w:pPr>
      <w:r w:rsidRPr="002E1082">
        <w:rPr>
          <w:rFonts w:asciiTheme="majorBidi" w:hAnsiTheme="majorBidi" w:cstheme="majorBidi"/>
          <w:w w:val="105"/>
          <w:sz w:val="24"/>
          <w:szCs w:val="24"/>
        </w:rPr>
        <w:lastRenderedPageBreak/>
        <w:t xml:space="preserve">Le profil type est celui du </w:t>
      </w:r>
      <w:r w:rsidRPr="002E1082">
        <w:rPr>
          <w:rFonts w:asciiTheme="majorBidi" w:hAnsiTheme="majorBidi" w:cstheme="majorBidi"/>
          <w:i/>
          <w:w w:val="105"/>
          <w:sz w:val="24"/>
          <w:szCs w:val="24"/>
        </w:rPr>
        <w:t xml:space="preserve">sol rouge </w:t>
      </w:r>
      <w:proofErr w:type="spellStart"/>
      <w:r w:rsidRPr="002E1082">
        <w:rPr>
          <w:rFonts w:asciiTheme="majorBidi" w:hAnsiTheme="majorBidi" w:cstheme="majorBidi"/>
          <w:i/>
          <w:w w:val="105"/>
          <w:sz w:val="24"/>
          <w:szCs w:val="24"/>
        </w:rPr>
        <w:t>fersiallitiques</w:t>
      </w:r>
      <w:proofErr w:type="spellEnd"/>
      <w:r w:rsidRPr="002E1082">
        <w:rPr>
          <w:rFonts w:asciiTheme="majorBidi" w:hAnsiTheme="majorBidi" w:cstheme="majorBidi"/>
          <w:i/>
          <w:w w:val="105"/>
          <w:sz w:val="24"/>
          <w:szCs w:val="24"/>
        </w:rPr>
        <w:t xml:space="preserve"> méditerranéen </w:t>
      </w:r>
      <w:r w:rsidRPr="002E1082">
        <w:rPr>
          <w:rFonts w:asciiTheme="majorBidi" w:hAnsiTheme="majorBidi" w:cstheme="majorBidi"/>
          <w:w w:val="105"/>
          <w:sz w:val="24"/>
          <w:szCs w:val="24"/>
        </w:rPr>
        <w:t>(</w:t>
      </w:r>
      <w:proofErr w:type="spellStart"/>
      <w:r w:rsidRPr="002E1082">
        <w:rPr>
          <w:rFonts w:asciiTheme="majorBidi" w:hAnsiTheme="majorBidi" w:cstheme="majorBidi"/>
          <w:w w:val="105"/>
          <w:sz w:val="24"/>
          <w:szCs w:val="24"/>
        </w:rPr>
        <w:t>luvisol</w:t>
      </w:r>
      <w:proofErr w:type="spellEnd"/>
      <w:r w:rsidRPr="002E1082">
        <w:rPr>
          <w:rFonts w:asciiTheme="majorBidi" w:hAnsiTheme="majorBidi" w:cstheme="majorBidi"/>
          <w:w w:val="105"/>
          <w:sz w:val="24"/>
          <w:szCs w:val="24"/>
        </w:rPr>
        <w:t xml:space="preserve"> rhodo-chromique). Il caractérise la forêt de chênes lièges, chênes verts et même chênes pubescents en climat subhumide et humide. Sur matériaux variés calcaires ou non calcaires, à condition qu’ils soient drainés et qu’ils libèrent par altération suffisamment de fer et de calcium. Le profil est remarquablement constant quel que soit le matériau d’origine. Il s’agit de sols analogues qui diffèrent surtout par la présence d’un horizon </w:t>
      </w:r>
      <w:proofErr w:type="gramStart"/>
      <w:r w:rsidRPr="002E1082">
        <w:rPr>
          <w:rFonts w:asciiTheme="majorBidi" w:hAnsiTheme="majorBidi" w:cstheme="majorBidi"/>
          <w:w w:val="105"/>
          <w:sz w:val="24"/>
          <w:szCs w:val="24"/>
        </w:rPr>
        <w:t>Ca</w:t>
      </w:r>
      <w:proofErr w:type="gramEnd"/>
      <w:r w:rsidRPr="002E1082">
        <w:rPr>
          <w:rFonts w:asciiTheme="majorBidi" w:hAnsiTheme="majorBidi" w:cstheme="majorBidi"/>
          <w:w w:val="105"/>
          <w:sz w:val="24"/>
          <w:szCs w:val="24"/>
        </w:rPr>
        <w:t xml:space="preserve"> en profondeur. L’humus est un mull saturé (pH 7) épais et sombre surmontant</w:t>
      </w:r>
      <w:r w:rsidRPr="002E1082">
        <w:rPr>
          <w:rFonts w:asciiTheme="majorBidi" w:hAnsiTheme="majorBidi" w:cstheme="majorBidi"/>
          <w:spacing w:val="25"/>
          <w:w w:val="105"/>
          <w:sz w:val="24"/>
          <w:szCs w:val="24"/>
        </w:rPr>
        <w:t xml:space="preserve"> </w:t>
      </w:r>
      <w:r w:rsidRPr="002E1082">
        <w:rPr>
          <w:rFonts w:asciiTheme="majorBidi" w:hAnsiTheme="majorBidi" w:cstheme="majorBidi"/>
          <w:w w:val="105"/>
          <w:sz w:val="24"/>
          <w:szCs w:val="24"/>
        </w:rPr>
        <w:t>un horizon A</w:t>
      </w:r>
      <w:r w:rsidRPr="002E1082">
        <w:rPr>
          <w:rFonts w:asciiTheme="majorBidi" w:hAnsiTheme="majorBidi" w:cstheme="majorBidi"/>
          <w:w w:val="105"/>
          <w:sz w:val="24"/>
          <w:szCs w:val="24"/>
          <w:vertAlign w:val="subscript"/>
        </w:rPr>
        <w:t>2</w:t>
      </w:r>
      <w:r w:rsidRPr="002E1082">
        <w:rPr>
          <w:rFonts w:asciiTheme="majorBidi" w:hAnsiTheme="majorBidi" w:cstheme="majorBidi"/>
          <w:w w:val="105"/>
          <w:sz w:val="24"/>
          <w:szCs w:val="24"/>
        </w:rPr>
        <w:t xml:space="preserve"> un peu plus clair puis un horizon </w:t>
      </w:r>
      <w:proofErr w:type="spellStart"/>
      <w:r w:rsidRPr="002E1082">
        <w:rPr>
          <w:rFonts w:asciiTheme="majorBidi" w:hAnsiTheme="majorBidi" w:cstheme="majorBidi"/>
          <w:w w:val="105"/>
          <w:sz w:val="24"/>
          <w:szCs w:val="24"/>
        </w:rPr>
        <w:t>Bt</w:t>
      </w:r>
      <w:proofErr w:type="spellEnd"/>
      <w:r w:rsidRPr="002E1082">
        <w:rPr>
          <w:rFonts w:asciiTheme="majorBidi" w:hAnsiTheme="majorBidi" w:cstheme="majorBidi"/>
          <w:w w:val="105"/>
          <w:sz w:val="24"/>
          <w:szCs w:val="24"/>
        </w:rPr>
        <w:t xml:space="preserve"> rouge vif, à polyèdres ou prismes très individualisés revêtus d’</w:t>
      </w:r>
      <w:proofErr w:type="spellStart"/>
      <w:r w:rsidRPr="002E1082">
        <w:rPr>
          <w:rFonts w:asciiTheme="majorBidi" w:hAnsiTheme="majorBidi" w:cstheme="majorBidi"/>
          <w:w w:val="105"/>
          <w:sz w:val="24"/>
          <w:szCs w:val="24"/>
        </w:rPr>
        <w:t>argillanes</w:t>
      </w:r>
      <w:proofErr w:type="spellEnd"/>
      <w:r w:rsidRPr="002E1082">
        <w:rPr>
          <w:rFonts w:asciiTheme="majorBidi" w:hAnsiTheme="majorBidi" w:cstheme="majorBidi"/>
          <w:w w:val="105"/>
          <w:sz w:val="24"/>
          <w:szCs w:val="24"/>
        </w:rPr>
        <w:t xml:space="preserve">. Le lessivage de l’argile intervient donc de façon pratiquement constante : la présence d’horizons </w:t>
      </w:r>
      <w:proofErr w:type="spellStart"/>
      <w:r w:rsidRPr="002E1082">
        <w:rPr>
          <w:rFonts w:asciiTheme="majorBidi" w:hAnsiTheme="majorBidi" w:cstheme="majorBidi"/>
          <w:w w:val="105"/>
          <w:sz w:val="24"/>
          <w:szCs w:val="24"/>
        </w:rPr>
        <w:t>Bt</w:t>
      </w:r>
      <w:proofErr w:type="spellEnd"/>
      <w:r w:rsidRPr="002E1082">
        <w:rPr>
          <w:rFonts w:asciiTheme="majorBidi" w:hAnsiTheme="majorBidi" w:cstheme="majorBidi"/>
          <w:w w:val="105"/>
          <w:sz w:val="24"/>
          <w:szCs w:val="24"/>
        </w:rPr>
        <w:t xml:space="preserve"> est un caractère qui distingue le sol rouge </w:t>
      </w:r>
      <w:proofErr w:type="spellStart"/>
      <w:r w:rsidRPr="002E1082">
        <w:rPr>
          <w:rFonts w:asciiTheme="majorBidi" w:hAnsiTheme="majorBidi" w:cstheme="majorBidi"/>
          <w:w w:val="105"/>
          <w:sz w:val="24"/>
          <w:szCs w:val="24"/>
        </w:rPr>
        <w:t>fersiallitiques</w:t>
      </w:r>
      <w:proofErr w:type="spellEnd"/>
      <w:r w:rsidRPr="002E1082">
        <w:rPr>
          <w:rFonts w:asciiTheme="majorBidi" w:hAnsiTheme="majorBidi" w:cstheme="majorBidi"/>
          <w:w w:val="105"/>
          <w:sz w:val="24"/>
          <w:szCs w:val="24"/>
        </w:rPr>
        <w:t xml:space="preserve"> du sol marron.</w:t>
      </w:r>
    </w:p>
    <w:p w14:paraId="2F5474B8" w14:textId="77777777"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L’horizon calcique, facultatif, n’est présent que sur certains matériaux, grès, calcaire, terrasses ou moraines</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w:t>
      </w:r>
      <w:r w:rsidRPr="002E1082">
        <w:rPr>
          <w:rFonts w:asciiTheme="majorBidi" w:hAnsiTheme="majorBidi" w:cstheme="majorBidi"/>
          <w:spacing w:val="-9"/>
          <w:w w:val="105"/>
          <w:sz w:val="24"/>
          <w:szCs w:val="24"/>
        </w:rPr>
        <w:t xml:space="preserve"> </w:t>
      </w:r>
      <w:r w:rsidRPr="002E1082">
        <w:rPr>
          <w:rFonts w:asciiTheme="majorBidi" w:hAnsiTheme="majorBidi" w:cstheme="majorBidi"/>
          <w:w w:val="105"/>
          <w:sz w:val="24"/>
          <w:szCs w:val="24"/>
        </w:rPr>
        <w:t>il</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devient</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constant</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sur</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climat</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plus</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sec.</w:t>
      </w:r>
      <w:r w:rsidRPr="002E1082">
        <w:rPr>
          <w:rFonts w:asciiTheme="majorBidi" w:hAnsiTheme="majorBidi" w:cstheme="majorBidi"/>
          <w:spacing w:val="-13"/>
          <w:w w:val="105"/>
          <w:sz w:val="24"/>
          <w:szCs w:val="24"/>
        </w:rPr>
        <w:t xml:space="preserve"> </w:t>
      </w:r>
      <w:r w:rsidRPr="002E1082">
        <w:rPr>
          <w:rFonts w:asciiTheme="majorBidi" w:hAnsiTheme="majorBidi" w:cstheme="majorBidi"/>
          <w:w w:val="105"/>
          <w:sz w:val="24"/>
          <w:szCs w:val="24"/>
        </w:rPr>
        <w:t>Les</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horizons</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A</w:t>
      </w:r>
      <w:r w:rsidRPr="002E1082">
        <w:rPr>
          <w:rFonts w:asciiTheme="majorBidi" w:hAnsiTheme="majorBidi" w:cstheme="majorBidi"/>
          <w:spacing w:val="-13"/>
          <w:w w:val="105"/>
          <w:sz w:val="24"/>
          <w:szCs w:val="24"/>
        </w:rPr>
        <w:t xml:space="preserve"> </w:t>
      </w:r>
      <w:r w:rsidRPr="002E1082">
        <w:rPr>
          <w:rFonts w:asciiTheme="majorBidi" w:hAnsiTheme="majorBidi" w:cstheme="majorBidi"/>
          <w:w w:val="105"/>
          <w:sz w:val="24"/>
          <w:szCs w:val="24"/>
        </w:rPr>
        <w:t>et</w:t>
      </w:r>
      <w:r w:rsidRPr="002E1082">
        <w:rPr>
          <w:rFonts w:asciiTheme="majorBidi" w:hAnsiTheme="majorBidi" w:cstheme="majorBidi"/>
          <w:spacing w:val="-7"/>
          <w:w w:val="105"/>
          <w:sz w:val="24"/>
          <w:szCs w:val="24"/>
        </w:rPr>
        <w:t xml:space="preserve"> </w:t>
      </w:r>
      <w:proofErr w:type="spellStart"/>
      <w:r w:rsidRPr="002E1082">
        <w:rPr>
          <w:rFonts w:asciiTheme="majorBidi" w:hAnsiTheme="majorBidi" w:cstheme="majorBidi"/>
          <w:w w:val="105"/>
          <w:sz w:val="24"/>
          <w:szCs w:val="24"/>
        </w:rPr>
        <w:t>Bt</w:t>
      </w:r>
      <w:proofErr w:type="spellEnd"/>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quoique</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généralement</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dépourvus de carbonates, sont pratiquement saturés même sur matériaux acides. Ceci est la</w:t>
      </w:r>
      <w:r w:rsidRPr="002E1082">
        <w:rPr>
          <w:rFonts w:asciiTheme="majorBidi" w:hAnsiTheme="majorBidi" w:cstheme="majorBidi"/>
          <w:spacing w:val="40"/>
          <w:w w:val="105"/>
          <w:sz w:val="24"/>
          <w:szCs w:val="24"/>
        </w:rPr>
        <w:t xml:space="preserve"> </w:t>
      </w:r>
      <w:r w:rsidRPr="002E1082">
        <w:rPr>
          <w:rFonts w:asciiTheme="majorBidi" w:hAnsiTheme="majorBidi" w:cstheme="majorBidi"/>
          <w:w w:val="105"/>
          <w:sz w:val="24"/>
          <w:szCs w:val="24"/>
        </w:rPr>
        <w:t>conséquence de la bonne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humification</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qui</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assure</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l’efficacité</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du</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cycle</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géochimique.</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Les</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argiles</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type</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2/1</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sont</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largement dominantes qu’elles résultent de transformation ou de néoformation.</w:t>
      </w:r>
    </w:p>
    <w:p w14:paraId="560E763B" w14:textId="77777777"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 xml:space="preserve">Les sols rouges </w:t>
      </w:r>
      <w:proofErr w:type="spellStart"/>
      <w:r w:rsidRPr="002E1082">
        <w:rPr>
          <w:rFonts w:asciiTheme="majorBidi" w:hAnsiTheme="majorBidi" w:cstheme="majorBidi"/>
          <w:w w:val="105"/>
          <w:sz w:val="24"/>
          <w:szCs w:val="24"/>
        </w:rPr>
        <w:t>fersiallitiques</w:t>
      </w:r>
      <w:proofErr w:type="spellEnd"/>
      <w:r w:rsidRPr="002E1082">
        <w:rPr>
          <w:rFonts w:asciiTheme="majorBidi" w:hAnsiTheme="majorBidi" w:cstheme="majorBidi"/>
          <w:w w:val="105"/>
          <w:sz w:val="24"/>
          <w:szCs w:val="24"/>
        </w:rPr>
        <w:t xml:space="preserve"> tropicaux (</w:t>
      </w:r>
      <w:proofErr w:type="spellStart"/>
      <w:r w:rsidRPr="002E1082">
        <w:rPr>
          <w:rFonts w:asciiTheme="majorBidi" w:hAnsiTheme="majorBidi" w:cstheme="majorBidi"/>
          <w:w w:val="105"/>
          <w:sz w:val="24"/>
          <w:szCs w:val="24"/>
        </w:rPr>
        <w:t>Cambisols</w:t>
      </w:r>
      <w:proofErr w:type="spellEnd"/>
      <w:r w:rsidRPr="002E1082">
        <w:rPr>
          <w:rFonts w:asciiTheme="majorBidi" w:hAnsiTheme="majorBidi" w:cstheme="majorBidi"/>
          <w:w w:val="105"/>
          <w:sz w:val="24"/>
          <w:szCs w:val="24"/>
        </w:rPr>
        <w:t xml:space="preserve"> rhodo-chromiques) sont fréquents sur pentes de roches éruptives basiques. Leur profil rappelle celui des sols rouges méditerranéens mais le lessivage de l’argile est moins constant, un (B) rubéfié remplace alors</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 xml:space="preserve">le </w:t>
      </w:r>
      <w:proofErr w:type="spellStart"/>
      <w:r w:rsidRPr="002E1082">
        <w:rPr>
          <w:rFonts w:asciiTheme="majorBidi" w:hAnsiTheme="majorBidi" w:cstheme="majorBidi"/>
          <w:w w:val="105"/>
          <w:sz w:val="24"/>
          <w:szCs w:val="24"/>
        </w:rPr>
        <w:t>Bt</w:t>
      </w:r>
      <w:proofErr w:type="spellEnd"/>
      <w:r w:rsidRPr="002E1082">
        <w:rPr>
          <w:rFonts w:asciiTheme="majorBidi" w:hAnsiTheme="majorBidi" w:cstheme="majorBidi"/>
          <w:w w:val="105"/>
          <w:sz w:val="24"/>
          <w:szCs w:val="24"/>
        </w:rPr>
        <w:t>. Le complexe d’altération comporte, à côté des argiles 2/1, une notable proportion de kaolinite ; l’ensemble du profil reste pratiquement saturé en calcium.</w:t>
      </w:r>
    </w:p>
    <w:p w14:paraId="768E55DE" w14:textId="7026E186" w:rsidR="00FA5D5C" w:rsidRPr="00ED19D7" w:rsidRDefault="00FA5D5C" w:rsidP="00571B83">
      <w:pPr>
        <w:jc w:val="both"/>
        <w:rPr>
          <w:rFonts w:asciiTheme="majorBidi" w:hAnsiTheme="majorBidi" w:cstheme="majorBidi"/>
          <w:b/>
          <w:bCs/>
          <w:sz w:val="24"/>
          <w:szCs w:val="24"/>
        </w:rPr>
      </w:pPr>
      <w:proofErr w:type="gramStart"/>
      <w:r w:rsidRPr="00ED19D7">
        <w:rPr>
          <w:rFonts w:asciiTheme="majorBidi" w:hAnsiTheme="majorBidi" w:cstheme="majorBidi"/>
          <w:b/>
          <w:bCs/>
          <w:w w:val="105"/>
          <w:sz w:val="24"/>
          <w:szCs w:val="24"/>
        </w:rPr>
        <w:t>4</w:t>
      </w:r>
      <w:r w:rsidRPr="00ED19D7">
        <w:rPr>
          <w:rFonts w:asciiTheme="majorBidi" w:hAnsiTheme="majorBidi" w:cstheme="majorBidi"/>
          <w:b/>
          <w:bCs/>
          <w:spacing w:val="2"/>
          <w:w w:val="105"/>
          <w:sz w:val="24"/>
          <w:szCs w:val="24"/>
        </w:rPr>
        <w:t xml:space="preserve"> </w:t>
      </w:r>
      <w:r w:rsidRPr="00ED19D7">
        <w:rPr>
          <w:rFonts w:asciiTheme="majorBidi" w:hAnsiTheme="majorBidi" w:cstheme="majorBidi"/>
          <w:b/>
          <w:bCs/>
          <w:w w:val="105"/>
          <w:sz w:val="24"/>
          <w:szCs w:val="24"/>
        </w:rPr>
        <w:t>.</w:t>
      </w:r>
      <w:proofErr w:type="gramEnd"/>
      <w:r w:rsidRPr="00ED19D7">
        <w:rPr>
          <w:rFonts w:asciiTheme="majorBidi" w:hAnsiTheme="majorBidi" w:cstheme="majorBidi"/>
          <w:b/>
          <w:bCs/>
          <w:spacing w:val="-2"/>
          <w:w w:val="105"/>
          <w:sz w:val="24"/>
          <w:szCs w:val="24"/>
        </w:rPr>
        <w:t xml:space="preserve"> </w:t>
      </w:r>
      <w:r w:rsidRPr="00ED19D7">
        <w:rPr>
          <w:rFonts w:asciiTheme="majorBidi" w:hAnsiTheme="majorBidi" w:cstheme="majorBidi"/>
          <w:b/>
          <w:bCs/>
          <w:w w:val="105"/>
          <w:sz w:val="24"/>
          <w:szCs w:val="24"/>
        </w:rPr>
        <w:t>2- Sols</w:t>
      </w:r>
      <w:r w:rsidRPr="00ED19D7">
        <w:rPr>
          <w:rFonts w:asciiTheme="majorBidi" w:hAnsiTheme="majorBidi" w:cstheme="majorBidi"/>
          <w:b/>
          <w:bCs/>
          <w:spacing w:val="-4"/>
          <w:w w:val="105"/>
          <w:sz w:val="24"/>
          <w:szCs w:val="24"/>
        </w:rPr>
        <w:t xml:space="preserve"> </w:t>
      </w:r>
      <w:r w:rsidRPr="00ED19D7">
        <w:rPr>
          <w:rFonts w:asciiTheme="majorBidi" w:hAnsiTheme="majorBidi" w:cstheme="majorBidi"/>
          <w:b/>
          <w:bCs/>
          <w:spacing w:val="-2"/>
          <w:w w:val="105"/>
          <w:sz w:val="24"/>
          <w:szCs w:val="24"/>
        </w:rPr>
        <w:t>ferrugineux</w:t>
      </w:r>
    </w:p>
    <w:p w14:paraId="7005DD63" w14:textId="0405C97C"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Ils</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représentent une</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phase</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d’évolution</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intermédiaire</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entre</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celles</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des</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sols</w:t>
      </w:r>
      <w:r w:rsidRPr="002E1082">
        <w:rPr>
          <w:rFonts w:asciiTheme="majorBidi" w:hAnsiTheme="majorBidi" w:cstheme="majorBidi"/>
          <w:spacing w:val="-1"/>
          <w:w w:val="105"/>
          <w:sz w:val="24"/>
          <w:szCs w:val="24"/>
        </w:rPr>
        <w:t xml:space="preserve"> </w:t>
      </w:r>
      <w:proofErr w:type="spellStart"/>
      <w:r w:rsidRPr="002E1082">
        <w:rPr>
          <w:rFonts w:asciiTheme="majorBidi" w:hAnsiTheme="majorBidi" w:cstheme="majorBidi"/>
          <w:w w:val="105"/>
          <w:sz w:val="24"/>
          <w:szCs w:val="24"/>
        </w:rPr>
        <w:t>fersiallitiques</w:t>
      </w:r>
      <w:proofErr w:type="spellEnd"/>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et celle</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des</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sols ferralitiques. L’altération est plus poussée que celle des premiers et moins complète que celle des seconds.</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Les</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argiles</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néoformation</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type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kaolinite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l’emporte</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sur</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les</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argiles</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type</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2/1.</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La</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gibbsite est généralement absente. Ces sols sont très riches en oxydes ferriques à l’état cristallin qui leur confèrent</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une</w:t>
      </w:r>
      <w:r w:rsidRPr="002E1082">
        <w:rPr>
          <w:rFonts w:asciiTheme="majorBidi" w:hAnsiTheme="majorBidi" w:cstheme="majorBidi"/>
          <w:spacing w:val="-13"/>
          <w:w w:val="105"/>
          <w:sz w:val="24"/>
          <w:szCs w:val="24"/>
        </w:rPr>
        <w:t xml:space="preserve"> </w:t>
      </w:r>
      <w:r w:rsidRPr="002E1082">
        <w:rPr>
          <w:rFonts w:asciiTheme="majorBidi" w:hAnsiTheme="majorBidi" w:cstheme="majorBidi"/>
          <w:w w:val="105"/>
          <w:sz w:val="24"/>
          <w:szCs w:val="24"/>
        </w:rPr>
        <w:t>teinte</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vive</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(ocre-jaune</w:t>
      </w:r>
      <w:r w:rsidRPr="002E1082">
        <w:rPr>
          <w:rFonts w:asciiTheme="majorBidi" w:hAnsiTheme="majorBidi" w:cstheme="majorBidi"/>
          <w:spacing w:val="-10"/>
          <w:w w:val="105"/>
          <w:sz w:val="24"/>
          <w:szCs w:val="24"/>
        </w:rPr>
        <w:t xml:space="preserve"> </w:t>
      </w:r>
      <w:r w:rsidRPr="002E1082">
        <w:rPr>
          <w:rFonts w:asciiTheme="majorBidi" w:hAnsiTheme="majorBidi" w:cstheme="majorBidi"/>
          <w:w w:val="105"/>
          <w:sz w:val="24"/>
          <w:szCs w:val="24"/>
        </w:rPr>
        <w:t>ou</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rouge).</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Ils</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sont</w:t>
      </w:r>
      <w:r w:rsidRPr="002E1082">
        <w:rPr>
          <w:rFonts w:asciiTheme="majorBidi" w:hAnsiTheme="majorBidi" w:cstheme="majorBidi"/>
          <w:spacing w:val="-10"/>
          <w:w w:val="105"/>
          <w:sz w:val="24"/>
          <w:szCs w:val="24"/>
        </w:rPr>
        <w:t xml:space="preserve"> </w:t>
      </w:r>
      <w:r w:rsidRPr="002E1082">
        <w:rPr>
          <w:rFonts w:asciiTheme="majorBidi" w:hAnsiTheme="majorBidi" w:cstheme="majorBidi"/>
          <w:w w:val="105"/>
          <w:sz w:val="24"/>
          <w:szCs w:val="24"/>
        </w:rPr>
        <w:t>en</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général</w:t>
      </w:r>
      <w:r w:rsidRPr="002E1082">
        <w:rPr>
          <w:rFonts w:asciiTheme="majorBidi" w:hAnsiTheme="majorBidi" w:cstheme="majorBidi"/>
          <w:spacing w:val="-10"/>
          <w:w w:val="105"/>
          <w:sz w:val="24"/>
          <w:szCs w:val="24"/>
        </w:rPr>
        <w:t xml:space="preserve"> </w:t>
      </w:r>
      <w:r w:rsidRPr="002E1082">
        <w:rPr>
          <w:rFonts w:asciiTheme="majorBidi" w:hAnsiTheme="majorBidi" w:cstheme="majorBidi"/>
          <w:w w:val="105"/>
          <w:sz w:val="24"/>
          <w:szCs w:val="24"/>
        </w:rPr>
        <w:t>lessivés.</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On</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en</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distingue</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deux</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grands groupes selon</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le degré de saturation</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en</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bases de l’horizon</w:t>
      </w:r>
      <w:r w:rsidRPr="002E1082">
        <w:rPr>
          <w:rFonts w:asciiTheme="majorBidi" w:hAnsiTheme="majorBidi" w:cstheme="majorBidi"/>
          <w:spacing w:val="-1"/>
          <w:w w:val="105"/>
          <w:sz w:val="24"/>
          <w:szCs w:val="24"/>
        </w:rPr>
        <w:t xml:space="preserve"> </w:t>
      </w:r>
      <w:proofErr w:type="spellStart"/>
      <w:r w:rsidRPr="002E1082">
        <w:rPr>
          <w:rFonts w:asciiTheme="majorBidi" w:hAnsiTheme="majorBidi" w:cstheme="majorBidi"/>
          <w:w w:val="105"/>
          <w:sz w:val="24"/>
          <w:szCs w:val="24"/>
        </w:rPr>
        <w:t>Bt</w:t>
      </w:r>
      <w:proofErr w:type="spellEnd"/>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 xml:space="preserve">: </w:t>
      </w:r>
      <w:r w:rsidRPr="002E1082">
        <w:rPr>
          <w:rFonts w:asciiTheme="majorBidi" w:hAnsiTheme="majorBidi" w:cstheme="majorBidi"/>
          <w:i/>
          <w:w w:val="105"/>
          <w:sz w:val="24"/>
          <w:szCs w:val="24"/>
        </w:rPr>
        <w:t>les</w:t>
      </w:r>
      <w:r w:rsidRPr="002E1082">
        <w:rPr>
          <w:rFonts w:asciiTheme="majorBidi" w:hAnsiTheme="majorBidi" w:cstheme="majorBidi"/>
          <w:i/>
          <w:spacing w:val="-4"/>
          <w:w w:val="105"/>
          <w:sz w:val="24"/>
          <w:szCs w:val="24"/>
        </w:rPr>
        <w:t xml:space="preserve"> </w:t>
      </w:r>
      <w:r w:rsidRPr="002E1082">
        <w:rPr>
          <w:rFonts w:asciiTheme="majorBidi" w:hAnsiTheme="majorBidi" w:cstheme="majorBidi"/>
          <w:i/>
          <w:w w:val="105"/>
          <w:sz w:val="24"/>
          <w:szCs w:val="24"/>
        </w:rPr>
        <w:t>sols</w:t>
      </w:r>
      <w:r w:rsidRPr="002E1082">
        <w:rPr>
          <w:rFonts w:asciiTheme="majorBidi" w:hAnsiTheme="majorBidi" w:cstheme="majorBidi"/>
          <w:i/>
          <w:spacing w:val="-4"/>
          <w:w w:val="105"/>
          <w:sz w:val="24"/>
          <w:szCs w:val="24"/>
        </w:rPr>
        <w:t xml:space="preserve"> </w:t>
      </w:r>
      <w:r w:rsidRPr="002E1082">
        <w:rPr>
          <w:rFonts w:asciiTheme="majorBidi" w:hAnsiTheme="majorBidi" w:cstheme="majorBidi"/>
          <w:i/>
          <w:w w:val="105"/>
          <w:sz w:val="24"/>
          <w:szCs w:val="24"/>
        </w:rPr>
        <w:t>ferrugineux peu</w:t>
      </w:r>
      <w:r w:rsidRPr="002E1082">
        <w:rPr>
          <w:rFonts w:asciiTheme="majorBidi" w:hAnsiTheme="majorBidi" w:cstheme="majorBidi"/>
          <w:i/>
          <w:spacing w:val="-1"/>
          <w:w w:val="105"/>
          <w:sz w:val="24"/>
          <w:szCs w:val="24"/>
        </w:rPr>
        <w:t xml:space="preserve"> </w:t>
      </w:r>
      <w:r w:rsidRPr="002E1082">
        <w:rPr>
          <w:rFonts w:asciiTheme="majorBidi" w:hAnsiTheme="majorBidi" w:cstheme="majorBidi"/>
          <w:i/>
          <w:w w:val="105"/>
          <w:sz w:val="24"/>
          <w:szCs w:val="24"/>
        </w:rPr>
        <w:t xml:space="preserve">saturés </w:t>
      </w:r>
      <w:r w:rsidRPr="002E1082">
        <w:rPr>
          <w:rFonts w:asciiTheme="majorBidi" w:hAnsiTheme="majorBidi" w:cstheme="majorBidi"/>
          <w:w w:val="105"/>
          <w:sz w:val="24"/>
          <w:szCs w:val="24"/>
        </w:rPr>
        <w:t xml:space="preserve">ces sols très anciens ; </w:t>
      </w:r>
      <w:r w:rsidRPr="002E1082">
        <w:rPr>
          <w:rFonts w:asciiTheme="majorBidi" w:hAnsiTheme="majorBidi" w:cstheme="majorBidi"/>
          <w:i/>
          <w:w w:val="105"/>
          <w:sz w:val="24"/>
          <w:szCs w:val="24"/>
        </w:rPr>
        <w:t>les sols ferrugineux désaturés</w:t>
      </w:r>
      <w:r w:rsidRPr="002E1082">
        <w:rPr>
          <w:rFonts w:asciiTheme="majorBidi" w:hAnsiTheme="majorBidi" w:cstheme="majorBidi"/>
          <w:w w:val="105"/>
          <w:sz w:val="24"/>
          <w:szCs w:val="24"/>
        </w:rPr>
        <w:t>, donc acides et sont en équilibre avec le climat</w:t>
      </w:r>
      <w:r w:rsidRPr="002E1082">
        <w:rPr>
          <w:rFonts w:asciiTheme="majorBidi" w:hAnsiTheme="majorBidi" w:cstheme="majorBidi"/>
          <w:spacing w:val="40"/>
          <w:w w:val="105"/>
          <w:sz w:val="24"/>
          <w:szCs w:val="24"/>
        </w:rPr>
        <w:t xml:space="preserve"> </w:t>
      </w:r>
      <w:r w:rsidRPr="002E1082">
        <w:rPr>
          <w:rFonts w:asciiTheme="majorBidi" w:hAnsiTheme="majorBidi" w:cstheme="majorBidi"/>
          <w:w w:val="105"/>
          <w:sz w:val="24"/>
          <w:szCs w:val="24"/>
        </w:rPr>
        <w:t>actuel de type subtropical ou tropical humide.</w:t>
      </w:r>
    </w:p>
    <w:p w14:paraId="3E61CCDA" w14:textId="1EA6CBAA" w:rsidR="00FA5D5C" w:rsidRPr="00ED19D7" w:rsidRDefault="00FA5D5C" w:rsidP="00571B83">
      <w:pPr>
        <w:jc w:val="both"/>
        <w:rPr>
          <w:rFonts w:asciiTheme="majorBidi" w:hAnsiTheme="majorBidi" w:cstheme="majorBidi"/>
          <w:b/>
          <w:bCs/>
          <w:sz w:val="24"/>
          <w:szCs w:val="24"/>
        </w:rPr>
      </w:pPr>
      <w:r w:rsidRPr="00ED19D7">
        <w:rPr>
          <w:rFonts w:asciiTheme="majorBidi" w:hAnsiTheme="majorBidi" w:cstheme="majorBidi"/>
          <w:b/>
          <w:bCs/>
          <w:w w:val="105"/>
          <w:sz w:val="24"/>
          <w:szCs w:val="24"/>
        </w:rPr>
        <w:t>4.</w:t>
      </w:r>
      <w:r w:rsidRPr="00ED19D7">
        <w:rPr>
          <w:rFonts w:asciiTheme="majorBidi" w:hAnsiTheme="majorBidi" w:cstheme="majorBidi"/>
          <w:b/>
          <w:bCs/>
          <w:spacing w:val="-3"/>
          <w:w w:val="105"/>
          <w:sz w:val="24"/>
          <w:szCs w:val="24"/>
        </w:rPr>
        <w:t xml:space="preserve"> </w:t>
      </w:r>
      <w:r w:rsidRPr="00ED19D7">
        <w:rPr>
          <w:rFonts w:asciiTheme="majorBidi" w:hAnsiTheme="majorBidi" w:cstheme="majorBidi"/>
          <w:b/>
          <w:bCs/>
          <w:w w:val="105"/>
          <w:sz w:val="24"/>
          <w:szCs w:val="24"/>
        </w:rPr>
        <w:t>3-</w:t>
      </w:r>
      <w:r w:rsidRPr="00ED19D7">
        <w:rPr>
          <w:rFonts w:asciiTheme="majorBidi" w:hAnsiTheme="majorBidi" w:cstheme="majorBidi"/>
          <w:b/>
          <w:bCs/>
          <w:spacing w:val="-6"/>
          <w:w w:val="105"/>
          <w:sz w:val="24"/>
          <w:szCs w:val="24"/>
        </w:rPr>
        <w:t xml:space="preserve"> </w:t>
      </w:r>
      <w:r w:rsidRPr="00ED19D7">
        <w:rPr>
          <w:rFonts w:asciiTheme="majorBidi" w:hAnsiTheme="majorBidi" w:cstheme="majorBidi"/>
          <w:b/>
          <w:bCs/>
          <w:w w:val="105"/>
          <w:sz w:val="24"/>
          <w:szCs w:val="24"/>
        </w:rPr>
        <w:t>Sols</w:t>
      </w:r>
      <w:r w:rsidRPr="00ED19D7">
        <w:rPr>
          <w:rFonts w:asciiTheme="majorBidi" w:hAnsiTheme="majorBidi" w:cstheme="majorBidi"/>
          <w:b/>
          <w:bCs/>
          <w:spacing w:val="-7"/>
          <w:w w:val="105"/>
          <w:sz w:val="24"/>
          <w:szCs w:val="24"/>
        </w:rPr>
        <w:t xml:space="preserve"> </w:t>
      </w:r>
      <w:r w:rsidRPr="00ED19D7">
        <w:rPr>
          <w:rFonts w:asciiTheme="majorBidi" w:hAnsiTheme="majorBidi" w:cstheme="majorBidi"/>
          <w:b/>
          <w:bCs/>
          <w:w w:val="105"/>
          <w:sz w:val="24"/>
          <w:szCs w:val="24"/>
        </w:rPr>
        <w:t xml:space="preserve">ferrallitiques </w:t>
      </w:r>
      <w:r w:rsidRPr="00ED19D7">
        <w:rPr>
          <w:rFonts w:asciiTheme="majorBidi" w:hAnsiTheme="majorBidi" w:cstheme="majorBidi"/>
          <w:b/>
          <w:bCs/>
          <w:spacing w:val="-2"/>
          <w:w w:val="105"/>
          <w:sz w:val="24"/>
          <w:szCs w:val="24"/>
        </w:rPr>
        <w:t>(</w:t>
      </w:r>
      <w:proofErr w:type="spellStart"/>
      <w:r w:rsidRPr="00ED19D7">
        <w:rPr>
          <w:rFonts w:asciiTheme="majorBidi" w:hAnsiTheme="majorBidi" w:cstheme="majorBidi"/>
          <w:b/>
          <w:bCs/>
          <w:spacing w:val="-2"/>
          <w:w w:val="105"/>
          <w:sz w:val="24"/>
          <w:szCs w:val="24"/>
        </w:rPr>
        <w:t>Ferrasol</w:t>
      </w:r>
      <w:proofErr w:type="spellEnd"/>
      <w:r w:rsidRPr="00ED19D7">
        <w:rPr>
          <w:rFonts w:asciiTheme="majorBidi" w:hAnsiTheme="majorBidi" w:cstheme="majorBidi"/>
          <w:b/>
          <w:bCs/>
          <w:spacing w:val="-2"/>
          <w:w w:val="105"/>
          <w:sz w:val="24"/>
          <w:szCs w:val="24"/>
        </w:rPr>
        <w:t>).</w:t>
      </w:r>
    </w:p>
    <w:p w14:paraId="48FCAADA" w14:textId="77777777"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Ils représentent la phase terminale de l’évolution des sols de la région équatoriale humide, sans saison sèche,</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caractérisée par</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la</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forêt</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dense</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sempervirente,</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sur matériaux</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d’origine</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toute</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nature,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à drainage suffisant. L’altération des minéraux primaires (sauf le quartz) est pratiquement totale : les argiles sont toutes néoformées et de type kaolinite. Les oxydes libres bien cristallisés sont abondants : gibbsite, hématite</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et/ou goethite colorent</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le</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sol en ocre</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vif ou rouge.</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La CEC des argiles est</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très faible et le</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taux de saturation est généralement bas, ce qui traduit une très grande pauvreté en cations</w:t>
      </w:r>
      <w:r w:rsidRPr="002E1082">
        <w:rPr>
          <w:rFonts w:asciiTheme="majorBidi" w:hAnsiTheme="majorBidi" w:cstheme="majorBidi"/>
          <w:spacing w:val="-10"/>
          <w:w w:val="105"/>
          <w:sz w:val="24"/>
          <w:szCs w:val="24"/>
        </w:rPr>
        <w:t xml:space="preserve"> </w:t>
      </w:r>
      <w:r w:rsidRPr="002E1082">
        <w:rPr>
          <w:rFonts w:asciiTheme="majorBidi" w:hAnsiTheme="majorBidi" w:cstheme="majorBidi"/>
          <w:w w:val="105"/>
          <w:sz w:val="24"/>
          <w:szCs w:val="24"/>
        </w:rPr>
        <w:t>basiques.</w:t>
      </w:r>
    </w:p>
    <w:p w14:paraId="67D1D19D" w14:textId="7FC497D9"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 xml:space="preserve">La </w:t>
      </w:r>
      <w:proofErr w:type="spellStart"/>
      <w:r w:rsidRPr="002E1082">
        <w:rPr>
          <w:rFonts w:asciiTheme="majorBidi" w:hAnsiTheme="majorBidi" w:cstheme="majorBidi"/>
          <w:w w:val="105"/>
          <w:sz w:val="24"/>
          <w:szCs w:val="24"/>
        </w:rPr>
        <w:t>Ferrallitisation</w:t>
      </w:r>
      <w:proofErr w:type="spellEnd"/>
      <w:r w:rsidRPr="002E1082">
        <w:rPr>
          <w:rFonts w:asciiTheme="majorBidi" w:hAnsiTheme="majorBidi" w:cstheme="majorBidi"/>
          <w:w w:val="105"/>
          <w:sz w:val="24"/>
          <w:szCs w:val="24"/>
        </w:rPr>
        <w:t xml:space="preserve"> est un processus très lent, lorsqu’il affecte les plates-formes de vieilles arènes granitiques ou métamorphiques (plusieurs centaines de milliers d’années). La </w:t>
      </w:r>
      <w:proofErr w:type="spellStart"/>
      <w:r w:rsidRPr="002E1082">
        <w:rPr>
          <w:rFonts w:asciiTheme="majorBidi" w:hAnsiTheme="majorBidi" w:cstheme="majorBidi"/>
          <w:w w:val="105"/>
          <w:sz w:val="24"/>
          <w:szCs w:val="24"/>
        </w:rPr>
        <w:t>Ferrallitisation</w:t>
      </w:r>
      <w:proofErr w:type="spellEnd"/>
      <w:r w:rsidRPr="002E1082">
        <w:rPr>
          <w:rFonts w:asciiTheme="majorBidi" w:hAnsiTheme="majorBidi" w:cstheme="majorBidi"/>
          <w:w w:val="105"/>
          <w:sz w:val="24"/>
          <w:szCs w:val="24"/>
        </w:rPr>
        <w:t xml:space="preserve"> est, toutefois, plus rapide sur les pentes de roches basiques (dépourvues de quartz) très bien drainées : elle est aussi poussée plus loin, dans ce cas dernier, le déficit en silice conduit à la cristallisation de</w:t>
      </w:r>
      <w:r w:rsidR="00ED19D7">
        <w:rPr>
          <w:rFonts w:asciiTheme="majorBidi" w:hAnsiTheme="majorBidi" w:cstheme="majorBidi"/>
          <w:sz w:val="24"/>
          <w:szCs w:val="24"/>
        </w:rPr>
        <w:t xml:space="preserve"> </w:t>
      </w:r>
      <w:r w:rsidRPr="002E1082">
        <w:rPr>
          <w:rFonts w:asciiTheme="majorBidi" w:hAnsiTheme="majorBidi" w:cstheme="majorBidi"/>
          <w:w w:val="105"/>
          <w:sz w:val="24"/>
          <w:szCs w:val="24"/>
        </w:rPr>
        <w:t>Gibbsite libre en quantité importante. Par ailleurs, certains facteurs importants de rajeunissement contrarient</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l’évolution</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ferrallitique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les</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multiples</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combinaisons</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entre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le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facteur</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temps</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et</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les</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facteurs</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 xml:space="preserve">de station expliquent la coexistence dans la zone équatoriale de sols à types d’évolution </w:t>
      </w:r>
      <w:proofErr w:type="spellStart"/>
      <w:r w:rsidRPr="002E1082">
        <w:rPr>
          <w:rFonts w:asciiTheme="majorBidi" w:hAnsiTheme="majorBidi" w:cstheme="majorBidi"/>
          <w:w w:val="105"/>
          <w:sz w:val="24"/>
          <w:szCs w:val="24"/>
        </w:rPr>
        <w:t>trèsvariés</w:t>
      </w:r>
      <w:proofErr w:type="spellEnd"/>
      <w:r w:rsidRPr="002E1082">
        <w:rPr>
          <w:rFonts w:asciiTheme="majorBidi" w:hAnsiTheme="majorBidi" w:cstheme="majorBidi"/>
          <w:w w:val="105"/>
          <w:sz w:val="24"/>
          <w:szCs w:val="24"/>
        </w:rPr>
        <w:t>.</w:t>
      </w:r>
    </w:p>
    <w:p w14:paraId="3D4C9B62" w14:textId="340256BF"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lastRenderedPageBreak/>
        <w:t xml:space="preserve">Trois phénomènes particuliers, mais fréquents doivent être mentionnés : 1- </w:t>
      </w:r>
      <w:r w:rsidRPr="002E1082">
        <w:rPr>
          <w:rFonts w:asciiTheme="majorBidi" w:hAnsiTheme="majorBidi" w:cstheme="majorBidi"/>
          <w:i/>
          <w:w w:val="105"/>
          <w:sz w:val="24"/>
          <w:szCs w:val="24"/>
        </w:rPr>
        <w:t xml:space="preserve">l’intervention d’une altération biochimique </w:t>
      </w:r>
      <w:r w:rsidRPr="002E1082">
        <w:rPr>
          <w:rFonts w:asciiTheme="majorBidi" w:hAnsiTheme="majorBidi" w:cstheme="majorBidi"/>
          <w:w w:val="105"/>
          <w:sz w:val="24"/>
          <w:szCs w:val="24"/>
        </w:rPr>
        <w:t xml:space="preserve">liée à la matière organique qui affecte les horizons de surface et se superpose à l’altération géochimique d’ensemble; 2- </w:t>
      </w:r>
      <w:r w:rsidRPr="002E1082">
        <w:rPr>
          <w:rFonts w:asciiTheme="majorBidi" w:hAnsiTheme="majorBidi" w:cstheme="majorBidi"/>
          <w:i/>
          <w:w w:val="105"/>
          <w:sz w:val="24"/>
          <w:szCs w:val="24"/>
        </w:rPr>
        <w:t xml:space="preserve">le processus de durcissement en masse </w:t>
      </w:r>
      <w:r w:rsidRPr="002E1082">
        <w:rPr>
          <w:rFonts w:asciiTheme="majorBidi" w:hAnsiTheme="majorBidi" w:cstheme="majorBidi"/>
          <w:w w:val="105"/>
          <w:sz w:val="24"/>
          <w:szCs w:val="24"/>
        </w:rPr>
        <w:t>ou formation de cuirasses</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 xml:space="preserve">lié à une forte accumulation d’oxydes libres (gibbsite, goethite, hématite) très cristallisés; - </w:t>
      </w:r>
      <w:r w:rsidRPr="002E1082">
        <w:rPr>
          <w:rFonts w:asciiTheme="majorBidi" w:hAnsiTheme="majorBidi" w:cstheme="majorBidi"/>
          <w:i/>
          <w:w w:val="105"/>
          <w:sz w:val="24"/>
          <w:szCs w:val="24"/>
        </w:rPr>
        <w:t xml:space="preserve">la dégradation hydromorphe </w:t>
      </w:r>
      <w:r w:rsidRPr="002E1082">
        <w:rPr>
          <w:rFonts w:asciiTheme="majorBidi" w:hAnsiTheme="majorBidi" w:cstheme="majorBidi"/>
          <w:w w:val="105"/>
          <w:sz w:val="24"/>
          <w:szCs w:val="24"/>
        </w:rPr>
        <w:t>de l’ensemble du profil intervenant dans certaines stations à pédoclimat très humide et conduisant à la formation</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de podzols très particuliers (</w:t>
      </w:r>
      <w:r w:rsidRPr="002E1082">
        <w:rPr>
          <w:rFonts w:asciiTheme="majorBidi" w:hAnsiTheme="majorBidi" w:cstheme="majorBidi"/>
          <w:i/>
          <w:w w:val="105"/>
          <w:sz w:val="24"/>
          <w:szCs w:val="24"/>
        </w:rPr>
        <w:t>podzol hydromorphes tropicaux</w:t>
      </w:r>
      <w:r w:rsidRPr="002E1082">
        <w:rPr>
          <w:rFonts w:asciiTheme="majorBidi" w:hAnsiTheme="majorBidi" w:cstheme="majorBidi"/>
          <w:w w:val="105"/>
          <w:sz w:val="24"/>
          <w:szCs w:val="24"/>
        </w:rPr>
        <w:t>).</w:t>
      </w:r>
    </w:p>
    <w:p w14:paraId="46EFE456" w14:textId="58C69B0D" w:rsidR="002E1082" w:rsidRPr="002E1082" w:rsidRDefault="00FA5D5C" w:rsidP="00571B83">
      <w:pPr>
        <w:jc w:val="both"/>
        <w:rPr>
          <w:rFonts w:asciiTheme="majorBidi" w:hAnsiTheme="majorBidi" w:cstheme="majorBidi"/>
          <w:w w:val="105"/>
          <w:sz w:val="24"/>
          <w:szCs w:val="24"/>
        </w:rPr>
      </w:pPr>
      <w:r w:rsidRPr="002E1082">
        <w:rPr>
          <w:rFonts w:asciiTheme="majorBidi" w:hAnsiTheme="majorBidi" w:cstheme="majorBidi"/>
          <w:w w:val="105"/>
          <w:sz w:val="24"/>
          <w:szCs w:val="24"/>
        </w:rPr>
        <w:t>Trois principaux types se distinguent : 1-les sols ferrallitiques sensu stricto</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(à kaolinite dominante</w:t>
      </w:r>
      <w:proofErr w:type="gramStart"/>
      <w:r w:rsidRPr="002E1082">
        <w:rPr>
          <w:rFonts w:asciiTheme="majorBidi" w:hAnsiTheme="majorBidi" w:cstheme="majorBidi"/>
          <w:w w:val="105"/>
          <w:sz w:val="24"/>
          <w:szCs w:val="24"/>
        </w:rPr>
        <w:t>);</w:t>
      </w:r>
      <w:proofErr w:type="gramEnd"/>
      <w:r w:rsidRPr="002E1082">
        <w:rPr>
          <w:rFonts w:asciiTheme="majorBidi" w:hAnsiTheme="majorBidi" w:cstheme="majorBidi"/>
          <w:w w:val="105"/>
          <w:sz w:val="24"/>
          <w:szCs w:val="24"/>
        </w:rPr>
        <w:t xml:space="preserve"> 2- Les sols ferrallitiques à cuirasses et à </w:t>
      </w:r>
      <w:proofErr w:type="gramStart"/>
      <w:r w:rsidRPr="002E1082">
        <w:rPr>
          <w:rFonts w:asciiTheme="majorBidi" w:hAnsiTheme="majorBidi" w:cstheme="majorBidi"/>
          <w:w w:val="105"/>
          <w:sz w:val="24"/>
          <w:szCs w:val="24"/>
        </w:rPr>
        <w:t>nodules;</w:t>
      </w:r>
      <w:proofErr w:type="gramEnd"/>
      <w:r w:rsidRPr="002E1082">
        <w:rPr>
          <w:rFonts w:asciiTheme="majorBidi" w:hAnsiTheme="majorBidi" w:cstheme="majorBidi"/>
          <w:w w:val="105"/>
          <w:sz w:val="24"/>
          <w:szCs w:val="24"/>
        </w:rPr>
        <w:t xml:space="preserve"> 3- les sols </w:t>
      </w:r>
      <w:proofErr w:type="spellStart"/>
      <w:r w:rsidRPr="002E1082">
        <w:rPr>
          <w:rFonts w:asciiTheme="majorBidi" w:hAnsiTheme="majorBidi" w:cstheme="majorBidi"/>
          <w:w w:val="105"/>
          <w:sz w:val="24"/>
          <w:szCs w:val="24"/>
        </w:rPr>
        <w:t>ferrallites</w:t>
      </w:r>
      <w:proofErr w:type="spellEnd"/>
      <w:r w:rsidRPr="002E1082">
        <w:rPr>
          <w:rFonts w:asciiTheme="majorBidi" w:hAnsiTheme="majorBidi" w:cstheme="majorBidi"/>
          <w:w w:val="105"/>
          <w:sz w:val="24"/>
          <w:szCs w:val="24"/>
        </w:rPr>
        <w:t xml:space="preserve"> (à </w:t>
      </w:r>
      <w:proofErr w:type="spellStart"/>
      <w:r w:rsidRPr="002E1082">
        <w:rPr>
          <w:rFonts w:asciiTheme="majorBidi" w:hAnsiTheme="majorBidi" w:cstheme="majorBidi"/>
          <w:w w:val="105"/>
          <w:sz w:val="24"/>
          <w:szCs w:val="24"/>
        </w:rPr>
        <w:t>oxyhydroxydes</w:t>
      </w:r>
      <w:proofErr w:type="spellEnd"/>
      <w:r w:rsidRPr="002E1082">
        <w:rPr>
          <w:rFonts w:asciiTheme="majorBidi" w:hAnsiTheme="majorBidi" w:cstheme="majorBidi"/>
          <w:w w:val="105"/>
          <w:sz w:val="24"/>
          <w:szCs w:val="24"/>
        </w:rPr>
        <w:t xml:space="preserve"> de fer et d’aluminium dominants).</w:t>
      </w:r>
    </w:p>
    <w:p w14:paraId="076D7ADB" w14:textId="56372E5E" w:rsidR="00FA5D5C" w:rsidRPr="00ED19D7" w:rsidRDefault="00FA5D5C" w:rsidP="00571B83">
      <w:pPr>
        <w:jc w:val="both"/>
        <w:rPr>
          <w:rFonts w:asciiTheme="majorBidi" w:hAnsiTheme="majorBidi" w:cstheme="majorBidi"/>
          <w:b/>
          <w:bCs/>
          <w:sz w:val="24"/>
          <w:szCs w:val="24"/>
        </w:rPr>
      </w:pPr>
      <w:r w:rsidRPr="00ED19D7">
        <w:rPr>
          <w:rFonts w:asciiTheme="majorBidi" w:hAnsiTheme="majorBidi" w:cstheme="majorBidi"/>
          <w:b/>
          <w:bCs/>
          <w:w w:val="105"/>
          <w:sz w:val="24"/>
          <w:szCs w:val="24"/>
        </w:rPr>
        <w:t>Sols</w:t>
      </w:r>
      <w:r w:rsidRPr="00ED19D7">
        <w:rPr>
          <w:rFonts w:asciiTheme="majorBidi" w:hAnsiTheme="majorBidi" w:cstheme="majorBidi"/>
          <w:b/>
          <w:bCs/>
          <w:spacing w:val="-7"/>
          <w:w w:val="105"/>
          <w:sz w:val="24"/>
          <w:szCs w:val="24"/>
        </w:rPr>
        <w:t xml:space="preserve"> </w:t>
      </w:r>
      <w:r w:rsidRPr="00ED19D7">
        <w:rPr>
          <w:rFonts w:asciiTheme="majorBidi" w:hAnsiTheme="majorBidi" w:cstheme="majorBidi"/>
          <w:b/>
          <w:bCs/>
          <w:w w:val="105"/>
          <w:sz w:val="24"/>
          <w:szCs w:val="24"/>
        </w:rPr>
        <w:t>liés</w:t>
      </w:r>
      <w:r w:rsidRPr="00ED19D7">
        <w:rPr>
          <w:rFonts w:asciiTheme="majorBidi" w:hAnsiTheme="majorBidi" w:cstheme="majorBidi"/>
          <w:b/>
          <w:bCs/>
          <w:spacing w:val="-6"/>
          <w:w w:val="105"/>
          <w:sz w:val="24"/>
          <w:szCs w:val="24"/>
        </w:rPr>
        <w:t xml:space="preserve"> </w:t>
      </w:r>
      <w:r w:rsidRPr="00ED19D7">
        <w:rPr>
          <w:rFonts w:asciiTheme="majorBidi" w:hAnsiTheme="majorBidi" w:cstheme="majorBidi"/>
          <w:b/>
          <w:bCs/>
          <w:w w:val="105"/>
          <w:sz w:val="24"/>
          <w:szCs w:val="24"/>
        </w:rPr>
        <w:t>aux</w:t>
      </w:r>
      <w:r w:rsidRPr="00ED19D7">
        <w:rPr>
          <w:rFonts w:asciiTheme="majorBidi" w:hAnsiTheme="majorBidi" w:cstheme="majorBidi"/>
          <w:b/>
          <w:bCs/>
          <w:spacing w:val="-7"/>
          <w:w w:val="105"/>
          <w:sz w:val="24"/>
          <w:szCs w:val="24"/>
        </w:rPr>
        <w:t xml:space="preserve"> </w:t>
      </w:r>
      <w:r w:rsidRPr="00ED19D7">
        <w:rPr>
          <w:rFonts w:asciiTheme="majorBidi" w:hAnsiTheme="majorBidi" w:cstheme="majorBidi"/>
          <w:b/>
          <w:bCs/>
          <w:w w:val="105"/>
          <w:sz w:val="24"/>
          <w:szCs w:val="24"/>
        </w:rPr>
        <w:t>conditions</w:t>
      </w:r>
      <w:r w:rsidRPr="00ED19D7">
        <w:rPr>
          <w:rFonts w:asciiTheme="majorBidi" w:hAnsiTheme="majorBidi" w:cstheme="majorBidi"/>
          <w:b/>
          <w:bCs/>
          <w:spacing w:val="-3"/>
          <w:w w:val="105"/>
          <w:sz w:val="24"/>
          <w:szCs w:val="24"/>
        </w:rPr>
        <w:t xml:space="preserve"> </w:t>
      </w:r>
      <w:r w:rsidRPr="00ED19D7">
        <w:rPr>
          <w:rFonts w:asciiTheme="majorBidi" w:hAnsiTheme="majorBidi" w:cstheme="majorBidi"/>
          <w:b/>
          <w:bCs/>
          <w:w w:val="105"/>
          <w:sz w:val="24"/>
          <w:szCs w:val="24"/>
        </w:rPr>
        <w:t>physico-chimiques</w:t>
      </w:r>
      <w:r w:rsidRPr="00ED19D7">
        <w:rPr>
          <w:rFonts w:asciiTheme="majorBidi" w:hAnsiTheme="majorBidi" w:cstheme="majorBidi"/>
          <w:b/>
          <w:bCs/>
          <w:spacing w:val="-10"/>
          <w:w w:val="105"/>
          <w:sz w:val="24"/>
          <w:szCs w:val="24"/>
        </w:rPr>
        <w:t xml:space="preserve"> </w:t>
      </w:r>
      <w:r w:rsidRPr="00ED19D7">
        <w:rPr>
          <w:rFonts w:asciiTheme="majorBidi" w:hAnsiTheme="majorBidi" w:cstheme="majorBidi"/>
          <w:b/>
          <w:bCs/>
          <w:w w:val="105"/>
          <w:sz w:val="24"/>
          <w:szCs w:val="24"/>
        </w:rPr>
        <w:t xml:space="preserve">de </w:t>
      </w:r>
      <w:r w:rsidRPr="00ED19D7">
        <w:rPr>
          <w:rFonts w:asciiTheme="majorBidi" w:hAnsiTheme="majorBidi" w:cstheme="majorBidi"/>
          <w:b/>
          <w:bCs/>
          <w:spacing w:val="-2"/>
          <w:w w:val="105"/>
          <w:sz w:val="24"/>
          <w:szCs w:val="24"/>
        </w:rPr>
        <w:t>station.</w:t>
      </w:r>
    </w:p>
    <w:p w14:paraId="0E0EDB02" w14:textId="77777777"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Il s’agit de deux classes dont l’évolution, très particulière, est étroitement liée aux conditions physico- chimiques de station : 1- milieu rendu réducteur par excès d’eau (hydromorphie</w:t>
      </w:r>
      <w:proofErr w:type="gramStart"/>
      <w:r w:rsidRPr="002E1082">
        <w:rPr>
          <w:rFonts w:asciiTheme="majorBidi" w:hAnsiTheme="majorBidi" w:cstheme="majorBidi"/>
          <w:w w:val="105"/>
          <w:sz w:val="24"/>
          <w:szCs w:val="24"/>
        </w:rPr>
        <w:t>);</w:t>
      </w:r>
      <w:proofErr w:type="gramEnd"/>
      <w:r w:rsidRPr="002E1082">
        <w:rPr>
          <w:rFonts w:asciiTheme="majorBidi" w:hAnsiTheme="majorBidi" w:cstheme="majorBidi"/>
          <w:w w:val="105"/>
          <w:sz w:val="24"/>
          <w:szCs w:val="24"/>
        </w:rPr>
        <w:t xml:space="preserve"> 2- présence d’ions Na</w:t>
      </w:r>
      <w:r w:rsidRPr="002E1082">
        <w:rPr>
          <w:rFonts w:asciiTheme="majorBidi" w:hAnsiTheme="majorBidi" w:cstheme="majorBidi"/>
          <w:w w:val="105"/>
          <w:sz w:val="24"/>
          <w:szCs w:val="24"/>
          <w:vertAlign w:val="superscript"/>
        </w:rPr>
        <w:t>+</w:t>
      </w:r>
      <w:r w:rsidRPr="002E1082">
        <w:rPr>
          <w:rFonts w:asciiTheme="majorBidi" w:hAnsiTheme="majorBidi" w:cstheme="majorBidi"/>
          <w:w w:val="105"/>
          <w:sz w:val="24"/>
          <w:szCs w:val="24"/>
        </w:rPr>
        <w:t xml:space="preserve"> provenant d’une nappe salée ou d’altération en quantité importante dans le profil (salinisation et </w:t>
      </w:r>
      <w:proofErr w:type="spellStart"/>
      <w:r w:rsidRPr="002E1082">
        <w:rPr>
          <w:rFonts w:asciiTheme="majorBidi" w:hAnsiTheme="majorBidi" w:cstheme="majorBidi"/>
          <w:w w:val="105"/>
          <w:sz w:val="24"/>
          <w:szCs w:val="24"/>
        </w:rPr>
        <w:t>sodisation</w:t>
      </w:r>
      <w:proofErr w:type="spellEnd"/>
      <w:r w:rsidRPr="002E1082">
        <w:rPr>
          <w:rFonts w:asciiTheme="majorBidi" w:hAnsiTheme="majorBidi" w:cstheme="majorBidi"/>
          <w:w w:val="105"/>
          <w:sz w:val="24"/>
          <w:szCs w:val="24"/>
        </w:rPr>
        <w:t>).</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Les</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conditions</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physico-chimiques</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13"/>
          <w:w w:val="105"/>
          <w:sz w:val="24"/>
          <w:szCs w:val="24"/>
        </w:rPr>
        <w:t xml:space="preserve"> </w:t>
      </w:r>
      <w:r w:rsidRPr="002E1082">
        <w:rPr>
          <w:rFonts w:asciiTheme="majorBidi" w:hAnsiTheme="majorBidi" w:cstheme="majorBidi"/>
          <w:w w:val="105"/>
          <w:sz w:val="24"/>
          <w:szCs w:val="24"/>
        </w:rPr>
        <w:t>la</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station</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agissent</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directement</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sur</w:t>
      </w:r>
      <w:r w:rsidRPr="002E1082">
        <w:rPr>
          <w:rFonts w:asciiTheme="majorBidi" w:hAnsiTheme="majorBidi" w:cstheme="majorBidi"/>
          <w:spacing w:val="-13"/>
          <w:w w:val="105"/>
          <w:sz w:val="24"/>
          <w:szCs w:val="24"/>
        </w:rPr>
        <w:t xml:space="preserve"> </w:t>
      </w:r>
      <w:r w:rsidRPr="002E1082">
        <w:rPr>
          <w:rFonts w:asciiTheme="majorBidi" w:hAnsiTheme="majorBidi" w:cstheme="majorBidi"/>
          <w:w w:val="105"/>
          <w:sz w:val="24"/>
          <w:szCs w:val="24"/>
        </w:rPr>
        <w:t>la</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fraction</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 xml:space="preserve">minérale. Le caractère « stationnel » de ces deux classes n’exclut pas certains impératifs climatiques ; les sols hydromorphes sont pratiquement absents des zones à climat aride alors qu’à l’inverse, les sols </w:t>
      </w:r>
      <w:proofErr w:type="spellStart"/>
      <w:r w:rsidRPr="002E1082">
        <w:rPr>
          <w:rFonts w:asciiTheme="majorBidi" w:hAnsiTheme="majorBidi" w:cstheme="majorBidi"/>
          <w:w w:val="105"/>
          <w:sz w:val="24"/>
          <w:szCs w:val="24"/>
        </w:rPr>
        <w:t>salsodiques</w:t>
      </w:r>
      <w:proofErr w:type="spellEnd"/>
      <w:r w:rsidRPr="002E1082">
        <w:rPr>
          <w:rFonts w:asciiTheme="majorBidi" w:hAnsiTheme="majorBidi" w:cstheme="majorBidi"/>
          <w:w w:val="105"/>
          <w:sz w:val="24"/>
          <w:szCs w:val="24"/>
        </w:rPr>
        <w:t xml:space="preserve"> tendent à se localiser de manière presqu’exclusive dans ces zones.</w:t>
      </w:r>
    </w:p>
    <w:p w14:paraId="4587F425" w14:textId="7C178251" w:rsidR="00FA5D5C" w:rsidRPr="002E1082" w:rsidRDefault="00FA5D5C" w:rsidP="00571B83">
      <w:pPr>
        <w:jc w:val="both"/>
        <w:rPr>
          <w:rFonts w:asciiTheme="majorBidi" w:hAnsiTheme="majorBidi" w:cstheme="majorBidi"/>
          <w:sz w:val="24"/>
          <w:szCs w:val="24"/>
        </w:rPr>
      </w:pPr>
      <w:r w:rsidRPr="00ED19D7">
        <w:rPr>
          <w:rFonts w:asciiTheme="majorBidi" w:hAnsiTheme="majorBidi" w:cstheme="majorBidi"/>
          <w:b/>
          <w:bCs/>
          <w:w w:val="105"/>
          <w:sz w:val="24"/>
          <w:szCs w:val="24"/>
        </w:rPr>
        <w:t>5.</w:t>
      </w:r>
      <w:r w:rsidRPr="00ED19D7">
        <w:rPr>
          <w:rFonts w:asciiTheme="majorBidi" w:hAnsiTheme="majorBidi" w:cstheme="majorBidi"/>
          <w:b/>
          <w:bCs/>
          <w:spacing w:val="1"/>
          <w:w w:val="105"/>
          <w:sz w:val="24"/>
          <w:szCs w:val="24"/>
        </w:rPr>
        <w:t xml:space="preserve"> </w:t>
      </w:r>
      <w:r w:rsidRPr="00ED19D7">
        <w:rPr>
          <w:rFonts w:asciiTheme="majorBidi" w:hAnsiTheme="majorBidi" w:cstheme="majorBidi"/>
          <w:b/>
          <w:bCs/>
          <w:w w:val="105"/>
          <w:sz w:val="24"/>
          <w:szCs w:val="24"/>
        </w:rPr>
        <w:t>1-</w:t>
      </w:r>
      <w:r w:rsidRPr="00ED19D7">
        <w:rPr>
          <w:rFonts w:asciiTheme="majorBidi" w:hAnsiTheme="majorBidi" w:cstheme="majorBidi"/>
          <w:b/>
          <w:bCs/>
          <w:spacing w:val="-4"/>
          <w:w w:val="105"/>
          <w:sz w:val="24"/>
          <w:szCs w:val="24"/>
        </w:rPr>
        <w:t xml:space="preserve"> </w:t>
      </w:r>
      <w:r w:rsidRPr="00ED19D7">
        <w:rPr>
          <w:rFonts w:asciiTheme="majorBidi" w:hAnsiTheme="majorBidi" w:cstheme="majorBidi"/>
          <w:b/>
          <w:bCs/>
          <w:w w:val="105"/>
          <w:sz w:val="24"/>
          <w:szCs w:val="24"/>
        </w:rPr>
        <w:t>Sols</w:t>
      </w:r>
      <w:r w:rsidRPr="00ED19D7">
        <w:rPr>
          <w:rFonts w:asciiTheme="majorBidi" w:hAnsiTheme="majorBidi" w:cstheme="majorBidi"/>
          <w:b/>
          <w:bCs/>
          <w:spacing w:val="-3"/>
          <w:w w:val="105"/>
          <w:sz w:val="24"/>
          <w:szCs w:val="24"/>
        </w:rPr>
        <w:t xml:space="preserve"> </w:t>
      </w:r>
      <w:r w:rsidRPr="00ED19D7">
        <w:rPr>
          <w:rFonts w:asciiTheme="majorBidi" w:hAnsiTheme="majorBidi" w:cstheme="majorBidi"/>
          <w:b/>
          <w:bCs/>
          <w:spacing w:val="-2"/>
          <w:w w:val="105"/>
          <w:sz w:val="24"/>
          <w:szCs w:val="24"/>
        </w:rPr>
        <w:t>hydromorphes</w:t>
      </w:r>
      <w:r w:rsidRPr="002E1082">
        <w:rPr>
          <w:rFonts w:asciiTheme="majorBidi" w:hAnsiTheme="majorBidi" w:cstheme="majorBidi"/>
          <w:spacing w:val="-2"/>
          <w:w w:val="105"/>
          <w:sz w:val="24"/>
          <w:szCs w:val="24"/>
        </w:rPr>
        <w:t>.</w:t>
      </w:r>
    </w:p>
    <w:p w14:paraId="0BAE11AD" w14:textId="77777777"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Ils sont caractérisés par des phénomènes de réduction ou</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ségrégation</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locale de fer liés à une saturation temporaire ou permanente par l’eau provoquant un déficit en oxygène. On distingue deux types fondamentaux d’évolution : l’un lié à la formation d’une nappe perchée temporaire d’origine pluviale (pseudogley), l’autre à celle d’une nappe phréatique profonde (gley).</w:t>
      </w:r>
    </w:p>
    <w:p w14:paraId="11DA522A" w14:textId="2CEF5DC8" w:rsidR="00FA5D5C" w:rsidRPr="00ED19D7" w:rsidRDefault="00FA5D5C" w:rsidP="00571B83">
      <w:pPr>
        <w:jc w:val="both"/>
        <w:rPr>
          <w:rFonts w:asciiTheme="majorBidi" w:hAnsiTheme="majorBidi" w:cstheme="majorBidi"/>
          <w:b/>
          <w:bCs/>
          <w:sz w:val="24"/>
          <w:szCs w:val="24"/>
        </w:rPr>
      </w:pPr>
      <w:r w:rsidRPr="00ED19D7">
        <w:rPr>
          <w:rFonts w:asciiTheme="majorBidi" w:hAnsiTheme="majorBidi" w:cstheme="majorBidi"/>
          <w:b/>
          <w:bCs/>
          <w:w w:val="105"/>
          <w:sz w:val="24"/>
          <w:szCs w:val="24"/>
        </w:rPr>
        <w:t>5.</w:t>
      </w:r>
      <w:r w:rsidRPr="00ED19D7">
        <w:rPr>
          <w:rFonts w:asciiTheme="majorBidi" w:hAnsiTheme="majorBidi" w:cstheme="majorBidi"/>
          <w:b/>
          <w:bCs/>
          <w:spacing w:val="-1"/>
          <w:w w:val="105"/>
          <w:sz w:val="24"/>
          <w:szCs w:val="24"/>
        </w:rPr>
        <w:t xml:space="preserve"> </w:t>
      </w:r>
      <w:r w:rsidRPr="00ED19D7">
        <w:rPr>
          <w:rFonts w:asciiTheme="majorBidi" w:hAnsiTheme="majorBidi" w:cstheme="majorBidi"/>
          <w:b/>
          <w:bCs/>
          <w:w w:val="105"/>
          <w:sz w:val="24"/>
          <w:szCs w:val="24"/>
        </w:rPr>
        <w:t>1.</w:t>
      </w:r>
      <w:r w:rsidRPr="00ED19D7">
        <w:rPr>
          <w:rFonts w:asciiTheme="majorBidi" w:hAnsiTheme="majorBidi" w:cstheme="majorBidi"/>
          <w:b/>
          <w:bCs/>
          <w:spacing w:val="-1"/>
          <w:w w:val="105"/>
          <w:sz w:val="24"/>
          <w:szCs w:val="24"/>
        </w:rPr>
        <w:t xml:space="preserve"> </w:t>
      </w:r>
      <w:r w:rsidRPr="00ED19D7">
        <w:rPr>
          <w:rFonts w:asciiTheme="majorBidi" w:hAnsiTheme="majorBidi" w:cstheme="majorBidi"/>
          <w:b/>
          <w:bCs/>
          <w:w w:val="105"/>
          <w:sz w:val="24"/>
          <w:szCs w:val="24"/>
        </w:rPr>
        <w:t>1-</w:t>
      </w:r>
      <w:r w:rsidRPr="00ED19D7">
        <w:rPr>
          <w:rFonts w:asciiTheme="majorBidi" w:hAnsiTheme="majorBidi" w:cstheme="majorBidi"/>
          <w:b/>
          <w:bCs/>
          <w:spacing w:val="1"/>
          <w:w w:val="105"/>
          <w:sz w:val="24"/>
          <w:szCs w:val="24"/>
        </w:rPr>
        <w:t xml:space="preserve"> </w:t>
      </w:r>
      <w:r w:rsidRPr="00ED19D7">
        <w:rPr>
          <w:rFonts w:asciiTheme="majorBidi" w:hAnsiTheme="majorBidi" w:cstheme="majorBidi"/>
          <w:b/>
          <w:bCs/>
          <w:spacing w:val="-2"/>
          <w:w w:val="105"/>
          <w:sz w:val="24"/>
          <w:szCs w:val="24"/>
        </w:rPr>
        <w:t>Pseudogley.</w:t>
      </w:r>
    </w:p>
    <w:p w14:paraId="228413CF" w14:textId="1DFAB487"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La nappe perchée stagnante n’existe que pendant les mois humides et froids et disparaît en été. La formation</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cette</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nappe</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exige</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une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forte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diminution</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la</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porosité</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du</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sommet</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du</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profil</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vers</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sa</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base.</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 xml:space="preserve">Ne pouvant s’écouler, la nappe perchée occupe la totalité des pores des horizons Ag. Elle repose sur l’horizon </w:t>
      </w:r>
      <w:proofErr w:type="spellStart"/>
      <w:r w:rsidRPr="002E1082">
        <w:rPr>
          <w:rFonts w:asciiTheme="majorBidi" w:hAnsiTheme="majorBidi" w:cstheme="majorBidi"/>
          <w:w w:val="105"/>
          <w:sz w:val="24"/>
          <w:szCs w:val="24"/>
        </w:rPr>
        <w:t>Bg</w:t>
      </w:r>
      <w:proofErr w:type="spellEnd"/>
      <w:r w:rsidRPr="002E1082">
        <w:rPr>
          <w:rFonts w:asciiTheme="majorBidi" w:hAnsiTheme="majorBidi" w:cstheme="majorBidi"/>
          <w:w w:val="105"/>
          <w:sz w:val="24"/>
          <w:szCs w:val="24"/>
        </w:rPr>
        <w:t xml:space="preserve"> qui constitue le « plancher » imperméable par disparition des pores non capillaires.</w:t>
      </w:r>
    </w:p>
    <w:p w14:paraId="3FF8B242" w14:textId="77777777"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Les</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conditions</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station,</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souvent</w:t>
      </w:r>
      <w:r w:rsidRPr="002E1082">
        <w:rPr>
          <w:rFonts w:asciiTheme="majorBidi" w:hAnsiTheme="majorBidi" w:cstheme="majorBidi"/>
          <w:spacing w:val="-13"/>
          <w:w w:val="105"/>
          <w:sz w:val="24"/>
          <w:szCs w:val="24"/>
        </w:rPr>
        <w:t xml:space="preserve"> </w:t>
      </w:r>
      <w:r w:rsidRPr="002E1082">
        <w:rPr>
          <w:rFonts w:asciiTheme="majorBidi" w:hAnsiTheme="majorBidi" w:cstheme="majorBidi"/>
          <w:w w:val="105"/>
          <w:sz w:val="24"/>
          <w:szCs w:val="24"/>
        </w:rPr>
        <w:t>liées</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à</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l’action</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la</w:t>
      </w:r>
      <w:r w:rsidRPr="002E1082">
        <w:rPr>
          <w:rFonts w:asciiTheme="majorBidi" w:hAnsiTheme="majorBidi" w:cstheme="majorBidi"/>
          <w:spacing w:val="-13"/>
          <w:w w:val="105"/>
          <w:sz w:val="24"/>
          <w:szCs w:val="24"/>
        </w:rPr>
        <w:t xml:space="preserve"> </w:t>
      </w:r>
      <w:r w:rsidRPr="002E1082">
        <w:rPr>
          <w:rFonts w:asciiTheme="majorBidi" w:hAnsiTheme="majorBidi" w:cstheme="majorBidi"/>
          <w:w w:val="105"/>
          <w:sz w:val="24"/>
          <w:szCs w:val="24"/>
        </w:rPr>
        <w:t>végétation,</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jouent</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un</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grand</w:t>
      </w:r>
      <w:r w:rsidRPr="002E1082">
        <w:rPr>
          <w:rFonts w:asciiTheme="majorBidi" w:hAnsiTheme="majorBidi" w:cstheme="majorBidi"/>
          <w:spacing w:val="-13"/>
          <w:w w:val="105"/>
          <w:sz w:val="24"/>
          <w:szCs w:val="24"/>
        </w:rPr>
        <w:t xml:space="preserve"> </w:t>
      </w:r>
      <w:r w:rsidRPr="002E1082">
        <w:rPr>
          <w:rFonts w:asciiTheme="majorBidi" w:hAnsiTheme="majorBidi" w:cstheme="majorBidi"/>
          <w:w w:val="105"/>
          <w:sz w:val="24"/>
          <w:szCs w:val="24"/>
        </w:rPr>
        <w:t>rôle</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dans</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la</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formation des pseudogley. Il est obligatoire d’avoir une couche imperméable peu profonde et des dépressions collectant les eaux</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fluviales. Précisons enfin</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que la gamme d’acidité des pseudogley</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est très large : les plus évolués et les plus différentiés sont les plus acides, l’acidité facilite la réduction du fer.</w:t>
      </w:r>
    </w:p>
    <w:p w14:paraId="75363996" w14:textId="13805EB1"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 xml:space="preserve">Le profil type est celui d’un pseudogley modal : l’humus est un mull mésotrophe dans les types les moins évolués et passe à un </w:t>
      </w:r>
      <w:proofErr w:type="spellStart"/>
      <w:r w:rsidRPr="002E1082">
        <w:rPr>
          <w:rFonts w:asciiTheme="majorBidi" w:hAnsiTheme="majorBidi" w:cstheme="majorBidi"/>
          <w:w w:val="105"/>
          <w:sz w:val="24"/>
          <w:szCs w:val="24"/>
        </w:rPr>
        <w:t>hydromoder</w:t>
      </w:r>
      <w:proofErr w:type="spellEnd"/>
      <w:r w:rsidRPr="002E1082">
        <w:rPr>
          <w:rFonts w:asciiTheme="majorBidi" w:hAnsiTheme="majorBidi" w:cstheme="majorBidi"/>
          <w:w w:val="105"/>
          <w:sz w:val="24"/>
          <w:szCs w:val="24"/>
        </w:rPr>
        <w:t xml:space="preserve"> (A1 épais et foncé) dans les types les plus évolués et les plus acides. L’horizon A2g dont la matrice est gris beige et de structure massive est parsemé de taches rouilles et de</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 xml:space="preserve">concrétions </w:t>
      </w:r>
      <w:proofErr w:type="spellStart"/>
      <w:r w:rsidRPr="002E1082">
        <w:rPr>
          <w:rFonts w:asciiTheme="majorBidi" w:hAnsiTheme="majorBidi" w:cstheme="majorBidi"/>
          <w:w w:val="105"/>
          <w:sz w:val="24"/>
          <w:szCs w:val="24"/>
        </w:rPr>
        <w:t>ferromanganiques</w:t>
      </w:r>
      <w:proofErr w:type="spellEnd"/>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 xml:space="preserve">noires. L’horizon </w:t>
      </w:r>
      <w:proofErr w:type="spellStart"/>
      <w:r w:rsidRPr="002E1082">
        <w:rPr>
          <w:rFonts w:asciiTheme="majorBidi" w:hAnsiTheme="majorBidi" w:cstheme="majorBidi"/>
          <w:w w:val="105"/>
          <w:sz w:val="24"/>
          <w:szCs w:val="24"/>
        </w:rPr>
        <w:t>Bg</w:t>
      </w:r>
      <w:proofErr w:type="spellEnd"/>
      <w:r w:rsidRPr="002E1082">
        <w:rPr>
          <w:rFonts w:asciiTheme="majorBidi" w:hAnsiTheme="majorBidi" w:cstheme="majorBidi"/>
          <w:w w:val="105"/>
          <w:sz w:val="24"/>
          <w:szCs w:val="24"/>
        </w:rPr>
        <w:t xml:space="preserve"> (plancher de la nappe)</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à texture</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plus fine est plus dense et de couleur ocre. Il présente des traînées verticales blanchies qui sont en fait des zones</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drainage</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préférentiel. Cet</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horizon</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présente</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aussi</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des</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fentes</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retrait ou</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anciennes</w:t>
      </w:r>
      <w:r w:rsidRPr="002E1082">
        <w:rPr>
          <w:rFonts w:asciiTheme="majorBidi" w:hAnsiTheme="majorBidi" w:cstheme="majorBidi"/>
          <w:spacing w:val="-3"/>
          <w:w w:val="105"/>
          <w:sz w:val="24"/>
          <w:szCs w:val="24"/>
        </w:rPr>
        <w:t xml:space="preserve"> </w:t>
      </w:r>
      <w:proofErr w:type="spellStart"/>
      <w:r w:rsidRPr="002E1082">
        <w:rPr>
          <w:rFonts w:asciiTheme="majorBidi" w:hAnsiTheme="majorBidi" w:cstheme="majorBidi"/>
          <w:w w:val="105"/>
          <w:sz w:val="24"/>
          <w:szCs w:val="24"/>
        </w:rPr>
        <w:t>glosses</w:t>
      </w:r>
      <w:proofErr w:type="spellEnd"/>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 xml:space="preserve">s’il s’agit d’un pseudogley glossique. Le fer entraîné précipite en étroites bandes rouilles le long des zones décolorées. Les pseudogley podzoliques sont les plus évolués. L’humus est un </w:t>
      </w:r>
      <w:proofErr w:type="spellStart"/>
      <w:r w:rsidRPr="002E1082">
        <w:rPr>
          <w:rFonts w:asciiTheme="majorBidi" w:hAnsiTheme="majorBidi" w:cstheme="majorBidi"/>
          <w:w w:val="105"/>
          <w:sz w:val="24"/>
          <w:szCs w:val="24"/>
        </w:rPr>
        <w:t>hydromoder</w:t>
      </w:r>
      <w:proofErr w:type="spellEnd"/>
      <w:r w:rsidRPr="002E1082">
        <w:rPr>
          <w:rFonts w:asciiTheme="majorBidi" w:hAnsiTheme="majorBidi" w:cstheme="majorBidi"/>
          <w:w w:val="105"/>
          <w:sz w:val="24"/>
          <w:szCs w:val="24"/>
        </w:rPr>
        <w:t xml:space="preserve"> très acide. La matrice de A2g est blanchie et </w:t>
      </w:r>
      <w:proofErr w:type="spellStart"/>
      <w:r w:rsidRPr="002E1082">
        <w:rPr>
          <w:rFonts w:asciiTheme="majorBidi" w:hAnsiTheme="majorBidi" w:cstheme="majorBidi"/>
          <w:w w:val="105"/>
          <w:sz w:val="24"/>
          <w:szCs w:val="24"/>
        </w:rPr>
        <w:t>déferrifiée</w:t>
      </w:r>
      <w:proofErr w:type="spellEnd"/>
      <w:r w:rsidRPr="002E1082">
        <w:rPr>
          <w:rFonts w:asciiTheme="majorBidi" w:hAnsiTheme="majorBidi" w:cstheme="majorBidi"/>
          <w:w w:val="105"/>
          <w:sz w:val="24"/>
          <w:szCs w:val="24"/>
        </w:rPr>
        <w:t xml:space="preserve">. Les </w:t>
      </w:r>
      <w:r w:rsidRPr="002E1082">
        <w:rPr>
          <w:rFonts w:asciiTheme="majorBidi" w:hAnsiTheme="majorBidi" w:cstheme="majorBidi"/>
          <w:w w:val="105"/>
          <w:sz w:val="24"/>
          <w:szCs w:val="24"/>
        </w:rPr>
        <w:lastRenderedPageBreak/>
        <w:t xml:space="preserve">concrétions </w:t>
      </w:r>
      <w:proofErr w:type="spellStart"/>
      <w:r w:rsidRPr="002E1082">
        <w:rPr>
          <w:rFonts w:asciiTheme="majorBidi" w:hAnsiTheme="majorBidi" w:cstheme="majorBidi"/>
          <w:w w:val="105"/>
          <w:sz w:val="24"/>
          <w:szCs w:val="24"/>
        </w:rPr>
        <w:t>ferromanganiques</w:t>
      </w:r>
      <w:proofErr w:type="spellEnd"/>
      <w:r w:rsidRPr="002E1082">
        <w:rPr>
          <w:rFonts w:asciiTheme="majorBidi" w:hAnsiTheme="majorBidi" w:cstheme="majorBidi"/>
          <w:w w:val="105"/>
          <w:sz w:val="24"/>
          <w:szCs w:val="24"/>
        </w:rPr>
        <w:t xml:space="preserve"> sont bien individualisées. Une partie des argiles est détruite par hydrolyse acide libérant alumine et silice libre.</w:t>
      </w:r>
    </w:p>
    <w:p w14:paraId="527DE972" w14:textId="75ED7AF9" w:rsidR="00FA5D5C" w:rsidRPr="00287A5E" w:rsidRDefault="00FA5D5C" w:rsidP="00571B83">
      <w:pPr>
        <w:jc w:val="both"/>
        <w:rPr>
          <w:rFonts w:asciiTheme="majorBidi" w:hAnsiTheme="majorBidi" w:cstheme="majorBidi"/>
          <w:b/>
          <w:bCs/>
          <w:sz w:val="24"/>
          <w:szCs w:val="24"/>
        </w:rPr>
      </w:pPr>
      <w:r w:rsidRPr="00287A5E">
        <w:rPr>
          <w:rFonts w:asciiTheme="majorBidi" w:hAnsiTheme="majorBidi" w:cstheme="majorBidi"/>
          <w:b/>
          <w:bCs/>
          <w:w w:val="105"/>
          <w:sz w:val="24"/>
          <w:szCs w:val="24"/>
        </w:rPr>
        <w:t>5.</w:t>
      </w:r>
      <w:r w:rsidRPr="00287A5E">
        <w:rPr>
          <w:rFonts w:asciiTheme="majorBidi" w:hAnsiTheme="majorBidi" w:cstheme="majorBidi"/>
          <w:b/>
          <w:bCs/>
          <w:spacing w:val="-3"/>
          <w:w w:val="105"/>
          <w:sz w:val="24"/>
          <w:szCs w:val="24"/>
        </w:rPr>
        <w:t xml:space="preserve"> </w:t>
      </w:r>
      <w:r w:rsidRPr="00287A5E">
        <w:rPr>
          <w:rFonts w:asciiTheme="majorBidi" w:hAnsiTheme="majorBidi" w:cstheme="majorBidi"/>
          <w:b/>
          <w:bCs/>
          <w:w w:val="105"/>
          <w:sz w:val="24"/>
          <w:szCs w:val="24"/>
        </w:rPr>
        <w:t>1.</w:t>
      </w:r>
      <w:r w:rsidRPr="00287A5E">
        <w:rPr>
          <w:rFonts w:asciiTheme="majorBidi" w:hAnsiTheme="majorBidi" w:cstheme="majorBidi"/>
          <w:b/>
          <w:bCs/>
          <w:spacing w:val="-2"/>
          <w:w w:val="105"/>
          <w:sz w:val="24"/>
          <w:szCs w:val="24"/>
        </w:rPr>
        <w:t xml:space="preserve"> </w:t>
      </w:r>
      <w:r w:rsidRPr="00287A5E">
        <w:rPr>
          <w:rFonts w:asciiTheme="majorBidi" w:hAnsiTheme="majorBidi" w:cstheme="majorBidi"/>
          <w:b/>
          <w:bCs/>
          <w:w w:val="105"/>
          <w:sz w:val="24"/>
          <w:szCs w:val="24"/>
        </w:rPr>
        <w:t>3- Gley</w:t>
      </w:r>
      <w:r w:rsidRPr="00287A5E">
        <w:rPr>
          <w:rFonts w:asciiTheme="majorBidi" w:hAnsiTheme="majorBidi" w:cstheme="majorBidi"/>
          <w:b/>
          <w:bCs/>
          <w:spacing w:val="-5"/>
          <w:w w:val="105"/>
          <w:sz w:val="24"/>
          <w:szCs w:val="24"/>
        </w:rPr>
        <w:t xml:space="preserve"> </w:t>
      </w:r>
      <w:r w:rsidRPr="00287A5E">
        <w:rPr>
          <w:rFonts w:asciiTheme="majorBidi" w:hAnsiTheme="majorBidi" w:cstheme="majorBidi"/>
          <w:b/>
          <w:bCs/>
          <w:spacing w:val="-2"/>
          <w:w w:val="105"/>
          <w:sz w:val="24"/>
          <w:szCs w:val="24"/>
        </w:rPr>
        <w:t>(</w:t>
      </w:r>
      <w:proofErr w:type="spellStart"/>
      <w:r w:rsidRPr="00287A5E">
        <w:rPr>
          <w:rFonts w:asciiTheme="majorBidi" w:hAnsiTheme="majorBidi" w:cstheme="majorBidi"/>
          <w:b/>
          <w:bCs/>
          <w:spacing w:val="-2"/>
          <w:w w:val="105"/>
          <w:sz w:val="24"/>
          <w:szCs w:val="24"/>
        </w:rPr>
        <w:t>gleysols</w:t>
      </w:r>
      <w:proofErr w:type="spellEnd"/>
      <w:r w:rsidRPr="00287A5E">
        <w:rPr>
          <w:rFonts w:asciiTheme="majorBidi" w:hAnsiTheme="majorBidi" w:cstheme="majorBidi"/>
          <w:b/>
          <w:bCs/>
          <w:spacing w:val="-2"/>
          <w:w w:val="105"/>
          <w:sz w:val="24"/>
          <w:szCs w:val="24"/>
        </w:rPr>
        <w:t>).</w:t>
      </w:r>
    </w:p>
    <w:p w14:paraId="79D25671" w14:textId="74D46700"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La</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nappe</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phréatique</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permanente</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conditionne</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la</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formation</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des</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gley.</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Elle</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dépend</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la</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station</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plus</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encore</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que la nappe</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phréatique perchée des pseudogley.</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Cette nappe, alimentée souterrainement est très réductrice. S’il s’agit du lit majeur d’une rivière, les gley se forment dans des stations où la nappe oscille moins et circule plus lentement que celle des sols alluviaux.</w:t>
      </w:r>
    </w:p>
    <w:p w14:paraId="154B2E88" w14:textId="77777777" w:rsidR="00FA5D5C" w:rsidRPr="002E1082" w:rsidRDefault="00FA5D5C" w:rsidP="00571B83">
      <w:pPr>
        <w:jc w:val="both"/>
        <w:rPr>
          <w:rFonts w:asciiTheme="majorBidi" w:hAnsiTheme="majorBidi" w:cstheme="majorBidi"/>
          <w:spacing w:val="-2"/>
          <w:w w:val="105"/>
          <w:sz w:val="24"/>
          <w:szCs w:val="24"/>
        </w:rPr>
      </w:pPr>
      <w:r w:rsidRPr="002E1082">
        <w:rPr>
          <w:rFonts w:asciiTheme="majorBidi" w:hAnsiTheme="majorBidi" w:cstheme="majorBidi"/>
          <w:w w:val="105"/>
          <w:sz w:val="24"/>
          <w:szCs w:val="24"/>
        </w:rPr>
        <w:t>Les horizons profonds occupés en permanence par la nappe très réductrice sont caractérisés par la réduction de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la</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majeure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partie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du</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fer</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libre.</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Ceci</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intervient</w:t>
      </w:r>
      <w:r w:rsidRPr="002E1082">
        <w:rPr>
          <w:rFonts w:asciiTheme="majorBidi" w:hAnsiTheme="majorBidi" w:cstheme="majorBidi"/>
          <w:spacing w:val="-2"/>
          <w:w w:val="105"/>
          <w:sz w:val="24"/>
          <w:szCs w:val="24"/>
        </w:rPr>
        <w:t xml:space="preserve"> </w:t>
      </w:r>
      <w:r w:rsidRPr="002E1082">
        <w:rPr>
          <w:rFonts w:asciiTheme="majorBidi" w:hAnsiTheme="majorBidi" w:cstheme="majorBidi"/>
          <w:w w:val="105"/>
          <w:sz w:val="24"/>
          <w:szCs w:val="24"/>
        </w:rPr>
        <w:t>même</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en</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milieu</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calcaire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ou</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peu</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acide</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à</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ces</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pH</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élevés,</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le</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 xml:space="preserve">fer ferreux s’insolubilise et s’accumule dans ces horizons sous la forme de Fe CO3 ou de sels mixtes ferreux - ferriques ce qui confère une teinte verdâtre (les bactéries réductrices du fer jouent un rôle important dans ce </w:t>
      </w:r>
      <w:r w:rsidRPr="002E1082">
        <w:rPr>
          <w:rFonts w:asciiTheme="majorBidi" w:hAnsiTheme="majorBidi" w:cstheme="majorBidi"/>
          <w:spacing w:val="-2"/>
          <w:w w:val="105"/>
          <w:sz w:val="24"/>
          <w:szCs w:val="24"/>
        </w:rPr>
        <w:t>processus.</w:t>
      </w:r>
    </w:p>
    <w:p w14:paraId="69701A0C" w14:textId="4E103970" w:rsidR="00FA5D5C" w:rsidRPr="00287A5E" w:rsidRDefault="002E1082" w:rsidP="00571B83">
      <w:pPr>
        <w:jc w:val="both"/>
        <w:rPr>
          <w:rFonts w:asciiTheme="majorBidi" w:hAnsiTheme="majorBidi" w:cstheme="majorBidi"/>
          <w:b/>
          <w:bCs/>
          <w:sz w:val="24"/>
          <w:szCs w:val="24"/>
        </w:rPr>
      </w:pPr>
      <w:r w:rsidRPr="00287A5E">
        <w:rPr>
          <w:rFonts w:asciiTheme="majorBidi" w:hAnsiTheme="majorBidi" w:cstheme="majorBidi"/>
          <w:b/>
          <w:bCs/>
          <w:w w:val="105"/>
          <w:sz w:val="24"/>
          <w:szCs w:val="24"/>
        </w:rPr>
        <w:t xml:space="preserve">5.1.4- </w:t>
      </w:r>
      <w:r w:rsidR="00FA5D5C" w:rsidRPr="00287A5E">
        <w:rPr>
          <w:rFonts w:asciiTheme="majorBidi" w:hAnsiTheme="majorBidi" w:cstheme="majorBidi"/>
          <w:b/>
          <w:bCs/>
          <w:w w:val="105"/>
          <w:sz w:val="24"/>
          <w:szCs w:val="24"/>
        </w:rPr>
        <w:t>Sols</w:t>
      </w:r>
      <w:r w:rsidR="00FA5D5C" w:rsidRPr="00287A5E">
        <w:rPr>
          <w:rFonts w:asciiTheme="majorBidi" w:hAnsiTheme="majorBidi" w:cstheme="majorBidi"/>
          <w:b/>
          <w:bCs/>
          <w:spacing w:val="-9"/>
          <w:w w:val="105"/>
          <w:sz w:val="24"/>
          <w:szCs w:val="24"/>
        </w:rPr>
        <w:t xml:space="preserve"> </w:t>
      </w:r>
      <w:r w:rsidR="00FA5D5C" w:rsidRPr="00287A5E">
        <w:rPr>
          <w:rFonts w:asciiTheme="majorBidi" w:hAnsiTheme="majorBidi" w:cstheme="majorBidi"/>
          <w:b/>
          <w:bCs/>
          <w:w w:val="105"/>
          <w:sz w:val="24"/>
          <w:szCs w:val="24"/>
        </w:rPr>
        <w:t>hydromorphes</w:t>
      </w:r>
      <w:r w:rsidR="00FA5D5C" w:rsidRPr="00287A5E">
        <w:rPr>
          <w:rFonts w:asciiTheme="majorBidi" w:hAnsiTheme="majorBidi" w:cstheme="majorBidi"/>
          <w:b/>
          <w:bCs/>
          <w:spacing w:val="-5"/>
          <w:w w:val="105"/>
          <w:sz w:val="24"/>
          <w:szCs w:val="24"/>
        </w:rPr>
        <w:t xml:space="preserve"> </w:t>
      </w:r>
      <w:r w:rsidR="00FA5D5C" w:rsidRPr="00287A5E">
        <w:rPr>
          <w:rFonts w:asciiTheme="majorBidi" w:hAnsiTheme="majorBidi" w:cstheme="majorBidi"/>
          <w:b/>
          <w:bCs/>
          <w:w w:val="105"/>
          <w:sz w:val="24"/>
          <w:szCs w:val="24"/>
        </w:rPr>
        <w:t>organiques</w:t>
      </w:r>
      <w:r w:rsidR="00FA5D5C" w:rsidRPr="00287A5E">
        <w:rPr>
          <w:rFonts w:asciiTheme="majorBidi" w:hAnsiTheme="majorBidi" w:cstheme="majorBidi"/>
          <w:b/>
          <w:bCs/>
          <w:spacing w:val="-5"/>
          <w:w w:val="105"/>
          <w:sz w:val="24"/>
          <w:szCs w:val="24"/>
        </w:rPr>
        <w:t xml:space="preserve"> </w:t>
      </w:r>
      <w:r w:rsidR="00FA5D5C" w:rsidRPr="00287A5E">
        <w:rPr>
          <w:rFonts w:asciiTheme="majorBidi" w:hAnsiTheme="majorBidi" w:cstheme="majorBidi"/>
          <w:b/>
          <w:bCs/>
          <w:w w:val="105"/>
          <w:sz w:val="24"/>
          <w:szCs w:val="24"/>
        </w:rPr>
        <w:t>:</w:t>
      </w:r>
      <w:r w:rsidR="00FA5D5C" w:rsidRPr="00287A5E">
        <w:rPr>
          <w:rFonts w:asciiTheme="majorBidi" w:hAnsiTheme="majorBidi" w:cstheme="majorBidi"/>
          <w:b/>
          <w:bCs/>
          <w:spacing w:val="-8"/>
          <w:w w:val="105"/>
          <w:sz w:val="24"/>
          <w:szCs w:val="24"/>
        </w:rPr>
        <w:t xml:space="preserve"> </w:t>
      </w:r>
      <w:r w:rsidR="00FA5D5C" w:rsidRPr="00287A5E">
        <w:rPr>
          <w:rFonts w:asciiTheme="majorBidi" w:hAnsiTheme="majorBidi" w:cstheme="majorBidi"/>
          <w:b/>
          <w:bCs/>
          <w:spacing w:val="-2"/>
          <w:w w:val="105"/>
          <w:sz w:val="24"/>
          <w:szCs w:val="24"/>
        </w:rPr>
        <w:t>tourbes.</w:t>
      </w:r>
    </w:p>
    <w:p w14:paraId="1337C36D" w14:textId="6940C50D" w:rsidR="00FA5D5C" w:rsidRPr="002E1082" w:rsidRDefault="00FA5D5C" w:rsidP="00571B83">
      <w:pPr>
        <w:jc w:val="both"/>
        <w:rPr>
          <w:rFonts w:asciiTheme="majorBidi" w:hAnsiTheme="majorBidi" w:cstheme="majorBidi"/>
          <w:sz w:val="24"/>
          <w:szCs w:val="24"/>
        </w:rPr>
      </w:pPr>
      <w:r w:rsidRPr="002E1082">
        <w:rPr>
          <w:rFonts w:asciiTheme="majorBidi" w:hAnsiTheme="majorBidi" w:cstheme="majorBidi"/>
          <w:w w:val="105"/>
          <w:sz w:val="24"/>
          <w:szCs w:val="24"/>
        </w:rPr>
        <w:t>Ils se forment au sein des nappes permanentes à très faibles oscillations et très réductrices. Il existe deux stations</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types</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correspondant</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à</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deux</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formes</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tourbes.</w:t>
      </w:r>
      <w:r w:rsidRPr="002E1082">
        <w:rPr>
          <w:rFonts w:asciiTheme="majorBidi" w:hAnsiTheme="majorBidi" w:cstheme="majorBidi"/>
          <w:spacing w:val="-5"/>
          <w:w w:val="105"/>
          <w:sz w:val="24"/>
          <w:szCs w:val="24"/>
        </w:rPr>
        <w:t xml:space="preserve"> </w:t>
      </w:r>
      <w:r w:rsidRPr="002E1082">
        <w:rPr>
          <w:rFonts w:asciiTheme="majorBidi" w:hAnsiTheme="majorBidi" w:cstheme="majorBidi"/>
          <w:w w:val="105"/>
          <w:sz w:val="24"/>
          <w:szCs w:val="24"/>
        </w:rPr>
        <w:t>Dans</w:t>
      </w:r>
      <w:r w:rsidRPr="002E1082">
        <w:rPr>
          <w:rFonts w:asciiTheme="majorBidi" w:hAnsiTheme="majorBidi" w:cstheme="majorBidi"/>
          <w:spacing w:val="-8"/>
          <w:w w:val="105"/>
          <w:sz w:val="24"/>
          <w:szCs w:val="24"/>
        </w:rPr>
        <w:t xml:space="preserve"> </w:t>
      </w:r>
      <w:r w:rsidRPr="002E1082">
        <w:rPr>
          <w:rFonts w:asciiTheme="majorBidi" w:hAnsiTheme="majorBidi" w:cstheme="majorBidi"/>
          <w:w w:val="105"/>
          <w:sz w:val="24"/>
          <w:szCs w:val="24"/>
        </w:rPr>
        <w:t>les</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vallées</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alluviales</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où</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la</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nappe</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phréatique</w:t>
      </w:r>
      <w:r w:rsidRPr="002E1082">
        <w:rPr>
          <w:rFonts w:asciiTheme="majorBidi" w:hAnsiTheme="majorBidi" w:cstheme="majorBidi"/>
          <w:spacing w:val="-4"/>
          <w:w w:val="105"/>
          <w:sz w:val="24"/>
          <w:szCs w:val="24"/>
        </w:rPr>
        <w:t xml:space="preserve"> </w:t>
      </w:r>
      <w:r w:rsidRPr="002E1082">
        <w:rPr>
          <w:rFonts w:asciiTheme="majorBidi" w:hAnsiTheme="majorBidi" w:cstheme="majorBidi"/>
          <w:w w:val="105"/>
          <w:sz w:val="24"/>
          <w:szCs w:val="24"/>
        </w:rPr>
        <w:t>très haute</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empêche</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la</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décomposition</w:t>
      </w:r>
      <w:r w:rsidRPr="002E1082">
        <w:rPr>
          <w:rFonts w:asciiTheme="majorBidi" w:hAnsiTheme="majorBidi" w:cstheme="majorBidi"/>
          <w:spacing w:val="-10"/>
          <w:w w:val="105"/>
          <w:sz w:val="24"/>
          <w:szCs w:val="24"/>
        </w:rPr>
        <w:t xml:space="preserve"> </w:t>
      </w:r>
      <w:r w:rsidRPr="002E1082">
        <w:rPr>
          <w:rFonts w:asciiTheme="majorBidi" w:hAnsiTheme="majorBidi" w:cstheme="majorBidi"/>
          <w:w w:val="105"/>
          <w:sz w:val="24"/>
          <w:szCs w:val="24"/>
        </w:rPr>
        <w:t>de</w:t>
      </w:r>
      <w:r w:rsidRPr="002E1082">
        <w:rPr>
          <w:rFonts w:asciiTheme="majorBidi" w:hAnsiTheme="majorBidi" w:cstheme="majorBidi"/>
          <w:spacing w:val="-10"/>
          <w:w w:val="105"/>
          <w:sz w:val="24"/>
          <w:szCs w:val="24"/>
        </w:rPr>
        <w:t xml:space="preserve"> </w:t>
      </w:r>
      <w:r w:rsidRPr="002E1082">
        <w:rPr>
          <w:rFonts w:asciiTheme="majorBidi" w:hAnsiTheme="majorBidi" w:cstheme="majorBidi"/>
          <w:w w:val="105"/>
          <w:sz w:val="24"/>
          <w:szCs w:val="24"/>
        </w:rPr>
        <w:t>la</w:t>
      </w:r>
      <w:r w:rsidRPr="002E1082">
        <w:rPr>
          <w:rFonts w:asciiTheme="majorBidi" w:hAnsiTheme="majorBidi" w:cstheme="majorBidi"/>
          <w:spacing w:val="-10"/>
          <w:w w:val="105"/>
          <w:sz w:val="24"/>
          <w:szCs w:val="24"/>
        </w:rPr>
        <w:t xml:space="preserve"> </w:t>
      </w:r>
      <w:r w:rsidRPr="002E1082">
        <w:rPr>
          <w:rFonts w:asciiTheme="majorBidi" w:hAnsiTheme="majorBidi" w:cstheme="majorBidi"/>
          <w:w w:val="105"/>
          <w:sz w:val="24"/>
          <w:szCs w:val="24"/>
        </w:rPr>
        <w:t>végétation</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hydrophile</w:t>
      </w:r>
      <w:r w:rsidRPr="002E1082">
        <w:rPr>
          <w:rFonts w:asciiTheme="majorBidi" w:hAnsiTheme="majorBidi" w:cstheme="majorBidi"/>
          <w:spacing w:val="-10"/>
          <w:w w:val="105"/>
          <w:sz w:val="24"/>
          <w:szCs w:val="24"/>
        </w:rPr>
        <w:t xml:space="preserve"> </w:t>
      </w:r>
      <w:r w:rsidRPr="002E1082">
        <w:rPr>
          <w:rFonts w:asciiTheme="majorBidi" w:hAnsiTheme="majorBidi" w:cstheme="majorBidi"/>
          <w:w w:val="105"/>
          <w:sz w:val="24"/>
          <w:szCs w:val="24"/>
        </w:rPr>
        <w:t>(les</w:t>
      </w:r>
      <w:r w:rsidRPr="002E1082">
        <w:rPr>
          <w:rFonts w:asciiTheme="majorBidi" w:hAnsiTheme="majorBidi" w:cstheme="majorBidi"/>
          <w:spacing w:val="-10"/>
          <w:w w:val="105"/>
          <w:sz w:val="24"/>
          <w:szCs w:val="24"/>
        </w:rPr>
        <w:t xml:space="preserve"> </w:t>
      </w:r>
      <w:r w:rsidRPr="002E1082">
        <w:rPr>
          <w:rFonts w:asciiTheme="majorBidi" w:hAnsiTheme="majorBidi" w:cstheme="majorBidi"/>
          <w:w w:val="105"/>
          <w:sz w:val="24"/>
          <w:szCs w:val="24"/>
        </w:rPr>
        <w:t>eaux</w:t>
      </w:r>
      <w:r w:rsidRPr="002E1082">
        <w:rPr>
          <w:rFonts w:asciiTheme="majorBidi" w:hAnsiTheme="majorBidi" w:cstheme="majorBidi"/>
          <w:spacing w:val="-10"/>
          <w:w w:val="105"/>
          <w:sz w:val="24"/>
          <w:szCs w:val="24"/>
        </w:rPr>
        <w:t xml:space="preserve"> </w:t>
      </w:r>
      <w:r w:rsidRPr="002E1082">
        <w:rPr>
          <w:rFonts w:asciiTheme="majorBidi" w:hAnsiTheme="majorBidi" w:cstheme="majorBidi"/>
          <w:w w:val="105"/>
          <w:sz w:val="24"/>
          <w:szCs w:val="24"/>
        </w:rPr>
        <w:t>sont</w:t>
      </w:r>
      <w:r w:rsidRPr="002E1082">
        <w:rPr>
          <w:rFonts w:asciiTheme="majorBidi" w:hAnsiTheme="majorBidi" w:cstheme="majorBidi"/>
          <w:spacing w:val="-9"/>
          <w:w w:val="105"/>
          <w:sz w:val="24"/>
          <w:szCs w:val="24"/>
        </w:rPr>
        <w:t xml:space="preserve"> </w:t>
      </w:r>
      <w:r w:rsidRPr="002E1082">
        <w:rPr>
          <w:rFonts w:asciiTheme="majorBidi" w:hAnsiTheme="majorBidi" w:cstheme="majorBidi"/>
          <w:w w:val="105"/>
          <w:sz w:val="24"/>
          <w:szCs w:val="24"/>
        </w:rPr>
        <w:t>riches</w:t>
      </w:r>
      <w:r w:rsidRPr="002E1082">
        <w:rPr>
          <w:rFonts w:asciiTheme="majorBidi" w:hAnsiTheme="majorBidi" w:cstheme="majorBidi"/>
          <w:spacing w:val="-6"/>
          <w:w w:val="105"/>
          <w:sz w:val="24"/>
          <w:szCs w:val="24"/>
        </w:rPr>
        <w:t xml:space="preserve"> </w:t>
      </w:r>
      <w:r w:rsidRPr="002E1082">
        <w:rPr>
          <w:rFonts w:asciiTheme="majorBidi" w:hAnsiTheme="majorBidi" w:cstheme="majorBidi"/>
          <w:w w:val="105"/>
          <w:sz w:val="24"/>
          <w:szCs w:val="24"/>
        </w:rPr>
        <w:t>en</w:t>
      </w:r>
      <w:r w:rsidRPr="002E1082">
        <w:rPr>
          <w:rFonts w:asciiTheme="majorBidi" w:hAnsiTheme="majorBidi" w:cstheme="majorBidi"/>
          <w:spacing w:val="-10"/>
          <w:w w:val="105"/>
          <w:sz w:val="24"/>
          <w:szCs w:val="24"/>
        </w:rPr>
        <w:t xml:space="preserve"> </w:t>
      </w:r>
      <w:r w:rsidRPr="002E1082">
        <w:rPr>
          <w:rFonts w:asciiTheme="majorBidi" w:hAnsiTheme="majorBidi" w:cstheme="majorBidi"/>
          <w:w w:val="105"/>
          <w:sz w:val="24"/>
          <w:szCs w:val="24"/>
        </w:rPr>
        <w:t>calcium),</w:t>
      </w:r>
      <w:r w:rsidRPr="002E1082">
        <w:rPr>
          <w:rFonts w:asciiTheme="majorBidi" w:hAnsiTheme="majorBidi" w:cstheme="majorBidi"/>
          <w:spacing w:val="-7"/>
          <w:w w:val="105"/>
          <w:sz w:val="24"/>
          <w:szCs w:val="24"/>
        </w:rPr>
        <w:t xml:space="preserve"> </w:t>
      </w:r>
      <w:r w:rsidRPr="002E1082">
        <w:rPr>
          <w:rFonts w:asciiTheme="majorBidi" w:hAnsiTheme="majorBidi" w:cstheme="majorBidi"/>
          <w:w w:val="105"/>
          <w:sz w:val="24"/>
          <w:szCs w:val="24"/>
        </w:rPr>
        <w:t>il</w:t>
      </w:r>
      <w:r w:rsidRPr="002E1082">
        <w:rPr>
          <w:rFonts w:asciiTheme="majorBidi" w:hAnsiTheme="majorBidi" w:cstheme="majorBidi"/>
          <w:spacing w:val="-9"/>
          <w:w w:val="105"/>
          <w:sz w:val="24"/>
          <w:szCs w:val="24"/>
        </w:rPr>
        <w:t xml:space="preserve"> </w:t>
      </w:r>
      <w:r w:rsidRPr="002E1082">
        <w:rPr>
          <w:rFonts w:asciiTheme="majorBidi" w:hAnsiTheme="majorBidi" w:cstheme="majorBidi"/>
          <w:w w:val="105"/>
          <w:sz w:val="24"/>
          <w:szCs w:val="24"/>
        </w:rPr>
        <w:t>se</w:t>
      </w:r>
      <w:r w:rsidRPr="002E1082">
        <w:rPr>
          <w:rFonts w:asciiTheme="majorBidi" w:hAnsiTheme="majorBidi" w:cstheme="majorBidi"/>
          <w:spacing w:val="-10"/>
          <w:w w:val="105"/>
          <w:sz w:val="24"/>
          <w:szCs w:val="24"/>
        </w:rPr>
        <w:t xml:space="preserve"> </w:t>
      </w:r>
      <w:r w:rsidRPr="002E1082">
        <w:rPr>
          <w:rFonts w:asciiTheme="majorBidi" w:hAnsiTheme="majorBidi" w:cstheme="majorBidi"/>
          <w:w w:val="105"/>
          <w:sz w:val="24"/>
          <w:szCs w:val="24"/>
        </w:rPr>
        <w:t>forme</w:t>
      </w:r>
      <w:r w:rsidRPr="002E1082">
        <w:rPr>
          <w:rFonts w:asciiTheme="majorBidi" w:hAnsiTheme="majorBidi" w:cstheme="majorBidi"/>
          <w:spacing w:val="-10"/>
          <w:w w:val="105"/>
          <w:sz w:val="24"/>
          <w:szCs w:val="24"/>
        </w:rPr>
        <w:t xml:space="preserve"> </w:t>
      </w:r>
      <w:r w:rsidRPr="002E1082">
        <w:rPr>
          <w:rFonts w:asciiTheme="majorBidi" w:hAnsiTheme="majorBidi" w:cstheme="majorBidi"/>
          <w:w w:val="105"/>
          <w:sz w:val="24"/>
          <w:szCs w:val="24"/>
        </w:rPr>
        <w:t>une tourbe eutrophe. Dans les dépressions mal drainées sur matériaux acides dans des montagnes humides, se forme</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une</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tourbe</w:t>
      </w:r>
      <w:r w:rsidRPr="002E1082">
        <w:rPr>
          <w:rFonts w:asciiTheme="majorBidi" w:hAnsiTheme="majorBidi" w:cstheme="majorBidi"/>
          <w:spacing w:val="-13"/>
          <w:w w:val="105"/>
          <w:sz w:val="24"/>
          <w:szCs w:val="24"/>
        </w:rPr>
        <w:t xml:space="preserve"> </w:t>
      </w:r>
      <w:r w:rsidRPr="002E1082">
        <w:rPr>
          <w:rFonts w:asciiTheme="majorBidi" w:hAnsiTheme="majorBidi" w:cstheme="majorBidi"/>
          <w:w w:val="105"/>
          <w:sz w:val="24"/>
          <w:szCs w:val="24"/>
        </w:rPr>
        <w:t>très</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acide</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appelée</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tourbière</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haute</w:t>
      </w:r>
      <w:r w:rsidRPr="002E1082">
        <w:rPr>
          <w:rFonts w:asciiTheme="majorBidi" w:hAnsiTheme="majorBidi" w:cstheme="majorBidi"/>
          <w:spacing w:val="-14"/>
          <w:w w:val="105"/>
          <w:sz w:val="24"/>
          <w:szCs w:val="24"/>
        </w:rPr>
        <w:t xml:space="preserve"> </w:t>
      </w:r>
      <w:r w:rsidRPr="002E1082">
        <w:rPr>
          <w:rFonts w:asciiTheme="majorBidi" w:hAnsiTheme="majorBidi" w:cstheme="majorBidi"/>
          <w:w w:val="105"/>
          <w:sz w:val="24"/>
          <w:szCs w:val="24"/>
        </w:rPr>
        <w:t>:</w:t>
      </w:r>
      <w:r w:rsidRPr="002E1082">
        <w:rPr>
          <w:rFonts w:asciiTheme="majorBidi" w:hAnsiTheme="majorBidi" w:cstheme="majorBidi"/>
          <w:spacing w:val="-10"/>
          <w:w w:val="105"/>
          <w:sz w:val="24"/>
          <w:szCs w:val="24"/>
        </w:rPr>
        <w:t xml:space="preserve"> </w:t>
      </w:r>
      <w:r w:rsidRPr="002E1082">
        <w:rPr>
          <w:rFonts w:asciiTheme="majorBidi" w:hAnsiTheme="majorBidi" w:cstheme="majorBidi"/>
          <w:w w:val="105"/>
          <w:sz w:val="24"/>
          <w:szCs w:val="24"/>
        </w:rPr>
        <w:t>l’origine</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des</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eaux</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est</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dans</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ce</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cas</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pluviale</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et</w:t>
      </w:r>
      <w:r w:rsidRPr="002E1082">
        <w:rPr>
          <w:rFonts w:asciiTheme="majorBidi" w:hAnsiTheme="majorBidi" w:cstheme="majorBidi"/>
          <w:spacing w:val="-11"/>
          <w:w w:val="105"/>
          <w:sz w:val="24"/>
          <w:szCs w:val="24"/>
        </w:rPr>
        <w:t xml:space="preserve"> </w:t>
      </w:r>
      <w:r w:rsidRPr="002E1082">
        <w:rPr>
          <w:rFonts w:asciiTheme="majorBidi" w:hAnsiTheme="majorBidi" w:cstheme="majorBidi"/>
          <w:w w:val="105"/>
          <w:sz w:val="24"/>
          <w:szCs w:val="24"/>
        </w:rPr>
        <w:t>la</w:t>
      </w:r>
      <w:r w:rsidRPr="002E1082">
        <w:rPr>
          <w:rFonts w:asciiTheme="majorBidi" w:hAnsiTheme="majorBidi" w:cstheme="majorBidi"/>
          <w:spacing w:val="-12"/>
          <w:w w:val="105"/>
          <w:sz w:val="24"/>
          <w:szCs w:val="24"/>
        </w:rPr>
        <w:t xml:space="preserve"> </w:t>
      </w:r>
      <w:r w:rsidRPr="002E1082">
        <w:rPr>
          <w:rFonts w:asciiTheme="majorBidi" w:hAnsiTheme="majorBidi" w:cstheme="majorBidi"/>
          <w:w w:val="105"/>
          <w:sz w:val="24"/>
          <w:szCs w:val="24"/>
        </w:rPr>
        <w:t>végétation est composée d’une mousse.</w:t>
      </w:r>
    </w:p>
    <w:p w14:paraId="04E4713B" w14:textId="5F785786" w:rsidR="00FA5D5C" w:rsidRPr="00287A5E" w:rsidRDefault="00FA5D5C" w:rsidP="00571B83">
      <w:pPr>
        <w:jc w:val="both"/>
        <w:rPr>
          <w:rFonts w:asciiTheme="majorBidi" w:hAnsiTheme="majorBidi" w:cstheme="majorBidi"/>
          <w:b/>
          <w:bCs/>
          <w:sz w:val="24"/>
          <w:szCs w:val="24"/>
        </w:rPr>
      </w:pPr>
      <w:proofErr w:type="gramStart"/>
      <w:r w:rsidRPr="00287A5E">
        <w:rPr>
          <w:rFonts w:asciiTheme="majorBidi" w:hAnsiTheme="majorBidi" w:cstheme="majorBidi"/>
          <w:b/>
          <w:bCs/>
          <w:w w:val="105"/>
          <w:sz w:val="24"/>
          <w:szCs w:val="24"/>
        </w:rPr>
        <w:t>5</w:t>
      </w:r>
      <w:r w:rsidRPr="00287A5E">
        <w:rPr>
          <w:rFonts w:asciiTheme="majorBidi" w:hAnsiTheme="majorBidi" w:cstheme="majorBidi"/>
          <w:b/>
          <w:bCs/>
          <w:spacing w:val="2"/>
          <w:w w:val="105"/>
          <w:sz w:val="24"/>
          <w:szCs w:val="24"/>
        </w:rPr>
        <w:t xml:space="preserve"> </w:t>
      </w:r>
      <w:r w:rsidRPr="00287A5E">
        <w:rPr>
          <w:rFonts w:asciiTheme="majorBidi" w:hAnsiTheme="majorBidi" w:cstheme="majorBidi"/>
          <w:b/>
          <w:bCs/>
          <w:w w:val="105"/>
          <w:sz w:val="24"/>
          <w:szCs w:val="24"/>
        </w:rPr>
        <w:t>.</w:t>
      </w:r>
      <w:proofErr w:type="gramEnd"/>
      <w:r w:rsidRPr="00287A5E">
        <w:rPr>
          <w:rFonts w:asciiTheme="majorBidi" w:hAnsiTheme="majorBidi" w:cstheme="majorBidi"/>
          <w:b/>
          <w:bCs/>
          <w:spacing w:val="-1"/>
          <w:w w:val="105"/>
          <w:sz w:val="24"/>
          <w:szCs w:val="24"/>
        </w:rPr>
        <w:t xml:space="preserve"> </w:t>
      </w:r>
      <w:r w:rsidRPr="00287A5E">
        <w:rPr>
          <w:rFonts w:asciiTheme="majorBidi" w:hAnsiTheme="majorBidi" w:cstheme="majorBidi"/>
          <w:b/>
          <w:bCs/>
          <w:w w:val="105"/>
          <w:sz w:val="24"/>
          <w:szCs w:val="24"/>
        </w:rPr>
        <w:t>2-</w:t>
      </w:r>
      <w:r w:rsidRPr="00287A5E">
        <w:rPr>
          <w:rFonts w:asciiTheme="majorBidi" w:hAnsiTheme="majorBidi" w:cstheme="majorBidi"/>
          <w:b/>
          <w:bCs/>
          <w:spacing w:val="-1"/>
          <w:w w:val="105"/>
          <w:sz w:val="24"/>
          <w:szCs w:val="24"/>
        </w:rPr>
        <w:t xml:space="preserve"> </w:t>
      </w:r>
      <w:r w:rsidRPr="00287A5E">
        <w:rPr>
          <w:rFonts w:asciiTheme="majorBidi" w:hAnsiTheme="majorBidi" w:cstheme="majorBidi"/>
          <w:b/>
          <w:bCs/>
          <w:w w:val="105"/>
          <w:sz w:val="24"/>
          <w:szCs w:val="24"/>
        </w:rPr>
        <w:t xml:space="preserve">Sols </w:t>
      </w:r>
      <w:proofErr w:type="spellStart"/>
      <w:r w:rsidRPr="00287A5E">
        <w:rPr>
          <w:rFonts w:asciiTheme="majorBidi" w:hAnsiTheme="majorBidi" w:cstheme="majorBidi"/>
          <w:b/>
          <w:bCs/>
          <w:spacing w:val="-2"/>
          <w:w w:val="105"/>
          <w:sz w:val="24"/>
          <w:szCs w:val="24"/>
        </w:rPr>
        <w:t>salsodiques</w:t>
      </w:r>
      <w:proofErr w:type="spellEnd"/>
      <w:r w:rsidRPr="00287A5E">
        <w:rPr>
          <w:rFonts w:asciiTheme="majorBidi" w:hAnsiTheme="majorBidi" w:cstheme="majorBidi"/>
          <w:b/>
          <w:bCs/>
          <w:spacing w:val="-2"/>
          <w:w w:val="105"/>
          <w:sz w:val="24"/>
          <w:szCs w:val="24"/>
        </w:rPr>
        <w:t>.</w:t>
      </w:r>
    </w:p>
    <w:p w14:paraId="4AD8955D" w14:textId="77777777" w:rsidR="00FA5D5C" w:rsidRDefault="00FA5D5C" w:rsidP="00571B83">
      <w:pPr>
        <w:jc w:val="both"/>
        <w:rPr>
          <w:rFonts w:asciiTheme="majorBidi" w:hAnsiTheme="majorBidi" w:cstheme="majorBidi"/>
          <w:w w:val="105"/>
          <w:sz w:val="24"/>
          <w:szCs w:val="24"/>
        </w:rPr>
      </w:pPr>
      <w:r w:rsidRPr="002E1082">
        <w:rPr>
          <w:rFonts w:asciiTheme="majorBidi" w:hAnsiTheme="majorBidi" w:cstheme="majorBidi"/>
          <w:w w:val="105"/>
          <w:sz w:val="24"/>
          <w:szCs w:val="24"/>
        </w:rPr>
        <w:t>La formation de ces sols est en relation étroite avec la présence de l’ion Na+ sous l’une ou l’autre de ses formes. Elle nécessite donc la réalisation de deux conditions : 1. une condition de station (existence d’une source locale de sodium) 2. Une</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condition</w:t>
      </w:r>
      <w:r w:rsidRPr="002E1082">
        <w:rPr>
          <w:rFonts w:asciiTheme="majorBidi" w:hAnsiTheme="majorBidi" w:cstheme="majorBidi"/>
          <w:spacing w:val="-1"/>
          <w:w w:val="105"/>
          <w:sz w:val="24"/>
          <w:szCs w:val="24"/>
        </w:rPr>
        <w:t xml:space="preserve"> </w:t>
      </w:r>
      <w:r w:rsidRPr="002E1082">
        <w:rPr>
          <w:rFonts w:asciiTheme="majorBidi" w:hAnsiTheme="majorBidi" w:cstheme="majorBidi"/>
          <w:w w:val="105"/>
          <w:sz w:val="24"/>
          <w:szCs w:val="24"/>
        </w:rPr>
        <w:t>climatique permettant</w:t>
      </w:r>
      <w:r w:rsidRPr="002E1082">
        <w:rPr>
          <w:rFonts w:asciiTheme="majorBidi" w:hAnsiTheme="majorBidi" w:cstheme="majorBidi"/>
          <w:spacing w:val="-3"/>
          <w:w w:val="105"/>
          <w:sz w:val="24"/>
          <w:szCs w:val="24"/>
        </w:rPr>
        <w:t xml:space="preserve"> </w:t>
      </w:r>
      <w:r w:rsidRPr="002E1082">
        <w:rPr>
          <w:rFonts w:asciiTheme="majorBidi" w:hAnsiTheme="majorBidi" w:cstheme="majorBidi"/>
          <w:w w:val="105"/>
          <w:sz w:val="24"/>
          <w:szCs w:val="24"/>
        </w:rPr>
        <w:t>la conservation de l’ion Na+ dans le profil. Cet ion étant très mobile, il est éliminé en priorité par drainage en climat</w:t>
      </w:r>
      <w:r w:rsidRPr="002E1082">
        <w:rPr>
          <w:rFonts w:asciiTheme="majorBidi" w:hAnsiTheme="majorBidi" w:cstheme="majorBidi"/>
          <w:spacing w:val="29"/>
          <w:w w:val="105"/>
          <w:sz w:val="24"/>
          <w:szCs w:val="24"/>
        </w:rPr>
        <w:t xml:space="preserve"> </w:t>
      </w:r>
      <w:r w:rsidRPr="002E1082">
        <w:rPr>
          <w:rFonts w:asciiTheme="majorBidi" w:hAnsiTheme="majorBidi" w:cstheme="majorBidi"/>
          <w:w w:val="105"/>
          <w:sz w:val="24"/>
          <w:szCs w:val="24"/>
        </w:rPr>
        <w:t>humide : il ne peut subsister que dans les zones climatiques arides dans lesquelles aucun drainage n’existe. Une exception toutefois concerne les sols de bordure de mer à nappe salée très proche permettant le renouvellement périodique du sodium entraîné par les pluies.</w:t>
      </w:r>
    </w:p>
    <w:p w14:paraId="1CEA5659" w14:textId="2EEE30D4" w:rsidR="00ED19D7" w:rsidRPr="00287A5E" w:rsidRDefault="00287A5E" w:rsidP="00571B83">
      <w:pPr>
        <w:jc w:val="both"/>
        <w:rPr>
          <w:rFonts w:asciiTheme="majorBidi" w:hAnsiTheme="majorBidi" w:cstheme="majorBidi"/>
          <w:b/>
          <w:bCs/>
          <w:sz w:val="28"/>
          <w:szCs w:val="28"/>
        </w:rPr>
      </w:pPr>
      <w:r w:rsidRPr="00287A5E">
        <w:rPr>
          <w:rFonts w:asciiTheme="majorBidi" w:hAnsiTheme="majorBidi" w:cstheme="majorBidi"/>
          <w:b/>
          <w:bCs/>
          <w:sz w:val="28"/>
          <w:szCs w:val="28"/>
        </w:rPr>
        <w:t>9</w:t>
      </w:r>
      <w:r w:rsidR="00ED19D7" w:rsidRPr="00287A5E">
        <w:rPr>
          <w:rFonts w:asciiTheme="majorBidi" w:hAnsiTheme="majorBidi" w:cstheme="majorBidi"/>
          <w:b/>
          <w:bCs/>
          <w:sz w:val="28"/>
          <w:szCs w:val="28"/>
        </w:rPr>
        <w:t>- La carte pédologique :</w:t>
      </w:r>
    </w:p>
    <w:p w14:paraId="64FF53DF" w14:textId="77777777" w:rsidR="00ED19D7" w:rsidRPr="002E1082" w:rsidRDefault="00ED19D7"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La carte pédologique est un document qui a pour but de donner une image aussi fidèle que possible de la nature, de la localisation et de la répartition des catégories de sols étudiés. La carte pédologique est un document, généralement en couleurs, avec une légende, </w:t>
      </w:r>
      <w:proofErr w:type="spellStart"/>
      <w:r w:rsidRPr="002E1082">
        <w:rPr>
          <w:rFonts w:asciiTheme="majorBidi" w:hAnsiTheme="majorBidi" w:cstheme="majorBidi"/>
          <w:sz w:val="24"/>
          <w:szCs w:val="24"/>
        </w:rPr>
        <w:t>accom</w:t>
      </w:r>
      <w:proofErr w:type="spellEnd"/>
      <w:r w:rsidRPr="002E1082">
        <w:rPr>
          <w:rFonts w:asciiTheme="majorBidi" w:hAnsiTheme="majorBidi" w:cstheme="majorBidi"/>
          <w:sz w:val="24"/>
          <w:szCs w:val="24"/>
        </w:rPr>
        <w:t xml:space="preserve"> </w:t>
      </w:r>
      <w:proofErr w:type="spellStart"/>
      <w:r w:rsidRPr="002E1082">
        <w:rPr>
          <w:rFonts w:asciiTheme="majorBidi" w:hAnsiTheme="majorBidi" w:cstheme="majorBidi"/>
          <w:sz w:val="24"/>
          <w:szCs w:val="24"/>
        </w:rPr>
        <w:t>pagnée</w:t>
      </w:r>
      <w:proofErr w:type="spellEnd"/>
      <w:r w:rsidRPr="002E1082">
        <w:rPr>
          <w:rFonts w:asciiTheme="majorBidi" w:hAnsiTheme="majorBidi" w:cstheme="majorBidi"/>
          <w:sz w:val="24"/>
          <w:szCs w:val="24"/>
        </w:rPr>
        <w:t xml:space="preserve"> d'une notice explicative. Les plages de couleur représentent les unités pédologiques </w:t>
      </w:r>
      <w:proofErr w:type="spellStart"/>
      <w:r w:rsidRPr="002E1082">
        <w:rPr>
          <w:rFonts w:asciiTheme="majorBidi" w:hAnsiTheme="majorBidi" w:cstheme="majorBidi"/>
          <w:sz w:val="24"/>
          <w:szCs w:val="24"/>
        </w:rPr>
        <w:t>recon</w:t>
      </w:r>
      <w:proofErr w:type="spellEnd"/>
      <w:r w:rsidRPr="002E1082">
        <w:rPr>
          <w:rFonts w:asciiTheme="majorBidi" w:hAnsiTheme="majorBidi" w:cstheme="majorBidi"/>
          <w:sz w:val="24"/>
          <w:szCs w:val="24"/>
        </w:rPr>
        <w:t xml:space="preserve"> nues. Celles-ci vont de la classe à la phase, suivant l'échelle et le degré de précision avec lequel le travail a été fait.  </w:t>
      </w:r>
    </w:p>
    <w:p w14:paraId="32416D0D" w14:textId="4FAEBD77" w:rsidR="00ED19D7" w:rsidRPr="00287A5E" w:rsidRDefault="00287A5E" w:rsidP="00571B83">
      <w:pPr>
        <w:jc w:val="both"/>
        <w:rPr>
          <w:rFonts w:asciiTheme="majorBidi" w:hAnsiTheme="majorBidi" w:cstheme="majorBidi"/>
          <w:b/>
          <w:bCs/>
          <w:sz w:val="24"/>
          <w:szCs w:val="24"/>
        </w:rPr>
      </w:pPr>
      <w:r w:rsidRPr="00287A5E">
        <w:rPr>
          <w:rFonts w:asciiTheme="majorBidi" w:hAnsiTheme="majorBidi" w:cstheme="majorBidi"/>
          <w:b/>
          <w:bCs/>
          <w:sz w:val="24"/>
          <w:szCs w:val="24"/>
        </w:rPr>
        <w:t>9.1</w:t>
      </w:r>
      <w:r w:rsidR="00ED19D7" w:rsidRPr="00287A5E">
        <w:rPr>
          <w:rFonts w:asciiTheme="majorBidi" w:hAnsiTheme="majorBidi" w:cstheme="majorBidi"/>
          <w:b/>
          <w:bCs/>
          <w:sz w:val="24"/>
          <w:szCs w:val="24"/>
        </w:rPr>
        <w:t xml:space="preserve">- Les caractéristiques et types de cartes pédologiques. </w:t>
      </w:r>
    </w:p>
    <w:p w14:paraId="130159CD" w14:textId="77777777" w:rsidR="00ED19D7" w:rsidRPr="002E1082" w:rsidRDefault="00ED19D7" w:rsidP="00571B83">
      <w:pPr>
        <w:jc w:val="both"/>
        <w:rPr>
          <w:rFonts w:asciiTheme="majorBidi" w:hAnsiTheme="majorBidi" w:cstheme="majorBidi"/>
          <w:sz w:val="24"/>
          <w:szCs w:val="24"/>
        </w:rPr>
      </w:pPr>
      <w:r w:rsidRPr="002E1082">
        <w:rPr>
          <w:rFonts w:asciiTheme="majorBidi" w:hAnsiTheme="majorBidi" w:cstheme="majorBidi"/>
          <w:sz w:val="24"/>
          <w:szCs w:val="24"/>
        </w:rPr>
        <w:t xml:space="preserve">Les différentes cartes pédologiques dépendent de l'objectif poursuivi qui conditionne l'échelle et du degré de précision dans la représentation des unités. </w:t>
      </w:r>
    </w:p>
    <w:p w14:paraId="35DECB4A" w14:textId="6FE783E7" w:rsidR="00ED19D7" w:rsidRPr="002E1082" w:rsidRDefault="00287A5E" w:rsidP="00571B83">
      <w:pPr>
        <w:jc w:val="both"/>
        <w:rPr>
          <w:rFonts w:asciiTheme="majorBidi" w:hAnsiTheme="majorBidi" w:cstheme="majorBidi"/>
          <w:sz w:val="24"/>
          <w:szCs w:val="24"/>
        </w:rPr>
      </w:pPr>
      <w:r w:rsidRPr="00287A5E">
        <w:rPr>
          <w:rFonts w:asciiTheme="majorBidi" w:hAnsiTheme="majorBidi" w:cstheme="majorBidi"/>
          <w:b/>
          <w:bCs/>
          <w:sz w:val="24"/>
          <w:szCs w:val="24"/>
        </w:rPr>
        <w:t>9.2</w:t>
      </w:r>
      <w:r w:rsidR="00ED19D7" w:rsidRPr="00287A5E">
        <w:rPr>
          <w:rFonts w:asciiTheme="majorBidi" w:hAnsiTheme="majorBidi" w:cstheme="majorBidi"/>
          <w:b/>
          <w:bCs/>
          <w:sz w:val="24"/>
          <w:szCs w:val="24"/>
        </w:rPr>
        <w:t>.- L'échelle</w:t>
      </w:r>
      <w:r w:rsidR="00ED19D7" w:rsidRPr="002E1082">
        <w:rPr>
          <w:rFonts w:asciiTheme="majorBidi" w:hAnsiTheme="majorBidi" w:cstheme="majorBidi"/>
          <w:sz w:val="24"/>
          <w:szCs w:val="24"/>
        </w:rPr>
        <w:t xml:space="preserve"> est sous la dépendance de la dimension des objets à représenter et la facilité avec laquelle on pourra les </w:t>
      </w:r>
      <w:proofErr w:type="gramStart"/>
      <w:r w:rsidR="00ED19D7" w:rsidRPr="002E1082">
        <w:rPr>
          <w:rFonts w:asciiTheme="majorBidi" w:hAnsiTheme="majorBidi" w:cstheme="majorBidi"/>
          <w:sz w:val="24"/>
          <w:szCs w:val="24"/>
        </w:rPr>
        <w:t>limiter;</w:t>
      </w:r>
      <w:proofErr w:type="gramEnd"/>
      <w:r w:rsidR="00ED19D7" w:rsidRPr="002E1082">
        <w:rPr>
          <w:rFonts w:asciiTheme="majorBidi" w:hAnsiTheme="majorBidi" w:cstheme="majorBidi"/>
          <w:sz w:val="24"/>
          <w:szCs w:val="24"/>
        </w:rPr>
        <w:t xml:space="preserve"> par conséquent, il est important de savoir ce que représente un trait indiqué sur une carte et une surface de terrain déterminée. On a porté sur le tableau suivant ce que représente, aux diverses échelles, un trait de 0,2 mm tel qu'il résulte du tracé normal d'une limite et une surface de 4 mm" qui est une des plus petites que l'on peut normalement espérer </w:t>
      </w:r>
      <w:proofErr w:type="spellStart"/>
      <w:r w:rsidR="00ED19D7" w:rsidRPr="002E1082">
        <w:rPr>
          <w:rFonts w:asciiTheme="majorBidi" w:hAnsiTheme="majorBidi" w:cstheme="majorBidi"/>
          <w:sz w:val="24"/>
          <w:szCs w:val="24"/>
        </w:rPr>
        <w:t>repré</w:t>
      </w:r>
      <w:proofErr w:type="spellEnd"/>
      <w:r w:rsidR="00ED19D7" w:rsidRPr="002E1082">
        <w:rPr>
          <w:rFonts w:asciiTheme="majorBidi" w:hAnsiTheme="majorBidi" w:cstheme="majorBidi"/>
          <w:sz w:val="24"/>
          <w:szCs w:val="24"/>
        </w:rPr>
        <w:t xml:space="preserve"> </w:t>
      </w:r>
      <w:proofErr w:type="spellStart"/>
      <w:r w:rsidR="00ED19D7" w:rsidRPr="002E1082">
        <w:rPr>
          <w:rFonts w:asciiTheme="majorBidi" w:hAnsiTheme="majorBidi" w:cstheme="majorBidi"/>
          <w:sz w:val="24"/>
          <w:szCs w:val="24"/>
        </w:rPr>
        <w:t>senter</w:t>
      </w:r>
      <w:proofErr w:type="spellEnd"/>
      <w:r w:rsidR="00ED19D7" w:rsidRPr="002E1082">
        <w:rPr>
          <w:rFonts w:asciiTheme="majorBidi" w:hAnsiTheme="majorBidi" w:cstheme="majorBidi"/>
          <w:sz w:val="24"/>
          <w:szCs w:val="24"/>
        </w:rPr>
        <w:t xml:space="preserve"> sur une carte. Les utilisateurs peuvent donc déterminer sur ces bases l'échelle de la carte à établir. </w:t>
      </w:r>
    </w:p>
    <w:p w14:paraId="3C6F8794" w14:textId="2B8FEFDC" w:rsidR="00ED19D7" w:rsidRPr="00287A5E" w:rsidRDefault="00287A5E" w:rsidP="00571B83">
      <w:pPr>
        <w:jc w:val="both"/>
        <w:rPr>
          <w:rFonts w:asciiTheme="majorBidi" w:hAnsiTheme="majorBidi" w:cstheme="majorBidi"/>
          <w:sz w:val="24"/>
          <w:szCs w:val="24"/>
        </w:rPr>
      </w:pPr>
      <w:r w:rsidRPr="00287A5E">
        <w:rPr>
          <w:rFonts w:asciiTheme="majorBidi" w:hAnsiTheme="majorBidi" w:cstheme="majorBidi"/>
          <w:sz w:val="24"/>
          <w:szCs w:val="24"/>
        </w:rPr>
        <w:lastRenderedPageBreak/>
        <w:t>Relation entre l'échelle et les dimensions d'un trait et d'une surface</w:t>
      </w:r>
    </w:p>
    <w:tbl>
      <w:tblPr>
        <w:tblStyle w:val="Grilledutableau"/>
        <w:tblW w:w="0" w:type="auto"/>
        <w:tblLook w:val="04A0" w:firstRow="1" w:lastRow="0" w:firstColumn="1" w:lastColumn="0" w:noHBand="0" w:noVBand="1"/>
      </w:tblPr>
      <w:tblGrid>
        <w:gridCol w:w="3020"/>
        <w:gridCol w:w="3021"/>
        <w:gridCol w:w="3021"/>
      </w:tblGrid>
      <w:tr w:rsidR="00ED19D7" w:rsidRPr="002E1082" w14:paraId="26C7E54B" w14:textId="77777777" w:rsidTr="00B16CB3">
        <w:tc>
          <w:tcPr>
            <w:tcW w:w="3020" w:type="dxa"/>
          </w:tcPr>
          <w:p w14:paraId="1DB11455" w14:textId="77777777" w:rsidR="00ED19D7" w:rsidRPr="002E1082" w:rsidRDefault="00ED19D7" w:rsidP="00571B83">
            <w:pPr>
              <w:jc w:val="both"/>
              <w:rPr>
                <w:rFonts w:asciiTheme="majorBidi" w:hAnsiTheme="majorBidi" w:cstheme="majorBidi"/>
              </w:rPr>
            </w:pPr>
            <w:r w:rsidRPr="002E1082">
              <w:rPr>
                <w:rFonts w:asciiTheme="majorBidi" w:hAnsiTheme="majorBidi" w:cstheme="majorBidi"/>
              </w:rPr>
              <w:t>Echelle</w:t>
            </w:r>
          </w:p>
        </w:tc>
        <w:tc>
          <w:tcPr>
            <w:tcW w:w="3021" w:type="dxa"/>
          </w:tcPr>
          <w:p w14:paraId="2D65B302" w14:textId="77777777" w:rsidR="00ED19D7" w:rsidRPr="002E1082" w:rsidRDefault="00ED19D7" w:rsidP="00571B83">
            <w:pPr>
              <w:jc w:val="both"/>
              <w:rPr>
                <w:rFonts w:asciiTheme="majorBidi" w:hAnsiTheme="majorBidi" w:cstheme="majorBidi"/>
              </w:rPr>
            </w:pPr>
            <w:r w:rsidRPr="002E1082">
              <w:rPr>
                <w:rFonts w:asciiTheme="majorBidi" w:hAnsiTheme="majorBidi" w:cstheme="majorBidi"/>
              </w:rPr>
              <w:t>Largeur sur le terrain d`un trait de 0,2 mm sur la carte</w:t>
            </w:r>
          </w:p>
        </w:tc>
        <w:tc>
          <w:tcPr>
            <w:tcW w:w="3021" w:type="dxa"/>
          </w:tcPr>
          <w:p w14:paraId="31911B0F" w14:textId="77777777" w:rsidR="00ED19D7" w:rsidRPr="002E1082" w:rsidRDefault="00ED19D7" w:rsidP="00571B83">
            <w:pPr>
              <w:jc w:val="both"/>
              <w:rPr>
                <w:rFonts w:asciiTheme="majorBidi" w:hAnsiTheme="majorBidi" w:cstheme="majorBidi"/>
              </w:rPr>
            </w:pPr>
            <w:r w:rsidRPr="002E1082">
              <w:rPr>
                <w:rFonts w:asciiTheme="majorBidi" w:hAnsiTheme="majorBidi" w:cstheme="majorBidi"/>
              </w:rPr>
              <w:t>Surface de terrain correspondant à 4 mm2 sur la carte</w:t>
            </w:r>
          </w:p>
        </w:tc>
      </w:tr>
      <w:tr w:rsidR="00ED19D7" w:rsidRPr="002E1082" w14:paraId="2675873A" w14:textId="77777777" w:rsidTr="00B16CB3">
        <w:tc>
          <w:tcPr>
            <w:tcW w:w="3020" w:type="dxa"/>
          </w:tcPr>
          <w:p w14:paraId="5DB435BA" w14:textId="77777777" w:rsidR="00ED19D7" w:rsidRPr="002E1082" w:rsidRDefault="00ED19D7" w:rsidP="00571B83">
            <w:pPr>
              <w:jc w:val="both"/>
              <w:rPr>
                <w:rFonts w:asciiTheme="majorBidi" w:hAnsiTheme="majorBidi" w:cstheme="majorBidi"/>
              </w:rPr>
            </w:pPr>
            <w:r w:rsidRPr="002E1082">
              <w:rPr>
                <w:rFonts w:asciiTheme="majorBidi" w:hAnsiTheme="majorBidi" w:cstheme="majorBidi"/>
              </w:rPr>
              <w:t>1/10.000</w:t>
            </w:r>
          </w:p>
          <w:p w14:paraId="657E0559" w14:textId="77777777" w:rsidR="00ED19D7" w:rsidRPr="002E1082" w:rsidRDefault="00ED19D7" w:rsidP="00571B83">
            <w:pPr>
              <w:jc w:val="both"/>
              <w:rPr>
                <w:rFonts w:asciiTheme="majorBidi" w:hAnsiTheme="majorBidi" w:cstheme="majorBidi"/>
              </w:rPr>
            </w:pPr>
            <w:r w:rsidRPr="002E1082">
              <w:rPr>
                <w:rFonts w:asciiTheme="majorBidi" w:hAnsiTheme="majorBidi" w:cstheme="majorBidi"/>
              </w:rPr>
              <w:t>1/20.000</w:t>
            </w:r>
          </w:p>
          <w:p w14:paraId="2EA00CF0" w14:textId="77777777" w:rsidR="00ED19D7" w:rsidRPr="002E1082" w:rsidRDefault="00ED19D7" w:rsidP="00571B83">
            <w:pPr>
              <w:jc w:val="both"/>
              <w:rPr>
                <w:rFonts w:asciiTheme="majorBidi" w:hAnsiTheme="majorBidi" w:cstheme="majorBidi"/>
              </w:rPr>
            </w:pPr>
            <w:r w:rsidRPr="002E1082">
              <w:rPr>
                <w:rFonts w:asciiTheme="majorBidi" w:hAnsiTheme="majorBidi" w:cstheme="majorBidi"/>
              </w:rPr>
              <w:t>1/50.000</w:t>
            </w:r>
          </w:p>
          <w:p w14:paraId="4D1D125A" w14:textId="77777777" w:rsidR="00ED19D7" w:rsidRPr="002E1082" w:rsidRDefault="00ED19D7" w:rsidP="00571B83">
            <w:pPr>
              <w:jc w:val="both"/>
              <w:rPr>
                <w:rFonts w:asciiTheme="majorBidi" w:hAnsiTheme="majorBidi" w:cstheme="majorBidi"/>
              </w:rPr>
            </w:pPr>
            <w:r w:rsidRPr="002E1082">
              <w:rPr>
                <w:rFonts w:asciiTheme="majorBidi" w:hAnsiTheme="majorBidi" w:cstheme="majorBidi"/>
              </w:rPr>
              <w:t>1/200.000</w:t>
            </w:r>
          </w:p>
          <w:p w14:paraId="6F55E541" w14:textId="77777777" w:rsidR="00ED19D7" w:rsidRPr="002E1082" w:rsidRDefault="00ED19D7" w:rsidP="00571B83">
            <w:pPr>
              <w:jc w:val="both"/>
              <w:rPr>
                <w:rFonts w:asciiTheme="majorBidi" w:hAnsiTheme="majorBidi" w:cstheme="majorBidi"/>
              </w:rPr>
            </w:pPr>
            <w:r w:rsidRPr="002E1082">
              <w:rPr>
                <w:rFonts w:asciiTheme="majorBidi" w:hAnsiTheme="majorBidi" w:cstheme="majorBidi"/>
              </w:rPr>
              <w:t>1/500.000</w:t>
            </w:r>
          </w:p>
          <w:p w14:paraId="4D48D14B" w14:textId="77777777" w:rsidR="00ED19D7" w:rsidRPr="002E1082" w:rsidRDefault="00ED19D7" w:rsidP="00571B83">
            <w:pPr>
              <w:jc w:val="both"/>
              <w:rPr>
                <w:rFonts w:asciiTheme="majorBidi" w:hAnsiTheme="majorBidi" w:cstheme="majorBidi"/>
              </w:rPr>
            </w:pPr>
            <w:r w:rsidRPr="002E1082">
              <w:rPr>
                <w:rFonts w:asciiTheme="majorBidi" w:hAnsiTheme="majorBidi" w:cstheme="majorBidi"/>
              </w:rPr>
              <w:t>1/1000.000</w:t>
            </w:r>
          </w:p>
        </w:tc>
        <w:tc>
          <w:tcPr>
            <w:tcW w:w="3021" w:type="dxa"/>
          </w:tcPr>
          <w:p w14:paraId="7D920CA0" w14:textId="77777777" w:rsidR="00ED19D7" w:rsidRPr="002E1082" w:rsidRDefault="00ED19D7" w:rsidP="00571B83">
            <w:pPr>
              <w:jc w:val="both"/>
              <w:rPr>
                <w:rFonts w:asciiTheme="majorBidi" w:hAnsiTheme="majorBidi" w:cstheme="majorBidi"/>
              </w:rPr>
            </w:pPr>
            <w:r w:rsidRPr="002E1082">
              <w:rPr>
                <w:rFonts w:asciiTheme="majorBidi" w:hAnsiTheme="majorBidi" w:cstheme="majorBidi"/>
              </w:rPr>
              <w:t>2 m</w:t>
            </w:r>
          </w:p>
          <w:p w14:paraId="66FB42EB" w14:textId="77777777" w:rsidR="00ED19D7" w:rsidRPr="002E1082" w:rsidRDefault="00ED19D7" w:rsidP="00571B83">
            <w:pPr>
              <w:jc w:val="both"/>
              <w:rPr>
                <w:rFonts w:asciiTheme="majorBidi" w:hAnsiTheme="majorBidi" w:cstheme="majorBidi"/>
              </w:rPr>
            </w:pPr>
            <w:r w:rsidRPr="002E1082">
              <w:rPr>
                <w:rFonts w:asciiTheme="majorBidi" w:hAnsiTheme="majorBidi" w:cstheme="majorBidi"/>
              </w:rPr>
              <w:t>4 m</w:t>
            </w:r>
          </w:p>
          <w:p w14:paraId="504327AF" w14:textId="77777777" w:rsidR="00ED19D7" w:rsidRPr="002E1082" w:rsidRDefault="00ED19D7" w:rsidP="00571B83">
            <w:pPr>
              <w:jc w:val="both"/>
              <w:rPr>
                <w:rFonts w:asciiTheme="majorBidi" w:hAnsiTheme="majorBidi" w:cstheme="majorBidi"/>
              </w:rPr>
            </w:pPr>
            <w:r w:rsidRPr="002E1082">
              <w:rPr>
                <w:rFonts w:asciiTheme="majorBidi" w:hAnsiTheme="majorBidi" w:cstheme="majorBidi"/>
              </w:rPr>
              <w:t>10 m</w:t>
            </w:r>
          </w:p>
          <w:p w14:paraId="3B563725" w14:textId="77777777" w:rsidR="00ED19D7" w:rsidRPr="002E1082" w:rsidRDefault="00ED19D7" w:rsidP="00571B83">
            <w:pPr>
              <w:jc w:val="both"/>
              <w:rPr>
                <w:rFonts w:asciiTheme="majorBidi" w:hAnsiTheme="majorBidi" w:cstheme="majorBidi"/>
              </w:rPr>
            </w:pPr>
            <w:r w:rsidRPr="002E1082">
              <w:rPr>
                <w:rFonts w:asciiTheme="majorBidi" w:hAnsiTheme="majorBidi" w:cstheme="majorBidi"/>
              </w:rPr>
              <w:t>40 m</w:t>
            </w:r>
          </w:p>
          <w:p w14:paraId="758E66B9" w14:textId="77777777" w:rsidR="00ED19D7" w:rsidRPr="002E1082" w:rsidRDefault="00ED19D7" w:rsidP="00571B83">
            <w:pPr>
              <w:jc w:val="both"/>
              <w:rPr>
                <w:rFonts w:asciiTheme="majorBidi" w:hAnsiTheme="majorBidi" w:cstheme="majorBidi"/>
              </w:rPr>
            </w:pPr>
            <w:r w:rsidRPr="002E1082">
              <w:rPr>
                <w:rFonts w:asciiTheme="majorBidi" w:hAnsiTheme="majorBidi" w:cstheme="majorBidi"/>
              </w:rPr>
              <w:t>100 m</w:t>
            </w:r>
          </w:p>
          <w:p w14:paraId="7307B0B4" w14:textId="77777777" w:rsidR="00ED19D7" w:rsidRPr="002E1082" w:rsidRDefault="00ED19D7" w:rsidP="00571B83">
            <w:pPr>
              <w:jc w:val="both"/>
              <w:rPr>
                <w:rFonts w:asciiTheme="majorBidi" w:hAnsiTheme="majorBidi" w:cstheme="majorBidi"/>
              </w:rPr>
            </w:pPr>
            <w:r w:rsidRPr="002E1082">
              <w:rPr>
                <w:rFonts w:asciiTheme="majorBidi" w:hAnsiTheme="majorBidi" w:cstheme="majorBidi"/>
              </w:rPr>
              <w:t>200 m</w:t>
            </w:r>
          </w:p>
        </w:tc>
        <w:tc>
          <w:tcPr>
            <w:tcW w:w="3021" w:type="dxa"/>
          </w:tcPr>
          <w:p w14:paraId="0912E001" w14:textId="77777777" w:rsidR="00ED19D7" w:rsidRPr="002E1082" w:rsidRDefault="00ED19D7" w:rsidP="00571B83">
            <w:pPr>
              <w:jc w:val="both"/>
              <w:rPr>
                <w:rFonts w:asciiTheme="majorBidi" w:hAnsiTheme="majorBidi" w:cstheme="majorBidi"/>
              </w:rPr>
            </w:pPr>
            <w:r w:rsidRPr="002E1082">
              <w:rPr>
                <w:rFonts w:asciiTheme="majorBidi" w:hAnsiTheme="majorBidi" w:cstheme="majorBidi"/>
              </w:rPr>
              <w:t>400 m2</w:t>
            </w:r>
          </w:p>
          <w:p w14:paraId="34284E85" w14:textId="77777777" w:rsidR="00ED19D7" w:rsidRPr="002E1082" w:rsidRDefault="00ED19D7" w:rsidP="00571B83">
            <w:pPr>
              <w:jc w:val="both"/>
              <w:rPr>
                <w:rFonts w:asciiTheme="majorBidi" w:hAnsiTheme="majorBidi" w:cstheme="majorBidi"/>
              </w:rPr>
            </w:pPr>
            <w:r w:rsidRPr="002E1082">
              <w:rPr>
                <w:rFonts w:asciiTheme="majorBidi" w:hAnsiTheme="majorBidi" w:cstheme="majorBidi"/>
              </w:rPr>
              <w:t>1.600 m2</w:t>
            </w:r>
          </w:p>
          <w:p w14:paraId="09591B16" w14:textId="77777777" w:rsidR="00ED19D7" w:rsidRPr="002E1082" w:rsidRDefault="00ED19D7" w:rsidP="00571B83">
            <w:pPr>
              <w:jc w:val="both"/>
              <w:rPr>
                <w:rFonts w:asciiTheme="majorBidi" w:hAnsiTheme="majorBidi" w:cstheme="majorBidi"/>
              </w:rPr>
            </w:pPr>
            <w:r w:rsidRPr="002E1082">
              <w:rPr>
                <w:rFonts w:asciiTheme="majorBidi" w:hAnsiTheme="majorBidi" w:cstheme="majorBidi"/>
              </w:rPr>
              <w:t>1 ha</w:t>
            </w:r>
          </w:p>
          <w:p w14:paraId="3A70DB82" w14:textId="77777777" w:rsidR="00ED19D7" w:rsidRPr="002E1082" w:rsidRDefault="00ED19D7" w:rsidP="00571B83">
            <w:pPr>
              <w:jc w:val="both"/>
              <w:rPr>
                <w:rFonts w:asciiTheme="majorBidi" w:hAnsiTheme="majorBidi" w:cstheme="majorBidi"/>
              </w:rPr>
            </w:pPr>
            <w:r w:rsidRPr="002E1082">
              <w:rPr>
                <w:rFonts w:asciiTheme="majorBidi" w:hAnsiTheme="majorBidi" w:cstheme="majorBidi"/>
              </w:rPr>
              <w:t>16 ha</w:t>
            </w:r>
          </w:p>
          <w:p w14:paraId="16A1CCC4" w14:textId="77777777" w:rsidR="00ED19D7" w:rsidRPr="002E1082" w:rsidRDefault="00ED19D7" w:rsidP="00571B83">
            <w:pPr>
              <w:jc w:val="both"/>
              <w:rPr>
                <w:rFonts w:asciiTheme="majorBidi" w:hAnsiTheme="majorBidi" w:cstheme="majorBidi"/>
              </w:rPr>
            </w:pPr>
            <w:r w:rsidRPr="002E1082">
              <w:rPr>
                <w:rFonts w:asciiTheme="majorBidi" w:hAnsiTheme="majorBidi" w:cstheme="majorBidi"/>
              </w:rPr>
              <w:t>100 ha</w:t>
            </w:r>
          </w:p>
          <w:p w14:paraId="58393A11" w14:textId="77777777" w:rsidR="00ED19D7" w:rsidRPr="002E1082" w:rsidRDefault="00ED19D7" w:rsidP="00571B83">
            <w:pPr>
              <w:jc w:val="both"/>
              <w:rPr>
                <w:rFonts w:asciiTheme="majorBidi" w:hAnsiTheme="majorBidi" w:cstheme="majorBidi"/>
              </w:rPr>
            </w:pPr>
            <w:r w:rsidRPr="002E1082">
              <w:rPr>
                <w:rFonts w:asciiTheme="majorBidi" w:hAnsiTheme="majorBidi" w:cstheme="majorBidi"/>
              </w:rPr>
              <w:t>400 ha</w:t>
            </w:r>
          </w:p>
        </w:tc>
      </w:tr>
    </w:tbl>
    <w:p w14:paraId="05D188E0" w14:textId="77777777" w:rsidR="00ED19D7" w:rsidRPr="002E1082" w:rsidRDefault="00ED19D7" w:rsidP="00571B83">
      <w:pPr>
        <w:jc w:val="both"/>
        <w:rPr>
          <w:rFonts w:asciiTheme="majorBidi" w:hAnsiTheme="majorBidi" w:cstheme="majorBidi"/>
        </w:rPr>
      </w:pPr>
    </w:p>
    <w:p w14:paraId="527CB3D1" w14:textId="77777777" w:rsidR="00ED19D7" w:rsidRPr="00287A5E" w:rsidRDefault="00ED19D7" w:rsidP="00571B83">
      <w:pPr>
        <w:jc w:val="both"/>
        <w:rPr>
          <w:rFonts w:asciiTheme="majorBidi" w:hAnsiTheme="majorBidi" w:cstheme="majorBidi"/>
          <w:sz w:val="24"/>
          <w:szCs w:val="24"/>
        </w:rPr>
      </w:pPr>
      <w:r w:rsidRPr="00287A5E">
        <w:rPr>
          <w:rFonts w:asciiTheme="majorBidi" w:hAnsiTheme="majorBidi" w:cstheme="majorBidi"/>
          <w:sz w:val="24"/>
          <w:szCs w:val="24"/>
        </w:rPr>
        <w:t xml:space="preserve">Largeur sur le terrain Echelle 1/10.000 1/20.000 1/50.000 1/200.000 1/500.000 1/1.000.000 d'un trait de 0,2 mm sur la carte 2m 4 m 10 m 40 m 100 m 200 m Surface de terrain correspondant à 4 mm2 sur la carte 400 m2 1.600 m2 1 ha 16 ha 100 ha 400 ha </w:t>
      </w:r>
    </w:p>
    <w:p w14:paraId="150B4CD8" w14:textId="3FB82197" w:rsidR="00ED19D7" w:rsidRPr="00287A5E" w:rsidRDefault="00287A5E" w:rsidP="00571B83">
      <w:pPr>
        <w:jc w:val="both"/>
        <w:rPr>
          <w:rFonts w:asciiTheme="majorBidi" w:hAnsiTheme="majorBidi" w:cstheme="majorBidi"/>
          <w:sz w:val="24"/>
          <w:szCs w:val="24"/>
        </w:rPr>
      </w:pPr>
      <w:r w:rsidRPr="00287A5E">
        <w:rPr>
          <w:rFonts w:asciiTheme="majorBidi" w:hAnsiTheme="majorBidi" w:cstheme="majorBidi"/>
          <w:sz w:val="24"/>
          <w:szCs w:val="24"/>
        </w:rPr>
        <w:t xml:space="preserve">   </w:t>
      </w:r>
      <w:r w:rsidR="00ED19D7" w:rsidRPr="00287A5E">
        <w:rPr>
          <w:rFonts w:asciiTheme="majorBidi" w:hAnsiTheme="majorBidi" w:cstheme="majorBidi"/>
          <w:sz w:val="24"/>
          <w:szCs w:val="24"/>
        </w:rPr>
        <w:t xml:space="preserve"> Un deuxième problème que l'on relie généralement à celui de l'échelle est la précision de la carte. Dans la grande majorité des cas, les cartes à petite échelle sont moins précises que les cartes à grande échelle. En effet, ces dernières ont des limites d'une grande précision et les unités pédologiques représentées correspondent à une différenciation très poussée des critères retenus pour les sols. Mais ce n'est pas obligatoire et </w:t>
      </w:r>
      <w:proofErr w:type="spellStart"/>
      <w:r w:rsidR="00ED19D7" w:rsidRPr="00287A5E">
        <w:rPr>
          <w:rFonts w:asciiTheme="majorBidi" w:hAnsiTheme="majorBidi" w:cstheme="majorBidi"/>
          <w:sz w:val="24"/>
          <w:szCs w:val="24"/>
        </w:rPr>
        <w:t>ont</w:t>
      </w:r>
      <w:proofErr w:type="spellEnd"/>
      <w:r w:rsidR="00ED19D7" w:rsidRPr="00287A5E">
        <w:rPr>
          <w:rFonts w:asciiTheme="majorBidi" w:hAnsiTheme="majorBidi" w:cstheme="majorBidi"/>
          <w:sz w:val="24"/>
          <w:szCs w:val="24"/>
        </w:rPr>
        <w:t xml:space="preserve"> peut très bien concevoir des cartes à petite échelle établies d'emblée à la précision voulue ou bien résultant de la réduction de cartes détaillées. C'est ainsi que l'on connaît un certain nombre de types de cartes qu'on peut qualifier diverse ment suivant le degré de précision qui a servi à les établir. </w:t>
      </w:r>
    </w:p>
    <w:p w14:paraId="6D8FADDE" w14:textId="52189935" w:rsidR="00ED19D7" w:rsidRPr="00287A5E" w:rsidRDefault="00287A5E" w:rsidP="00571B83">
      <w:pPr>
        <w:jc w:val="both"/>
        <w:rPr>
          <w:rFonts w:asciiTheme="majorBidi" w:hAnsiTheme="majorBidi" w:cstheme="majorBidi"/>
          <w:b/>
          <w:bCs/>
          <w:sz w:val="24"/>
          <w:szCs w:val="24"/>
        </w:rPr>
      </w:pPr>
      <w:r w:rsidRPr="00287A5E">
        <w:rPr>
          <w:rFonts w:asciiTheme="majorBidi" w:hAnsiTheme="majorBidi" w:cstheme="majorBidi"/>
          <w:b/>
          <w:bCs/>
          <w:sz w:val="24"/>
          <w:szCs w:val="24"/>
        </w:rPr>
        <w:t>9</w:t>
      </w:r>
      <w:r w:rsidR="00ED19D7" w:rsidRPr="00287A5E">
        <w:rPr>
          <w:rFonts w:asciiTheme="majorBidi" w:hAnsiTheme="majorBidi" w:cstheme="majorBidi"/>
          <w:b/>
          <w:bCs/>
          <w:sz w:val="24"/>
          <w:szCs w:val="24"/>
        </w:rPr>
        <w:t xml:space="preserve">.3. Les cartes pédologiques. </w:t>
      </w:r>
    </w:p>
    <w:p w14:paraId="3C0E0EB7" w14:textId="77777777" w:rsidR="00ED19D7" w:rsidRPr="00287A5E" w:rsidRDefault="00ED19D7" w:rsidP="00571B83">
      <w:pPr>
        <w:jc w:val="both"/>
        <w:rPr>
          <w:rFonts w:asciiTheme="majorBidi" w:hAnsiTheme="majorBidi" w:cstheme="majorBidi"/>
          <w:sz w:val="24"/>
          <w:szCs w:val="24"/>
        </w:rPr>
      </w:pPr>
      <w:r w:rsidRPr="00287A5E">
        <w:rPr>
          <w:rFonts w:asciiTheme="majorBidi" w:hAnsiTheme="majorBidi" w:cstheme="majorBidi"/>
          <w:b/>
          <w:bCs/>
          <w:sz w:val="24"/>
          <w:szCs w:val="24"/>
        </w:rPr>
        <w:t>a) La carte détaillée</w:t>
      </w:r>
      <w:r w:rsidRPr="00287A5E">
        <w:rPr>
          <w:rFonts w:asciiTheme="majorBidi" w:hAnsiTheme="majorBidi" w:cstheme="majorBidi"/>
          <w:sz w:val="24"/>
          <w:szCs w:val="24"/>
        </w:rPr>
        <w:t xml:space="preserve"> nécessite d'avoir au départ des documents cartographiques d'excellente qualité à une échelle plus grande que celle qu'on veut utiliser, des photographies aériennes </w:t>
      </w:r>
      <w:proofErr w:type="spellStart"/>
      <w:r w:rsidRPr="00287A5E">
        <w:rPr>
          <w:rFonts w:asciiTheme="majorBidi" w:hAnsiTheme="majorBidi" w:cstheme="majorBidi"/>
          <w:sz w:val="24"/>
          <w:szCs w:val="24"/>
        </w:rPr>
        <w:t>parfai</w:t>
      </w:r>
      <w:proofErr w:type="spellEnd"/>
      <w:r w:rsidRPr="00287A5E">
        <w:rPr>
          <w:rFonts w:asciiTheme="majorBidi" w:hAnsiTheme="majorBidi" w:cstheme="majorBidi"/>
          <w:sz w:val="24"/>
          <w:szCs w:val="24"/>
        </w:rPr>
        <w:t xml:space="preserve"> </w:t>
      </w:r>
      <w:proofErr w:type="spellStart"/>
      <w:r w:rsidRPr="00287A5E">
        <w:rPr>
          <w:rFonts w:asciiTheme="majorBidi" w:hAnsiTheme="majorBidi" w:cstheme="majorBidi"/>
          <w:sz w:val="24"/>
          <w:szCs w:val="24"/>
        </w:rPr>
        <w:t>tement</w:t>
      </w:r>
      <w:proofErr w:type="spellEnd"/>
      <w:r w:rsidRPr="00287A5E">
        <w:rPr>
          <w:rFonts w:asciiTheme="majorBidi" w:hAnsiTheme="majorBidi" w:cstheme="majorBidi"/>
          <w:sz w:val="24"/>
          <w:szCs w:val="24"/>
        </w:rPr>
        <w:t xml:space="preserve"> lisibles sur toute leur étendue. Le terrain doit être entièrement accessible et aucune partie ne doit être ignorée. Les limites devront être précises et le degré de pureté des unités élevé (1). Sur cette carte doivent figurer les données fondamentales de la planimétrie, les courbes de niveau et tout repère utile aux utilisateurs. Les cartes détaillées sont le plus souvent des cartes à grande échelle (1/20000 et plus). </w:t>
      </w:r>
    </w:p>
    <w:p w14:paraId="02576012" w14:textId="77777777" w:rsidR="00ED19D7" w:rsidRPr="00287A5E" w:rsidRDefault="00ED19D7" w:rsidP="00571B83">
      <w:pPr>
        <w:jc w:val="both"/>
        <w:rPr>
          <w:rFonts w:asciiTheme="majorBidi" w:hAnsiTheme="majorBidi" w:cstheme="majorBidi"/>
          <w:sz w:val="24"/>
          <w:szCs w:val="24"/>
        </w:rPr>
      </w:pPr>
      <w:r w:rsidRPr="00287A5E">
        <w:rPr>
          <w:rFonts w:asciiTheme="majorBidi" w:hAnsiTheme="majorBidi" w:cstheme="majorBidi"/>
          <w:b/>
          <w:bCs/>
          <w:sz w:val="24"/>
          <w:szCs w:val="24"/>
        </w:rPr>
        <w:t>b) La carte de reconnaissance</w:t>
      </w:r>
      <w:r w:rsidRPr="00287A5E">
        <w:rPr>
          <w:rFonts w:asciiTheme="majorBidi" w:hAnsiTheme="majorBidi" w:cstheme="majorBidi"/>
          <w:sz w:val="24"/>
          <w:szCs w:val="24"/>
        </w:rPr>
        <w:t xml:space="preserve"> relève d'une technique assez différente. On peut, à la rigueur, se passer d'un document topographique convenable, à condition de disposer d'une couverture photo graphique complète qui pourra servir aussi à la préparation d'un fond topographique. La cartographie pédologique s'appuie très étroitement sur la photographie aérienne et permet de ne pas parcourir tout le terrain. Un certain nombre d'itinéraires dont l'espacement est variable (jusqu'à 5 ou 10 km) est nécessaire et on interpole pour les zones non vues. Il est alors indispensable de bien connaître la végétation, la géologie, la géomorphologie pour effectuer une interpolation convenable. Les levés de reconnaissance conviennent le plus souvent aux cartes de moyenne échelle. </w:t>
      </w:r>
    </w:p>
    <w:p w14:paraId="6D0D40FE" w14:textId="77777777" w:rsidR="00ED19D7" w:rsidRPr="00287A5E" w:rsidRDefault="00ED19D7" w:rsidP="00571B83">
      <w:pPr>
        <w:jc w:val="both"/>
        <w:rPr>
          <w:rFonts w:asciiTheme="majorBidi" w:hAnsiTheme="majorBidi" w:cstheme="majorBidi"/>
          <w:sz w:val="24"/>
          <w:szCs w:val="24"/>
        </w:rPr>
      </w:pPr>
      <w:r w:rsidRPr="00287A5E">
        <w:rPr>
          <w:rFonts w:asciiTheme="majorBidi" w:hAnsiTheme="majorBidi" w:cstheme="majorBidi"/>
          <w:b/>
          <w:bCs/>
          <w:sz w:val="24"/>
          <w:szCs w:val="24"/>
        </w:rPr>
        <w:t>c) Carte de reconnaissance détaillée</w:t>
      </w:r>
      <w:r w:rsidRPr="00287A5E">
        <w:rPr>
          <w:rFonts w:asciiTheme="majorBidi" w:hAnsiTheme="majorBidi" w:cstheme="majorBidi"/>
          <w:sz w:val="24"/>
          <w:szCs w:val="24"/>
        </w:rPr>
        <w:t xml:space="preserve">. Ce type de carte n'est pas spécial en soi. Il s'agit d'une combinaison des deux modes </w:t>
      </w:r>
      <w:proofErr w:type="spellStart"/>
      <w:r w:rsidRPr="00287A5E">
        <w:rPr>
          <w:rFonts w:asciiTheme="majorBidi" w:hAnsiTheme="majorBidi" w:cstheme="majorBidi"/>
          <w:sz w:val="24"/>
          <w:szCs w:val="24"/>
        </w:rPr>
        <w:t>précé</w:t>
      </w:r>
      <w:proofErr w:type="spellEnd"/>
      <w:r w:rsidRPr="00287A5E">
        <w:rPr>
          <w:rFonts w:asciiTheme="majorBidi" w:hAnsiTheme="majorBidi" w:cstheme="majorBidi"/>
          <w:sz w:val="24"/>
          <w:szCs w:val="24"/>
        </w:rPr>
        <w:t xml:space="preserve"> dents. Sur un territoire déterminé, certaines parties sont occupées par des montagnes, des dunes, etc. dont la valeur agricole est c à </w:t>
      </w:r>
      <w:proofErr w:type="spellStart"/>
      <w:r w:rsidRPr="00287A5E">
        <w:rPr>
          <w:rFonts w:asciiTheme="majorBidi" w:hAnsiTheme="majorBidi" w:cstheme="majorBidi"/>
          <w:sz w:val="24"/>
          <w:szCs w:val="24"/>
        </w:rPr>
        <w:t>prlorl</w:t>
      </w:r>
      <w:proofErr w:type="spellEnd"/>
      <w:r w:rsidRPr="00287A5E">
        <w:rPr>
          <w:rFonts w:asciiTheme="majorBidi" w:hAnsiTheme="majorBidi" w:cstheme="majorBidi"/>
          <w:sz w:val="24"/>
          <w:szCs w:val="24"/>
        </w:rPr>
        <w:t xml:space="preserve"> » faible. Ces zones pourront ne faire l'objet que de cartographie de reconnaissance, tandis que le reste, de valeur agricole certaine, fera l'objet d'une cartographie détaillée. </w:t>
      </w:r>
    </w:p>
    <w:p w14:paraId="308341CB" w14:textId="77777777" w:rsidR="00ED19D7" w:rsidRPr="00287A5E" w:rsidRDefault="00ED19D7" w:rsidP="00571B83">
      <w:pPr>
        <w:jc w:val="both"/>
        <w:rPr>
          <w:rFonts w:asciiTheme="majorBidi" w:hAnsiTheme="majorBidi" w:cstheme="majorBidi"/>
          <w:sz w:val="24"/>
          <w:szCs w:val="24"/>
        </w:rPr>
      </w:pPr>
      <w:r w:rsidRPr="00287A5E">
        <w:rPr>
          <w:rFonts w:asciiTheme="majorBidi" w:hAnsiTheme="majorBidi" w:cstheme="majorBidi"/>
          <w:b/>
          <w:bCs/>
          <w:sz w:val="24"/>
          <w:szCs w:val="24"/>
        </w:rPr>
        <w:t>d) Cartes de généralisation</w:t>
      </w:r>
      <w:r w:rsidRPr="00287A5E">
        <w:rPr>
          <w:rFonts w:asciiTheme="majorBidi" w:hAnsiTheme="majorBidi" w:cstheme="majorBidi"/>
          <w:sz w:val="24"/>
          <w:szCs w:val="24"/>
        </w:rPr>
        <w:t xml:space="preserve">. Il arrive que certaines cartes détaillées occupent une surface (sur le papier) telle qu'il paraisse nécessaire d'opérer une condensation afin d'avoir une manipulation plus aisée. On opère une réduc </w:t>
      </w:r>
      <w:proofErr w:type="spellStart"/>
      <w:r w:rsidRPr="00287A5E">
        <w:rPr>
          <w:rFonts w:asciiTheme="majorBidi" w:hAnsiTheme="majorBidi" w:cstheme="majorBidi"/>
          <w:sz w:val="24"/>
          <w:szCs w:val="24"/>
        </w:rPr>
        <w:t>tion</w:t>
      </w:r>
      <w:proofErr w:type="spellEnd"/>
      <w:r w:rsidRPr="00287A5E">
        <w:rPr>
          <w:rFonts w:asciiTheme="majorBidi" w:hAnsiTheme="majorBidi" w:cstheme="majorBidi"/>
          <w:sz w:val="24"/>
          <w:szCs w:val="24"/>
        </w:rPr>
        <w:t xml:space="preserve"> d'échelle qui peut être très variable suivant le format ou le type de </w:t>
      </w:r>
      <w:r w:rsidRPr="00287A5E">
        <w:rPr>
          <w:rFonts w:asciiTheme="majorBidi" w:hAnsiTheme="majorBidi" w:cstheme="majorBidi"/>
          <w:sz w:val="24"/>
          <w:szCs w:val="24"/>
        </w:rPr>
        <w:lastRenderedPageBreak/>
        <w:t xml:space="preserve">renseignements qu'on désire obtenir. Dans ce cas, la légende sera à base d'associations. Cette légende pourra être aussi complexe que celle des cartes qui ont fait l'objet d'une réduction. </w:t>
      </w:r>
    </w:p>
    <w:p w14:paraId="367FDA58" w14:textId="5F0FA360" w:rsidR="00ED19D7" w:rsidRPr="00287A5E" w:rsidRDefault="00ED19D7" w:rsidP="00571B83">
      <w:pPr>
        <w:jc w:val="both"/>
        <w:rPr>
          <w:rFonts w:asciiTheme="majorBidi" w:hAnsiTheme="majorBidi" w:cstheme="majorBidi"/>
          <w:sz w:val="24"/>
          <w:szCs w:val="24"/>
        </w:rPr>
      </w:pPr>
      <w:r w:rsidRPr="00287A5E">
        <w:rPr>
          <w:rFonts w:asciiTheme="majorBidi" w:hAnsiTheme="majorBidi" w:cstheme="majorBidi"/>
          <w:b/>
          <w:bCs/>
          <w:sz w:val="24"/>
          <w:szCs w:val="24"/>
        </w:rPr>
        <w:t>e) Cartes schématiques</w:t>
      </w:r>
      <w:r w:rsidRPr="00287A5E">
        <w:rPr>
          <w:rFonts w:asciiTheme="majorBidi" w:hAnsiTheme="majorBidi" w:cstheme="majorBidi"/>
          <w:sz w:val="24"/>
          <w:szCs w:val="24"/>
        </w:rPr>
        <w:t xml:space="preserve">. Alors que les cartes </w:t>
      </w:r>
      <w:proofErr w:type="spellStart"/>
      <w:r w:rsidRPr="00287A5E">
        <w:rPr>
          <w:rFonts w:asciiTheme="majorBidi" w:hAnsiTheme="majorBidi" w:cstheme="majorBidi"/>
          <w:sz w:val="24"/>
          <w:szCs w:val="24"/>
        </w:rPr>
        <w:t>précédenes</w:t>
      </w:r>
      <w:proofErr w:type="spellEnd"/>
      <w:r w:rsidRPr="00287A5E">
        <w:rPr>
          <w:rFonts w:asciiTheme="majorBidi" w:hAnsiTheme="majorBidi" w:cstheme="majorBidi"/>
          <w:sz w:val="24"/>
          <w:szCs w:val="24"/>
        </w:rPr>
        <w:t xml:space="preserve"> résultent d'une réduction de cartes déjà établies, les cartes schématiques précèdent souvent l'établissement des cartes de base. Elles résultent d'observations faites sur </w:t>
      </w:r>
      <w:r w:rsidR="00287A5E" w:rsidRPr="00287A5E">
        <w:rPr>
          <w:rFonts w:asciiTheme="majorBidi" w:hAnsiTheme="majorBidi" w:cstheme="majorBidi"/>
          <w:sz w:val="24"/>
          <w:szCs w:val="24"/>
        </w:rPr>
        <w:t>le terrain combiné</w:t>
      </w:r>
      <w:r w:rsidRPr="00287A5E">
        <w:rPr>
          <w:rFonts w:asciiTheme="majorBidi" w:hAnsiTheme="majorBidi" w:cstheme="majorBidi"/>
          <w:sz w:val="24"/>
          <w:szCs w:val="24"/>
        </w:rPr>
        <w:t xml:space="preserve"> à une interprétation de toutes les données non pédologiques. La valeur des cartes schématiques est variable, mais leur utilité est grande car elle permet de se faire une idée générale sur un pays et d'évaluer, même sommairement, ses potentialités. Elle permet la mise au point périodique des connaissances sur les sols d'un pays</w:t>
      </w:r>
    </w:p>
    <w:p w14:paraId="61E83463" w14:textId="3F9F5295" w:rsidR="00ED19D7" w:rsidRPr="00571B83" w:rsidRDefault="00571B83" w:rsidP="00571B83">
      <w:pPr>
        <w:jc w:val="both"/>
        <w:rPr>
          <w:rFonts w:asciiTheme="majorBidi" w:hAnsiTheme="majorBidi" w:cstheme="majorBidi"/>
          <w:sz w:val="24"/>
          <w:szCs w:val="24"/>
        </w:rPr>
      </w:pPr>
      <w:r w:rsidRPr="00571B83">
        <w:rPr>
          <w:rFonts w:asciiTheme="majorBidi" w:hAnsiTheme="majorBidi" w:cstheme="majorBidi"/>
          <w:sz w:val="24"/>
          <w:szCs w:val="24"/>
        </w:rPr>
        <w:t xml:space="preserve">9.4 </w:t>
      </w:r>
      <w:r w:rsidR="00ED19D7" w:rsidRPr="00571B83">
        <w:rPr>
          <w:rFonts w:asciiTheme="majorBidi" w:hAnsiTheme="majorBidi" w:cstheme="majorBidi"/>
          <w:sz w:val="24"/>
          <w:szCs w:val="24"/>
        </w:rPr>
        <w:t xml:space="preserve">Les cartes issues de cartes pédologiques. La carte pédologique est un document de valeur scientifique qui s'appuie sur de nombreuses observations sur le terrain et des déterminations de laboratoire. Elle sert à l'établissement d'autres qui intéressent plus particulièrement les utilisateurs et donne lieu à l'élaboration de diverses cartes thématiques. On peut ainsi représenter une ou plusieurs propriétés du sol (texture, pH, teneurs en sels, etc.) dont l'influence est prépondérante pour une utilisation bien déterminée, comme le choix d'un emplacement pour un terrain d'aviation, la pose d'une canalisation, la mise en place d'une </w:t>
      </w:r>
      <w:proofErr w:type="spellStart"/>
      <w:r w:rsidR="00ED19D7" w:rsidRPr="00571B83">
        <w:rPr>
          <w:rFonts w:asciiTheme="majorBidi" w:hAnsiTheme="majorBidi" w:cstheme="majorBidi"/>
          <w:sz w:val="24"/>
          <w:szCs w:val="24"/>
        </w:rPr>
        <w:t>cul ture</w:t>
      </w:r>
      <w:proofErr w:type="spellEnd"/>
      <w:r w:rsidR="00ED19D7" w:rsidRPr="00571B83">
        <w:rPr>
          <w:rFonts w:asciiTheme="majorBidi" w:hAnsiTheme="majorBidi" w:cstheme="majorBidi"/>
          <w:sz w:val="24"/>
          <w:szCs w:val="24"/>
        </w:rPr>
        <w:t xml:space="preserve">. Les cartes peuvent servir à l'établissement de carte de drainage, </w:t>
      </w:r>
      <w:proofErr w:type="gramStart"/>
      <w:r w:rsidR="00ED19D7" w:rsidRPr="00571B83">
        <w:rPr>
          <w:rFonts w:asciiTheme="majorBidi" w:hAnsiTheme="majorBidi" w:cstheme="majorBidi"/>
          <w:sz w:val="24"/>
          <w:szCs w:val="24"/>
        </w:rPr>
        <w:t>d'assainissement;</w:t>
      </w:r>
      <w:proofErr w:type="gramEnd"/>
      <w:r w:rsidR="00ED19D7" w:rsidRPr="00571B83">
        <w:rPr>
          <w:rFonts w:asciiTheme="majorBidi" w:hAnsiTheme="majorBidi" w:cstheme="majorBidi"/>
          <w:sz w:val="24"/>
          <w:szCs w:val="24"/>
        </w:rPr>
        <w:t xml:space="preserve"> on peut également représenter des travaux </w:t>
      </w:r>
      <w:proofErr w:type="spellStart"/>
      <w:r w:rsidR="00ED19D7" w:rsidRPr="00571B83">
        <w:rPr>
          <w:rFonts w:asciiTheme="majorBidi" w:hAnsiTheme="majorBidi" w:cstheme="majorBidi"/>
          <w:sz w:val="24"/>
          <w:szCs w:val="24"/>
        </w:rPr>
        <w:t>anti-érosifs</w:t>
      </w:r>
      <w:proofErr w:type="spellEnd"/>
      <w:r w:rsidR="00ED19D7" w:rsidRPr="00571B83">
        <w:rPr>
          <w:rFonts w:asciiTheme="majorBidi" w:hAnsiTheme="majorBidi" w:cstheme="majorBidi"/>
          <w:sz w:val="24"/>
          <w:szCs w:val="24"/>
        </w:rPr>
        <w:t>, etc.  Une de ces cartes les plus importantes est la carte d'aptitude culturale. Celle-ci, en fait, ne doit pas être établie par le seul pédologue mais plutôt par une équipe comprenant des spécialistes divers tels qu'agronome, économiste, hydrologue, etc. En tenant compte des facteurs de l'environnement aussi bien que des caractéristiques propres des sols, elles ont pour but de déterminer les cultures qui conviennent le mieux à un sol dans un contexte écologique et économique, d'indiquer les types d'agriculture, de rotation, d'engrais qui apparaissent convenir le mieux. Elles indiquent également les mesures à prendre pour maintenir le niveau de fertilité des sols et, si possible, l'améliorer. Ici encore différentes variantes peuvent être proposées, suivant qu'on met l'accent sur telle ou telle culture ou envisager le cas d'irrigation, etc.</w:t>
      </w:r>
    </w:p>
    <w:p w14:paraId="5410A081" w14:textId="77777777" w:rsidR="00ED19D7" w:rsidRDefault="00ED19D7" w:rsidP="00571B83">
      <w:pPr>
        <w:jc w:val="both"/>
        <w:rPr>
          <w:rFonts w:asciiTheme="majorBidi" w:hAnsiTheme="majorBidi" w:cstheme="majorBidi"/>
          <w:w w:val="105"/>
          <w:sz w:val="24"/>
          <w:szCs w:val="24"/>
        </w:rPr>
      </w:pPr>
    </w:p>
    <w:p w14:paraId="794565FD" w14:textId="77777777" w:rsidR="002E1082" w:rsidRPr="002E1082" w:rsidRDefault="002E1082" w:rsidP="00571B83">
      <w:pPr>
        <w:jc w:val="both"/>
        <w:rPr>
          <w:rFonts w:asciiTheme="majorBidi" w:hAnsiTheme="majorBidi" w:cstheme="majorBidi"/>
          <w:sz w:val="24"/>
          <w:szCs w:val="24"/>
        </w:rPr>
      </w:pPr>
    </w:p>
    <w:p w14:paraId="71E6DBB6" w14:textId="77777777" w:rsidR="00FA5D5C" w:rsidRPr="002E1082" w:rsidRDefault="00FA5D5C" w:rsidP="00571B83">
      <w:pPr>
        <w:jc w:val="both"/>
        <w:rPr>
          <w:rFonts w:asciiTheme="majorBidi" w:hAnsiTheme="majorBidi" w:cstheme="majorBidi"/>
          <w:sz w:val="24"/>
          <w:szCs w:val="24"/>
        </w:rPr>
      </w:pPr>
    </w:p>
    <w:p w14:paraId="4087C788" w14:textId="77777777" w:rsidR="00FA5D5C" w:rsidRPr="002E1082" w:rsidRDefault="00FA5D5C" w:rsidP="00571B83">
      <w:pPr>
        <w:jc w:val="both"/>
        <w:rPr>
          <w:rFonts w:asciiTheme="majorBidi" w:hAnsiTheme="majorBidi" w:cstheme="majorBidi"/>
        </w:rPr>
      </w:pPr>
    </w:p>
    <w:p w14:paraId="33FE9455" w14:textId="77777777" w:rsidR="00FA5D5C" w:rsidRPr="002E1082" w:rsidRDefault="00FA5D5C" w:rsidP="00571B83">
      <w:pPr>
        <w:jc w:val="both"/>
        <w:rPr>
          <w:rFonts w:asciiTheme="majorBidi" w:hAnsiTheme="majorBidi" w:cstheme="majorBidi"/>
        </w:rPr>
      </w:pPr>
    </w:p>
    <w:p w14:paraId="488D583F" w14:textId="77777777" w:rsidR="00FA5D5C" w:rsidRPr="002E1082" w:rsidRDefault="00FA5D5C" w:rsidP="00571B83">
      <w:pPr>
        <w:jc w:val="both"/>
        <w:rPr>
          <w:rFonts w:asciiTheme="majorBidi" w:hAnsiTheme="majorBidi" w:cstheme="majorBidi"/>
        </w:rPr>
      </w:pPr>
    </w:p>
    <w:p w14:paraId="717F3AC8" w14:textId="77777777" w:rsidR="00FA5D5C" w:rsidRPr="002E1082" w:rsidRDefault="00FA5D5C" w:rsidP="00571B83">
      <w:pPr>
        <w:jc w:val="both"/>
        <w:rPr>
          <w:rFonts w:asciiTheme="majorBidi" w:hAnsiTheme="majorBidi" w:cstheme="majorBidi"/>
        </w:rPr>
      </w:pPr>
    </w:p>
    <w:p w14:paraId="38FEF8F4" w14:textId="77777777" w:rsidR="00FA5D5C" w:rsidRPr="002E1082" w:rsidRDefault="00FA5D5C" w:rsidP="00571B83">
      <w:pPr>
        <w:jc w:val="both"/>
        <w:rPr>
          <w:rFonts w:asciiTheme="majorBidi" w:hAnsiTheme="majorBidi" w:cstheme="majorBidi"/>
        </w:rPr>
      </w:pPr>
    </w:p>
    <w:p w14:paraId="28A16A81" w14:textId="77777777" w:rsidR="00FA5D5C" w:rsidRPr="002E1082" w:rsidRDefault="00FA5D5C" w:rsidP="00571B83">
      <w:pPr>
        <w:jc w:val="both"/>
        <w:rPr>
          <w:rFonts w:asciiTheme="majorBidi" w:hAnsiTheme="majorBidi" w:cstheme="majorBidi"/>
        </w:rPr>
      </w:pPr>
    </w:p>
    <w:p w14:paraId="537FA3BD" w14:textId="77777777" w:rsidR="00FA5D5C" w:rsidRPr="002E1082" w:rsidRDefault="00FA5D5C" w:rsidP="00571B83">
      <w:pPr>
        <w:jc w:val="both"/>
        <w:rPr>
          <w:rFonts w:asciiTheme="majorBidi" w:hAnsiTheme="majorBidi" w:cstheme="majorBidi"/>
        </w:rPr>
      </w:pPr>
    </w:p>
    <w:p w14:paraId="62B9716F" w14:textId="77777777" w:rsidR="00FA5D5C" w:rsidRPr="002E1082" w:rsidRDefault="00FA5D5C" w:rsidP="00571B83">
      <w:pPr>
        <w:jc w:val="both"/>
        <w:rPr>
          <w:rFonts w:asciiTheme="majorBidi" w:hAnsiTheme="majorBidi" w:cstheme="majorBidi"/>
        </w:rPr>
      </w:pPr>
    </w:p>
    <w:p w14:paraId="7F419F1D" w14:textId="77777777" w:rsidR="00FA5D5C" w:rsidRPr="002E1082" w:rsidRDefault="00FA5D5C" w:rsidP="00571B83">
      <w:pPr>
        <w:jc w:val="both"/>
        <w:rPr>
          <w:rFonts w:asciiTheme="majorBidi" w:hAnsiTheme="majorBidi" w:cstheme="majorBidi"/>
          <w:sz w:val="24"/>
          <w:szCs w:val="24"/>
        </w:rPr>
      </w:pPr>
    </w:p>
    <w:p w14:paraId="13821C0A" w14:textId="77777777" w:rsidR="00FA5D5C" w:rsidRPr="002E1082" w:rsidRDefault="00FA5D5C" w:rsidP="00571B83">
      <w:pPr>
        <w:jc w:val="both"/>
        <w:rPr>
          <w:rFonts w:asciiTheme="majorBidi" w:hAnsiTheme="majorBidi" w:cstheme="majorBidi"/>
        </w:rPr>
      </w:pPr>
    </w:p>
    <w:p w14:paraId="017A72E5" w14:textId="77777777" w:rsidR="00FA5D5C" w:rsidRPr="002E1082" w:rsidRDefault="00FA5D5C" w:rsidP="00571B83">
      <w:pPr>
        <w:jc w:val="both"/>
        <w:rPr>
          <w:rFonts w:asciiTheme="majorBidi" w:hAnsiTheme="majorBidi" w:cstheme="majorBidi"/>
          <w:sz w:val="24"/>
          <w:szCs w:val="24"/>
        </w:rPr>
      </w:pPr>
    </w:p>
    <w:p w14:paraId="08F63EFA" w14:textId="77777777" w:rsidR="00FA5D5C" w:rsidRPr="002E1082" w:rsidRDefault="00FA5D5C" w:rsidP="00571B83">
      <w:pPr>
        <w:jc w:val="both"/>
        <w:rPr>
          <w:rFonts w:asciiTheme="majorBidi" w:hAnsiTheme="majorBidi" w:cstheme="majorBidi"/>
        </w:rPr>
      </w:pPr>
    </w:p>
    <w:p w14:paraId="7458D2E8" w14:textId="77777777" w:rsidR="00FA5D5C" w:rsidRPr="002E1082" w:rsidRDefault="00FA5D5C" w:rsidP="00571B83">
      <w:pPr>
        <w:jc w:val="both"/>
        <w:rPr>
          <w:rFonts w:asciiTheme="majorBidi" w:hAnsiTheme="majorBidi" w:cstheme="majorBidi"/>
          <w:sz w:val="24"/>
          <w:szCs w:val="24"/>
        </w:rPr>
        <w:sectPr w:rsidR="00FA5D5C" w:rsidRPr="002E1082" w:rsidSect="00FA5D5C">
          <w:headerReference w:type="default" r:id="rId22"/>
          <w:footerReference w:type="default" r:id="rId23"/>
          <w:pgSz w:w="11920" w:h="16840"/>
          <w:pgMar w:top="1240" w:right="1133" w:bottom="280" w:left="992" w:header="741" w:footer="0" w:gutter="0"/>
          <w:cols w:space="720"/>
        </w:sectPr>
      </w:pPr>
    </w:p>
    <w:p w14:paraId="16991156" w14:textId="77777777" w:rsidR="00FA5D5C" w:rsidRPr="002E1082" w:rsidRDefault="00FA5D5C" w:rsidP="00571B83">
      <w:pPr>
        <w:jc w:val="both"/>
        <w:rPr>
          <w:rFonts w:asciiTheme="majorBidi" w:hAnsiTheme="majorBidi" w:cstheme="majorBidi"/>
          <w:sz w:val="24"/>
          <w:szCs w:val="24"/>
        </w:rPr>
      </w:pPr>
    </w:p>
    <w:sectPr w:rsidR="00FA5D5C" w:rsidRPr="002E1082" w:rsidSect="00644E79">
      <w:headerReference w:type="default" r:id="rId24"/>
      <w:footerReference w:type="default" r:id="rId25"/>
      <w:pgSz w:w="11906" w:h="16838"/>
      <w:pgMar w:top="709" w:right="1418"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28FD6" w14:textId="77777777" w:rsidR="00A53C9C" w:rsidRDefault="00A53C9C" w:rsidP="002E1A65">
      <w:pPr>
        <w:spacing w:after="0" w:line="240" w:lineRule="auto"/>
      </w:pPr>
      <w:r>
        <w:separator/>
      </w:r>
    </w:p>
  </w:endnote>
  <w:endnote w:type="continuationSeparator" w:id="0">
    <w:p w14:paraId="0E92992F" w14:textId="77777777" w:rsidR="00A53C9C" w:rsidRDefault="00A53C9C" w:rsidP="002E1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156A4" w14:textId="77777777" w:rsidR="00FA5D5C" w:rsidRPr="001F2FE0" w:rsidRDefault="00FA5D5C" w:rsidP="00FA5D5C">
    <w:pPr>
      <w:pStyle w:val="Pieddepage"/>
      <w:rPr>
        <w:rFonts w:asciiTheme="majorBidi" w:hAnsiTheme="majorBidi" w:cstheme="majorBidi"/>
        <w:i/>
        <w:iCs/>
        <w:sz w:val="24"/>
        <w:szCs w:val="24"/>
      </w:rPr>
    </w:pPr>
    <w:r w:rsidRPr="001F2FE0">
      <w:rPr>
        <w:rFonts w:asciiTheme="majorBidi" w:hAnsiTheme="majorBidi" w:cstheme="majorBidi"/>
        <w:i/>
        <w:iCs/>
        <w:sz w:val="24"/>
        <w:szCs w:val="24"/>
      </w:rPr>
      <w:t>CHABOU</w:t>
    </w:r>
    <w:r>
      <w:rPr>
        <w:rFonts w:asciiTheme="majorBidi" w:hAnsiTheme="majorBidi" w:cstheme="majorBidi"/>
        <w:i/>
        <w:iCs/>
        <w:sz w:val="24"/>
        <w:szCs w:val="24"/>
      </w:rPr>
      <w:t xml:space="preserve">. </w:t>
    </w:r>
    <w:r w:rsidRPr="001F2FE0">
      <w:rPr>
        <w:rFonts w:asciiTheme="majorBidi" w:hAnsiTheme="majorBidi" w:cstheme="majorBidi"/>
        <w:i/>
        <w:iCs/>
        <w:sz w:val="24"/>
        <w:szCs w:val="24"/>
      </w:rPr>
      <w:t>S</w:t>
    </w:r>
  </w:p>
  <w:p w14:paraId="18AAD1B8" w14:textId="77777777" w:rsidR="00FA5D5C" w:rsidRDefault="00FA5D5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B3470" w14:textId="77777777" w:rsidR="00644E79" w:rsidRPr="00644E79" w:rsidRDefault="00644E79" w:rsidP="00644E79">
    <w:pPr>
      <w:tabs>
        <w:tab w:val="center" w:pos="4536"/>
        <w:tab w:val="right" w:pos="9072"/>
      </w:tabs>
      <w:spacing w:after="0" w:line="240" w:lineRule="auto"/>
      <w:rPr>
        <w:rFonts w:asciiTheme="majorBidi" w:eastAsia="Times New Roman" w:hAnsiTheme="majorBidi" w:cstheme="majorBidi"/>
        <w:i/>
        <w:iCs/>
        <w:kern w:val="0"/>
        <w:sz w:val="24"/>
        <w:szCs w:val="24"/>
        <w:lang w:val="en-US"/>
        <w14:ligatures w14:val="none"/>
      </w:rPr>
    </w:pPr>
    <w:r w:rsidRPr="00644E79">
      <w:rPr>
        <w:rFonts w:asciiTheme="majorBidi" w:eastAsia="Times New Roman" w:hAnsiTheme="majorBidi" w:cstheme="majorBidi"/>
        <w:i/>
        <w:iCs/>
        <w:kern w:val="0"/>
        <w:sz w:val="24"/>
        <w:szCs w:val="24"/>
        <w:lang w:val="en-US"/>
        <w14:ligatures w14:val="none"/>
      </w:rPr>
      <w:t>CHABOU. S</w:t>
    </w:r>
  </w:p>
  <w:p w14:paraId="4E6CFB1F" w14:textId="2A68A3A5" w:rsidR="00644E79" w:rsidRDefault="00644E79" w:rsidP="00644E7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9A82E" w14:textId="77777777" w:rsidR="00A53C9C" w:rsidRDefault="00A53C9C" w:rsidP="002E1A65">
      <w:pPr>
        <w:spacing w:after="0" w:line="240" w:lineRule="auto"/>
      </w:pPr>
      <w:r>
        <w:separator/>
      </w:r>
    </w:p>
  </w:footnote>
  <w:footnote w:type="continuationSeparator" w:id="0">
    <w:p w14:paraId="386D71E9" w14:textId="77777777" w:rsidR="00A53C9C" w:rsidRDefault="00A53C9C" w:rsidP="002E1A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530BA" w14:textId="2E52F161" w:rsidR="00FA5D5C" w:rsidRDefault="00FA5D5C" w:rsidP="00FA5D5C">
    <w:pPr>
      <w:pStyle w:val="En-tte"/>
      <w:rPr>
        <w:rFonts w:asciiTheme="majorBidi" w:hAnsiTheme="majorBidi" w:cstheme="majorBidi"/>
        <w:b/>
        <w:bCs/>
        <w:i/>
        <w:iCs/>
        <w:sz w:val="28"/>
        <w:szCs w:val="28"/>
      </w:rPr>
    </w:pPr>
    <w:r>
      <w:rPr>
        <w:rFonts w:asciiTheme="majorBidi" w:hAnsiTheme="majorBidi" w:cstheme="majorBidi"/>
        <w:b/>
        <w:bCs/>
        <w:i/>
        <w:iCs/>
        <w:sz w:val="28"/>
        <w:szCs w:val="28"/>
      </w:rPr>
      <w:t>Pédologie et biologie du sol</w:t>
    </w:r>
  </w:p>
  <w:p w14:paraId="055AFE8E" w14:textId="6C683BF7" w:rsidR="00FA5D5C" w:rsidRPr="001F2FE0" w:rsidRDefault="00FA5D5C" w:rsidP="00FA5D5C">
    <w:pPr>
      <w:pStyle w:val="En-tte"/>
      <w:rPr>
        <w:rFonts w:asciiTheme="majorBidi" w:hAnsiTheme="majorBidi" w:cstheme="majorBidi"/>
        <w:i/>
        <w:iCs/>
        <w:sz w:val="28"/>
        <w:szCs w:val="28"/>
      </w:rPr>
    </w:pPr>
    <w:r>
      <w:rPr>
        <w:rFonts w:asciiTheme="majorBidi" w:hAnsiTheme="majorBidi" w:cstheme="majorBidi"/>
        <w:i/>
        <w:iCs/>
        <w:sz w:val="28"/>
        <w:szCs w:val="28"/>
      </w:rPr>
      <w:t>3</w:t>
    </w:r>
    <w:r w:rsidRPr="001F2FE0">
      <w:rPr>
        <w:rFonts w:asciiTheme="majorBidi" w:hAnsiTheme="majorBidi" w:cstheme="majorBidi"/>
        <w:i/>
        <w:iCs/>
        <w:sz w:val="28"/>
        <w:szCs w:val="28"/>
      </w:rPr>
      <w:t>éme année ingénieur sciences agronomiques</w:t>
    </w:r>
  </w:p>
  <w:p w14:paraId="2D556045" w14:textId="77777777" w:rsidR="00FA5D5C" w:rsidRDefault="00FA5D5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2F6C3" w14:textId="6CB7F374" w:rsidR="00644E79" w:rsidRPr="00644E79" w:rsidRDefault="00644E79" w:rsidP="00644E79">
    <w:pPr>
      <w:tabs>
        <w:tab w:val="center" w:pos="4536"/>
        <w:tab w:val="right" w:pos="9072"/>
      </w:tabs>
      <w:spacing w:after="0" w:line="240" w:lineRule="auto"/>
      <w:rPr>
        <w:rFonts w:asciiTheme="majorBidi" w:eastAsia="Times New Roman" w:hAnsiTheme="majorBidi" w:cstheme="majorBidi"/>
        <w:b/>
        <w:bCs/>
        <w:i/>
        <w:iCs/>
        <w:kern w:val="0"/>
        <w:sz w:val="28"/>
        <w:szCs w:val="28"/>
        <w:lang w:val="en-US"/>
        <w14:ligatures w14:val="none"/>
      </w:rPr>
    </w:pPr>
    <w:proofErr w:type="spellStart"/>
    <w:r>
      <w:rPr>
        <w:rFonts w:asciiTheme="majorBidi" w:eastAsia="Times New Roman" w:hAnsiTheme="majorBidi" w:cstheme="majorBidi"/>
        <w:b/>
        <w:bCs/>
        <w:i/>
        <w:iCs/>
        <w:kern w:val="0"/>
        <w:sz w:val="28"/>
        <w:szCs w:val="28"/>
        <w:lang w:val="en-US"/>
        <w14:ligatures w14:val="none"/>
      </w:rPr>
      <w:t>Pedologie</w:t>
    </w:r>
    <w:proofErr w:type="spellEnd"/>
    <w:r>
      <w:rPr>
        <w:rFonts w:asciiTheme="majorBidi" w:eastAsia="Times New Roman" w:hAnsiTheme="majorBidi" w:cstheme="majorBidi"/>
        <w:b/>
        <w:bCs/>
        <w:i/>
        <w:iCs/>
        <w:kern w:val="0"/>
        <w:sz w:val="28"/>
        <w:szCs w:val="28"/>
        <w:lang w:val="en-US"/>
        <w14:ligatures w14:val="none"/>
      </w:rPr>
      <w:t xml:space="preserve"> et </w:t>
    </w:r>
    <w:proofErr w:type="spellStart"/>
    <w:r>
      <w:rPr>
        <w:rFonts w:asciiTheme="majorBidi" w:eastAsia="Times New Roman" w:hAnsiTheme="majorBidi" w:cstheme="majorBidi"/>
        <w:b/>
        <w:bCs/>
        <w:i/>
        <w:iCs/>
        <w:kern w:val="0"/>
        <w:sz w:val="28"/>
        <w:szCs w:val="28"/>
        <w:lang w:val="en-US"/>
        <w14:ligatures w14:val="none"/>
      </w:rPr>
      <w:t>biologie</w:t>
    </w:r>
    <w:proofErr w:type="spellEnd"/>
    <w:r>
      <w:rPr>
        <w:rFonts w:asciiTheme="majorBidi" w:eastAsia="Times New Roman" w:hAnsiTheme="majorBidi" w:cstheme="majorBidi"/>
        <w:b/>
        <w:bCs/>
        <w:i/>
        <w:iCs/>
        <w:kern w:val="0"/>
        <w:sz w:val="28"/>
        <w:szCs w:val="28"/>
        <w:lang w:val="en-US"/>
        <w14:ligatures w14:val="none"/>
      </w:rPr>
      <w:t xml:space="preserve"> du sol</w:t>
    </w:r>
  </w:p>
  <w:p w14:paraId="0B3152DC" w14:textId="6792A407" w:rsidR="00644E79" w:rsidRPr="00644E79" w:rsidRDefault="00644E79" w:rsidP="00644E79">
    <w:pPr>
      <w:tabs>
        <w:tab w:val="center" w:pos="4536"/>
        <w:tab w:val="right" w:pos="9072"/>
      </w:tabs>
      <w:spacing w:after="0" w:line="240" w:lineRule="auto"/>
      <w:rPr>
        <w:rFonts w:asciiTheme="majorBidi" w:eastAsia="Times New Roman" w:hAnsiTheme="majorBidi" w:cstheme="majorBidi"/>
        <w:i/>
        <w:iCs/>
        <w:kern w:val="0"/>
        <w:sz w:val="28"/>
        <w:szCs w:val="28"/>
        <w:lang w:val="en-US"/>
        <w14:ligatures w14:val="none"/>
      </w:rPr>
    </w:pPr>
    <w:r>
      <w:rPr>
        <w:rFonts w:asciiTheme="majorBidi" w:eastAsia="Times New Roman" w:hAnsiTheme="majorBidi" w:cstheme="majorBidi"/>
        <w:i/>
        <w:iCs/>
        <w:kern w:val="0"/>
        <w:sz w:val="28"/>
        <w:szCs w:val="28"/>
        <w:lang w:val="en-US"/>
        <w14:ligatures w14:val="none"/>
      </w:rPr>
      <w:t>3</w:t>
    </w:r>
    <w:r w:rsidRPr="00644E79">
      <w:rPr>
        <w:rFonts w:asciiTheme="majorBidi" w:eastAsia="Times New Roman" w:hAnsiTheme="majorBidi" w:cstheme="majorBidi"/>
        <w:i/>
        <w:iCs/>
        <w:kern w:val="0"/>
        <w:sz w:val="28"/>
        <w:szCs w:val="28"/>
        <w:lang w:val="en-US"/>
        <w14:ligatures w14:val="none"/>
      </w:rPr>
      <w:t xml:space="preserve">éme </w:t>
    </w:r>
    <w:proofErr w:type="spellStart"/>
    <w:r w:rsidRPr="00644E79">
      <w:rPr>
        <w:rFonts w:asciiTheme="majorBidi" w:eastAsia="Times New Roman" w:hAnsiTheme="majorBidi" w:cstheme="majorBidi"/>
        <w:i/>
        <w:iCs/>
        <w:kern w:val="0"/>
        <w:sz w:val="28"/>
        <w:szCs w:val="28"/>
        <w:lang w:val="en-US"/>
        <w14:ligatures w14:val="none"/>
      </w:rPr>
      <w:t>année</w:t>
    </w:r>
    <w:proofErr w:type="spellEnd"/>
    <w:r w:rsidRPr="00644E79">
      <w:rPr>
        <w:rFonts w:asciiTheme="majorBidi" w:eastAsia="Times New Roman" w:hAnsiTheme="majorBidi" w:cstheme="majorBidi"/>
        <w:i/>
        <w:iCs/>
        <w:kern w:val="0"/>
        <w:sz w:val="28"/>
        <w:szCs w:val="28"/>
        <w:lang w:val="en-US"/>
        <w14:ligatures w14:val="none"/>
      </w:rPr>
      <w:t xml:space="preserve"> </w:t>
    </w:r>
    <w:proofErr w:type="spellStart"/>
    <w:r w:rsidRPr="00644E79">
      <w:rPr>
        <w:rFonts w:asciiTheme="majorBidi" w:eastAsia="Times New Roman" w:hAnsiTheme="majorBidi" w:cstheme="majorBidi"/>
        <w:i/>
        <w:iCs/>
        <w:kern w:val="0"/>
        <w:sz w:val="28"/>
        <w:szCs w:val="28"/>
        <w:lang w:val="en-US"/>
        <w14:ligatures w14:val="none"/>
      </w:rPr>
      <w:t>ingénieur</w:t>
    </w:r>
    <w:proofErr w:type="spellEnd"/>
    <w:r w:rsidRPr="00644E79">
      <w:rPr>
        <w:rFonts w:asciiTheme="majorBidi" w:eastAsia="Times New Roman" w:hAnsiTheme="majorBidi" w:cstheme="majorBidi"/>
        <w:i/>
        <w:iCs/>
        <w:kern w:val="0"/>
        <w:sz w:val="28"/>
        <w:szCs w:val="28"/>
        <w:lang w:val="en-US"/>
        <w14:ligatures w14:val="none"/>
      </w:rPr>
      <w:t xml:space="preserve"> sciences </w:t>
    </w:r>
    <w:proofErr w:type="spellStart"/>
    <w:r w:rsidRPr="00644E79">
      <w:rPr>
        <w:rFonts w:asciiTheme="majorBidi" w:eastAsia="Times New Roman" w:hAnsiTheme="majorBidi" w:cstheme="majorBidi"/>
        <w:i/>
        <w:iCs/>
        <w:kern w:val="0"/>
        <w:sz w:val="28"/>
        <w:szCs w:val="28"/>
        <w:lang w:val="en-US"/>
        <w14:ligatures w14:val="none"/>
      </w:rPr>
      <w:t>agronomiques</w:t>
    </w:r>
    <w:proofErr w:type="spellEnd"/>
  </w:p>
  <w:p w14:paraId="179857CC" w14:textId="77777777" w:rsidR="00644E79" w:rsidRPr="00644E79" w:rsidRDefault="00644E79">
    <w:pPr>
      <w:pStyle w:val="En-tt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C63EC"/>
    <w:multiLevelType w:val="hybridMultilevel"/>
    <w:tmpl w:val="2C7E2D9E"/>
    <w:lvl w:ilvl="0" w:tplc="89E47022">
      <w:start w:val="1"/>
      <w:numFmt w:val="decimal"/>
      <w:lvlText w:val="%1-"/>
      <w:lvlJc w:val="left"/>
      <w:pPr>
        <w:ind w:left="668" w:hanging="236"/>
        <w:jc w:val="left"/>
      </w:pPr>
      <w:rPr>
        <w:rFonts w:ascii="Times New Roman" w:eastAsia="Times New Roman" w:hAnsi="Times New Roman" w:cs="Times New Roman" w:hint="default"/>
        <w:b/>
        <w:bCs/>
        <w:i w:val="0"/>
        <w:iCs w:val="0"/>
        <w:spacing w:val="0"/>
        <w:w w:val="100"/>
        <w:sz w:val="21"/>
        <w:szCs w:val="21"/>
        <w:lang w:val="fr-FR" w:eastAsia="en-US" w:bidi="ar-SA"/>
      </w:rPr>
    </w:lvl>
    <w:lvl w:ilvl="1" w:tplc="5386CD80">
      <w:numFmt w:val="bullet"/>
      <w:lvlText w:val="•"/>
      <w:lvlJc w:val="left"/>
      <w:pPr>
        <w:ind w:left="1643" w:hanging="236"/>
      </w:pPr>
      <w:rPr>
        <w:rFonts w:hint="default"/>
        <w:lang w:val="fr-FR" w:eastAsia="en-US" w:bidi="ar-SA"/>
      </w:rPr>
    </w:lvl>
    <w:lvl w:ilvl="2" w:tplc="1BDC38A6">
      <w:numFmt w:val="bullet"/>
      <w:lvlText w:val="•"/>
      <w:lvlJc w:val="left"/>
      <w:pPr>
        <w:ind w:left="2627" w:hanging="236"/>
      </w:pPr>
      <w:rPr>
        <w:rFonts w:hint="default"/>
        <w:lang w:val="fr-FR" w:eastAsia="en-US" w:bidi="ar-SA"/>
      </w:rPr>
    </w:lvl>
    <w:lvl w:ilvl="3" w:tplc="C9AEAF3A">
      <w:numFmt w:val="bullet"/>
      <w:lvlText w:val="•"/>
      <w:lvlJc w:val="left"/>
      <w:pPr>
        <w:ind w:left="3610" w:hanging="236"/>
      </w:pPr>
      <w:rPr>
        <w:rFonts w:hint="default"/>
        <w:lang w:val="fr-FR" w:eastAsia="en-US" w:bidi="ar-SA"/>
      </w:rPr>
    </w:lvl>
    <w:lvl w:ilvl="4" w:tplc="B40A93A4">
      <w:numFmt w:val="bullet"/>
      <w:lvlText w:val="•"/>
      <w:lvlJc w:val="left"/>
      <w:pPr>
        <w:ind w:left="4594" w:hanging="236"/>
      </w:pPr>
      <w:rPr>
        <w:rFonts w:hint="default"/>
        <w:lang w:val="fr-FR" w:eastAsia="en-US" w:bidi="ar-SA"/>
      </w:rPr>
    </w:lvl>
    <w:lvl w:ilvl="5" w:tplc="9444730A">
      <w:numFmt w:val="bullet"/>
      <w:lvlText w:val="•"/>
      <w:lvlJc w:val="left"/>
      <w:pPr>
        <w:ind w:left="5577" w:hanging="236"/>
      </w:pPr>
      <w:rPr>
        <w:rFonts w:hint="default"/>
        <w:lang w:val="fr-FR" w:eastAsia="en-US" w:bidi="ar-SA"/>
      </w:rPr>
    </w:lvl>
    <w:lvl w:ilvl="6" w:tplc="E4565ED8">
      <w:numFmt w:val="bullet"/>
      <w:lvlText w:val="•"/>
      <w:lvlJc w:val="left"/>
      <w:pPr>
        <w:ind w:left="6561" w:hanging="236"/>
      </w:pPr>
      <w:rPr>
        <w:rFonts w:hint="default"/>
        <w:lang w:val="fr-FR" w:eastAsia="en-US" w:bidi="ar-SA"/>
      </w:rPr>
    </w:lvl>
    <w:lvl w:ilvl="7" w:tplc="081C58A0">
      <w:numFmt w:val="bullet"/>
      <w:lvlText w:val="•"/>
      <w:lvlJc w:val="left"/>
      <w:pPr>
        <w:ind w:left="7544" w:hanging="236"/>
      </w:pPr>
      <w:rPr>
        <w:rFonts w:hint="default"/>
        <w:lang w:val="fr-FR" w:eastAsia="en-US" w:bidi="ar-SA"/>
      </w:rPr>
    </w:lvl>
    <w:lvl w:ilvl="8" w:tplc="6EEA67F8">
      <w:numFmt w:val="bullet"/>
      <w:lvlText w:val="•"/>
      <w:lvlJc w:val="left"/>
      <w:pPr>
        <w:ind w:left="8528" w:hanging="236"/>
      </w:pPr>
      <w:rPr>
        <w:rFonts w:hint="default"/>
        <w:lang w:val="fr-FR" w:eastAsia="en-US" w:bidi="ar-SA"/>
      </w:rPr>
    </w:lvl>
  </w:abstractNum>
  <w:abstractNum w:abstractNumId="1" w15:restartNumberingAfterBreak="0">
    <w:nsid w:val="041F58CA"/>
    <w:multiLevelType w:val="hybridMultilevel"/>
    <w:tmpl w:val="1284DA48"/>
    <w:lvl w:ilvl="0" w:tplc="8C3688BC">
      <w:start w:val="1"/>
      <w:numFmt w:val="decimal"/>
      <w:lvlText w:val="%1."/>
      <w:lvlJc w:val="left"/>
      <w:pPr>
        <w:ind w:left="655" w:hanging="224"/>
        <w:jc w:val="left"/>
      </w:pPr>
      <w:rPr>
        <w:rFonts w:ascii="Times New Roman" w:eastAsia="Times New Roman" w:hAnsi="Times New Roman" w:cs="Times New Roman" w:hint="default"/>
        <w:b/>
        <w:bCs/>
        <w:i w:val="0"/>
        <w:iCs w:val="0"/>
        <w:spacing w:val="0"/>
        <w:w w:val="105"/>
        <w:sz w:val="21"/>
        <w:szCs w:val="21"/>
        <w:lang w:val="fr-FR" w:eastAsia="en-US" w:bidi="ar-SA"/>
      </w:rPr>
    </w:lvl>
    <w:lvl w:ilvl="1" w:tplc="0332E0C0">
      <w:start w:val="1"/>
      <w:numFmt w:val="decimal"/>
      <w:lvlText w:val="%2-"/>
      <w:lvlJc w:val="left"/>
      <w:pPr>
        <w:ind w:left="1381" w:hanging="241"/>
        <w:jc w:val="left"/>
      </w:pPr>
      <w:rPr>
        <w:rFonts w:ascii="Times New Roman" w:eastAsia="Times New Roman" w:hAnsi="Times New Roman" w:cs="Times New Roman" w:hint="default"/>
        <w:b/>
        <w:bCs/>
        <w:i w:val="0"/>
        <w:iCs w:val="0"/>
        <w:spacing w:val="0"/>
        <w:w w:val="105"/>
        <w:sz w:val="21"/>
        <w:szCs w:val="21"/>
        <w:lang w:val="fr-FR" w:eastAsia="en-US" w:bidi="ar-SA"/>
      </w:rPr>
    </w:lvl>
    <w:lvl w:ilvl="2" w:tplc="BD2A8562">
      <w:numFmt w:val="bullet"/>
      <w:lvlText w:val="•"/>
      <w:lvlJc w:val="left"/>
      <w:pPr>
        <w:ind w:left="2392" w:hanging="241"/>
      </w:pPr>
      <w:rPr>
        <w:rFonts w:hint="default"/>
        <w:lang w:val="fr-FR" w:eastAsia="en-US" w:bidi="ar-SA"/>
      </w:rPr>
    </w:lvl>
    <w:lvl w:ilvl="3" w:tplc="A8D21450">
      <w:numFmt w:val="bullet"/>
      <w:lvlText w:val="•"/>
      <w:lvlJc w:val="left"/>
      <w:pPr>
        <w:ind w:left="3405" w:hanging="241"/>
      </w:pPr>
      <w:rPr>
        <w:rFonts w:hint="default"/>
        <w:lang w:val="fr-FR" w:eastAsia="en-US" w:bidi="ar-SA"/>
      </w:rPr>
    </w:lvl>
    <w:lvl w:ilvl="4" w:tplc="8B3852AC">
      <w:numFmt w:val="bullet"/>
      <w:lvlText w:val="•"/>
      <w:lvlJc w:val="left"/>
      <w:pPr>
        <w:ind w:left="4418" w:hanging="241"/>
      </w:pPr>
      <w:rPr>
        <w:rFonts w:hint="default"/>
        <w:lang w:val="fr-FR" w:eastAsia="en-US" w:bidi="ar-SA"/>
      </w:rPr>
    </w:lvl>
    <w:lvl w:ilvl="5" w:tplc="05889140">
      <w:numFmt w:val="bullet"/>
      <w:lvlText w:val="•"/>
      <w:lvlJc w:val="left"/>
      <w:pPr>
        <w:ind w:left="5431" w:hanging="241"/>
      </w:pPr>
      <w:rPr>
        <w:rFonts w:hint="default"/>
        <w:lang w:val="fr-FR" w:eastAsia="en-US" w:bidi="ar-SA"/>
      </w:rPr>
    </w:lvl>
    <w:lvl w:ilvl="6" w:tplc="D87A641C">
      <w:numFmt w:val="bullet"/>
      <w:lvlText w:val="•"/>
      <w:lvlJc w:val="left"/>
      <w:pPr>
        <w:ind w:left="6443" w:hanging="241"/>
      </w:pPr>
      <w:rPr>
        <w:rFonts w:hint="default"/>
        <w:lang w:val="fr-FR" w:eastAsia="en-US" w:bidi="ar-SA"/>
      </w:rPr>
    </w:lvl>
    <w:lvl w:ilvl="7" w:tplc="0E423D10">
      <w:numFmt w:val="bullet"/>
      <w:lvlText w:val="•"/>
      <w:lvlJc w:val="left"/>
      <w:pPr>
        <w:ind w:left="7456" w:hanging="241"/>
      </w:pPr>
      <w:rPr>
        <w:rFonts w:hint="default"/>
        <w:lang w:val="fr-FR" w:eastAsia="en-US" w:bidi="ar-SA"/>
      </w:rPr>
    </w:lvl>
    <w:lvl w:ilvl="8" w:tplc="22F46ED8">
      <w:numFmt w:val="bullet"/>
      <w:lvlText w:val="•"/>
      <w:lvlJc w:val="left"/>
      <w:pPr>
        <w:ind w:left="8469" w:hanging="241"/>
      </w:pPr>
      <w:rPr>
        <w:rFonts w:hint="default"/>
        <w:lang w:val="fr-FR" w:eastAsia="en-US" w:bidi="ar-SA"/>
      </w:rPr>
    </w:lvl>
  </w:abstractNum>
  <w:abstractNum w:abstractNumId="2" w15:restartNumberingAfterBreak="0">
    <w:nsid w:val="055B244F"/>
    <w:multiLevelType w:val="hybridMultilevel"/>
    <w:tmpl w:val="366C4060"/>
    <w:lvl w:ilvl="0" w:tplc="040C0003">
      <w:start w:val="1"/>
      <w:numFmt w:val="bullet"/>
      <w:lvlText w:val="o"/>
      <w:lvlJc w:val="left"/>
      <w:pPr>
        <w:ind w:left="783" w:hanging="360"/>
      </w:pPr>
      <w:rPr>
        <w:rFonts w:ascii="Courier New" w:hAnsi="Courier New" w:cs="Courier New"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3" w15:restartNumberingAfterBreak="0">
    <w:nsid w:val="067D29BC"/>
    <w:multiLevelType w:val="hybridMultilevel"/>
    <w:tmpl w:val="9B8CBC4E"/>
    <w:lvl w:ilvl="0" w:tplc="8BB0597C">
      <w:start w:val="4"/>
      <w:numFmt w:val="decimal"/>
      <w:lvlText w:val="%1."/>
      <w:lvlJc w:val="left"/>
      <w:pPr>
        <w:ind w:left="655" w:hanging="224"/>
        <w:jc w:val="left"/>
      </w:pPr>
      <w:rPr>
        <w:rFonts w:ascii="Times New Roman" w:eastAsia="Times New Roman" w:hAnsi="Times New Roman" w:cs="Times New Roman" w:hint="default"/>
        <w:b/>
        <w:bCs/>
        <w:i w:val="0"/>
        <w:iCs w:val="0"/>
        <w:spacing w:val="0"/>
        <w:w w:val="105"/>
        <w:sz w:val="21"/>
        <w:szCs w:val="21"/>
        <w:lang w:val="fr-FR" w:eastAsia="en-US" w:bidi="ar-SA"/>
      </w:rPr>
    </w:lvl>
    <w:lvl w:ilvl="1" w:tplc="8414532A">
      <w:start w:val="1"/>
      <w:numFmt w:val="decimal"/>
      <w:lvlText w:val="%2-"/>
      <w:lvlJc w:val="left"/>
      <w:pPr>
        <w:ind w:left="1385" w:hanging="245"/>
        <w:jc w:val="left"/>
      </w:pPr>
      <w:rPr>
        <w:rFonts w:ascii="Times New Roman" w:eastAsia="Times New Roman" w:hAnsi="Times New Roman" w:cs="Times New Roman" w:hint="default"/>
        <w:b/>
        <w:bCs/>
        <w:i w:val="0"/>
        <w:iCs w:val="0"/>
        <w:spacing w:val="0"/>
        <w:w w:val="105"/>
        <w:sz w:val="21"/>
        <w:szCs w:val="21"/>
        <w:lang w:val="fr-FR" w:eastAsia="en-US" w:bidi="ar-SA"/>
      </w:rPr>
    </w:lvl>
    <w:lvl w:ilvl="2" w:tplc="05AE58BA">
      <w:numFmt w:val="bullet"/>
      <w:lvlText w:val="•"/>
      <w:lvlJc w:val="left"/>
      <w:pPr>
        <w:ind w:left="2392" w:hanging="245"/>
      </w:pPr>
      <w:rPr>
        <w:rFonts w:hint="default"/>
        <w:lang w:val="fr-FR" w:eastAsia="en-US" w:bidi="ar-SA"/>
      </w:rPr>
    </w:lvl>
    <w:lvl w:ilvl="3" w:tplc="42F88554">
      <w:numFmt w:val="bullet"/>
      <w:lvlText w:val="•"/>
      <w:lvlJc w:val="left"/>
      <w:pPr>
        <w:ind w:left="3405" w:hanging="245"/>
      </w:pPr>
      <w:rPr>
        <w:rFonts w:hint="default"/>
        <w:lang w:val="fr-FR" w:eastAsia="en-US" w:bidi="ar-SA"/>
      </w:rPr>
    </w:lvl>
    <w:lvl w:ilvl="4" w:tplc="7CECD946">
      <w:numFmt w:val="bullet"/>
      <w:lvlText w:val="•"/>
      <w:lvlJc w:val="left"/>
      <w:pPr>
        <w:ind w:left="4418" w:hanging="245"/>
      </w:pPr>
      <w:rPr>
        <w:rFonts w:hint="default"/>
        <w:lang w:val="fr-FR" w:eastAsia="en-US" w:bidi="ar-SA"/>
      </w:rPr>
    </w:lvl>
    <w:lvl w:ilvl="5" w:tplc="D7742BAC">
      <w:numFmt w:val="bullet"/>
      <w:lvlText w:val="•"/>
      <w:lvlJc w:val="left"/>
      <w:pPr>
        <w:ind w:left="5431" w:hanging="245"/>
      </w:pPr>
      <w:rPr>
        <w:rFonts w:hint="default"/>
        <w:lang w:val="fr-FR" w:eastAsia="en-US" w:bidi="ar-SA"/>
      </w:rPr>
    </w:lvl>
    <w:lvl w:ilvl="6" w:tplc="D6F622C2">
      <w:numFmt w:val="bullet"/>
      <w:lvlText w:val="•"/>
      <w:lvlJc w:val="left"/>
      <w:pPr>
        <w:ind w:left="6443" w:hanging="245"/>
      </w:pPr>
      <w:rPr>
        <w:rFonts w:hint="default"/>
        <w:lang w:val="fr-FR" w:eastAsia="en-US" w:bidi="ar-SA"/>
      </w:rPr>
    </w:lvl>
    <w:lvl w:ilvl="7" w:tplc="D9CAC4B6">
      <w:numFmt w:val="bullet"/>
      <w:lvlText w:val="•"/>
      <w:lvlJc w:val="left"/>
      <w:pPr>
        <w:ind w:left="7456" w:hanging="245"/>
      </w:pPr>
      <w:rPr>
        <w:rFonts w:hint="default"/>
        <w:lang w:val="fr-FR" w:eastAsia="en-US" w:bidi="ar-SA"/>
      </w:rPr>
    </w:lvl>
    <w:lvl w:ilvl="8" w:tplc="1ACE96EC">
      <w:numFmt w:val="bullet"/>
      <w:lvlText w:val="•"/>
      <w:lvlJc w:val="left"/>
      <w:pPr>
        <w:ind w:left="8469" w:hanging="245"/>
      </w:pPr>
      <w:rPr>
        <w:rFonts w:hint="default"/>
        <w:lang w:val="fr-FR" w:eastAsia="en-US" w:bidi="ar-SA"/>
      </w:rPr>
    </w:lvl>
  </w:abstractNum>
  <w:abstractNum w:abstractNumId="4" w15:restartNumberingAfterBreak="0">
    <w:nsid w:val="07880F5A"/>
    <w:multiLevelType w:val="hybridMultilevel"/>
    <w:tmpl w:val="5784E6FE"/>
    <w:lvl w:ilvl="0" w:tplc="58900DFA">
      <w:start w:val="2"/>
      <w:numFmt w:val="decimal"/>
      <w:lvlText w:val="%1."/>
      <w:lvlJc w:val="left"/>
      <w:pPr>
        <w:ind w:left="655" w:hanging="224"/>
        <w:jc w:val="left"/>
      </w:pPr>
      <w:rPr>
        <w:rFonts w:ascii="Times New Roman" w:eastAsia="Times New Roman" w:hAnsi="Times New Roman" w:cs="Times New Roman" w:hint="default"/>
        <w:b/>
        <w:bCs/>
        <w:i w:val="0"/>
        <w:iCs w:val="0"/>
        <w:spacing w:val="0"/>
        <w:w w:val="105"/>
        <w:sz w:val="21"/>
        <w:szCs w:val="21"/>
        <w:lang w:val="fr-FR" w:eastAsia="en-US" w:bidi="ar-SA"/>
      </w:rPr>
    </w:lvl>
    <w:lvl w:ilvl="1" w:tplc="6B7C0336">
      <w:numFmt w:val="bullet"/>
      <w:lvlText w:val="-"/>
      <w:lvlJc w:val="left"/>
      <w:pPr>
        <w:ind w:left="432" w:hanging="232"/>
      </w:pPr>
      <w:rPr>
        <w:rFonts w:ascii="Times New Roman" w:eastAsia="Times New Roman" w:hAnsi="Times New Roman" w:cs="Times New Roman" w:hint="default"/>
        <w:b w:val="0"/>
        <w:bCs w:val="0"/>
        <w:i w:val="0"/>
        <w:iCs w:val="0"/>
        <w:spacing w:val="0"/>
        <w:w w:val="100"/>
        <w:sz w:val="21"/>
        <w:szCs w:val="21"/>
        <w:lang w:val="fr-FR" w:eastAsia="en-US" w:bidi="ar-SA"/>
      </w:rPr>
    </w:lvl>
    <w:lvl w:ilvl="2" w:tplc="A40E36EA">
      <w:numFmt w:val="bullet"/>
      <w:lvlText w:val="•"/>
      <w:lvlJc w:val="left"/>
      <w:pPr>
        <w:ind w:left="1752" w:hanging="232"/>
      </w:pPr>
      <w:rPr>
        <w:rFonts w:hint="default"/>
        <w:lang w:val="fr-FR" w:eastAsia="en-US" w:bidi="ar-SA"/>
      </w:rPr>
    </w:lvl>
    <w:lvl w:ilvl="3" w:tplc="2EC80BC6">
      <w:numFmt w:val="bullet"/>
      <w:lvlText w:val="•"/>
      <w:lvlJc w:val="left"/>
      <w:pPr>
        <w:ind w:left="2845" w:hanging="232"/>
      </w:pPr>
      <w:rPr>
        <w:rFonts w:hint="default"/>
        <w:lang w:val="fr-FR" w:eastAsia="en-US" w:bidi="ar-SA"/>
      </w:rPr>
    </w:lvl>
    <w:lvl w:ilvl="4" w:tplc="E8A6A6F6">
      <w:numFmt w:val="bullet"/>
      <w:lvlText w:val="•"/>
      <w:lvlJc w:val="left"/>
      <w:pPr>
        <w:ind w:left="3938" w:hanging="232"/>
      </w:pPr>
      <w:rPr>
        <w:rFonts w:hint="default"/>
        <w:lang w:val="fr-FR" w:eastAsia="en-US" w:bidi="ar-SA"/>
      </w:rPr>
    </w:lvl>
    <w:lvl w:ilvl="5" w:tplc="CBBA5D24">
      <w:numFmt w:val="bullet"/>
      <w:lvlText w:val="•"/>
      <w:lvlJc w:val="left"/>
      <w:pPr>
        <w:ind w:left="5031" w:hanging="232"/>
      </w:pPr>
      <w:rPr>
        <w:rFonts w:hint="default"/>
        <w:lang w:val="fr-FR" w:eastAsia="en-US" w:bidi="ar-SA"/>
      </w:rPr>
    </w:lvl>
    <w:lvl w:ilvl="6" w:tplc="C66A6D8A">
      <w:numFmt w:val="bullet"/>
      <w:lvlText w:val="•"/>
      <w:lvlJc w:val="left"/>
      <w:pPr>
        <w:ind w:left="6123" w:hanging="232"/>
      </w:pPr>
      <w:rPr>
        <w:rFonts w:hint="default"/>
        <w:lang w:val="fr-FR" w:eastAsia="en-US" w:bidi="ar-SA"/>
      </w:rPr>
    </w:lvl>
    <w:lvl w:ilvl="7" w:tplc="E744CDA4">
      <w:numFmt w:val="bullet"/>
      <w:lvlText w:val="•"/>
      <w:lvlJc w:val="left"/>
      <w:pPr>
        <w:ind w:left="7216" w:hanging="232"/>
      </w:pPr>
      <w:rPr>
        <w:rFonts w:hint="default"/>
        <w:lang w:val="fr-FR" w:eastAsia="en-US" w:bidi="ar-SA"/>
      </w:rPr>
    </w:lvl>
    <w:lvl w:ilvl="8" w:tplc="987EA0E6">
      <w:numFmt w:val="bullet"/>
      <w:lvlText w:val="•"/>
      <w:lvlJc w:val="left"/>
      <w:pPr>
        <w:ind w:left="8309" w:hanging="232"/>
      </w:pPr>
      <w:rPr>
        <w:rFonts w:hint="default"/>
        <w:lang w:val="fr-FR" w:eastAsia="en-US" w:bidi="ar-SA"/>
      </w:rPr>
    </w:lvl>
  </w:abstractNum>
  <w:abstractNum w:abstractNumId="5" w15:restartNumberingAfterBreak="0">
    <w:nsid w:val="08AD0615"/>
    <w:multiLevelType w:val="hybridMultilevel"/>
    <w:tmpl w:val="28AE13C0"/>
    <w:lvl w:ilvl="0" w:tplc="200608D0">
      <w:start w:val="1"/>
      <w:numFmt w:val="decimal"/>
      <w:lvlText w:val="%1-"/>
      <w:lvlJc w:val="left"/>
      <w:pPr>
        <w:ind w:left="672" w:hanging="240"/>
        <w:jc w:val="left"/>
      </w:pPr>
      <w:rPr>
        <w:rFonts w:ascii="Times New Roman" w:eastAsia="Times New Roman" w:hAnsi="Times New Roman" w:cs="Times New Roman" w:hint="default"/>
        <w:b/>
        <w:bCs/>
        <w:i w:val="0"/>
        <w:iCs w:val="0"/>
        <w:spacing w:val="0"/>
        <w:w w:val="100"/>
        <w:sz w:val="21"/>
        <w:szCs w:val="21"/>
        <w:lang w:val="fr-FR" w:eastAsia="en-US" w:bidi="ar-SA"/>
      </w:rPr>
    </w:lvl>
    <w:lvl w:ilvl="1" w:tplc="512C8568">
      <w:numFmt w:val="bullet"/>
      <w:lvlText w:val="•"/>
      <w:lvlJc w:val="left"/>
      <w:pPr>
        <w:ind w:left="1661" w:hanging="240"/>
      </w:pPr>
      <w:rPr>
        <w:rFonts w:hint="default"/>
        <w:lang w:val="fr-FR" w:eastAsia="en-US" w:bidi="ar-SA"/>
      </w:rPr>
    </w:lvl>
    <w:lvl w:ilvl="2" w:tplc="5724857C">
      <w:numFmt w:val="bullet"/>
      <w:lvlText w:val="•"/>
      <w:lvlJc w:val="left"/>
      <w:pPr>
        <w:ind w:left="2643" w:hanging="240"/>
      </w:pPr>
      <w:rPr>
        <w:rFonts w:hint="default"/>
        <w:lang w:val="fr-FR" w:eastAsia="en-US" w:bidi="ar-SA"/>
      </w:rPr>
    </w:lvl>
    <w:lvl w:ilvl="3" w:tplc="82509C0C">
      <w:numFmt w:val="bullet"/>
      <w:lvlText w:val="•"/>
      <w:lvlJc w:val="left"/>
      <w:pPr>
        <w:ind w:left="3624" w:hanging="240"/>
      </w:pPr>
      <w:rPr>
        <w:rFonts w:hint="default"/>
        <w:lang w:val="fr-FR" w:eastAsia="en-US" w:bidi="ar-SA"/>
      </w:rPr>
    </w:lvl>
    <w:lvl w:ilvl="4" w:tplc="E57EACC0">
      <w:numFmt w:val="bullet"/>
      <w:lvlText w:val="•"/>
      <w:lvlJc w:val="left"/>
      <w:pPr>
        <w:ind w:left="4606" w:hanging="240"/>
      </w:pPr>
      <w:rPr>
        <w:rFonts w:hint="default"/>
        <w:lang w:val="fr-FR" w:eastAsia="en-US" w:bidi="ar-SA"/>
      </w:rPr>
    </w:lvl>
    <w:lvl w:ilvl="5" w:tplc="D44AD9DC">
      <w:numFmt w:val="bullet"/>
      <w:lvlText w:val="•"/>
      <w:lvlJc w:val="left"/>
      <w:pPr>
        <w:ind w:left="5587" w:hanging="240"/>
      </w:pPr>
      <w:rPr>
        <w:rFonts w:hint="default"/>
        <w:lang w:val="fr-FR" w:eastAsia="en-US" w:bidi="ar-SA"/>
      </w:rPr>
    </w:lvl>
    <w:lvl w:ilvl="6" w:tplc="5420AA32">
      <w:numFmt w:val="bullet"/>
      <w:lvlText w:val="•"/>
      <w:lvlJc w:val="left"/>
      <w:pPr>
        <w:ind w:left="6569" w:hanging="240"/>
      </w:pPr>
      <w:rPr>
        <w:rFonts w:hint="default"/>
        <w:lang w:val="fr-FR" w:eastAsia="en-US" w:bidi="ar-SA"/>
      </w:rPr>
    </w:lvl>
    <w:lvl w:ilvl="7" w:tplc="E834D730">
      <w:numFmt w:val="bullet"/>
      <w:lvlText w:val="•"/>
      <w:lvlJc w:val="left"/>
      <w:pPr>
        <w:ind w:left="7550" w:hanging="240"/>
      </w:pPr>
      <w:rPr>
        <w:rFonts w:hint="default"/>
        <w:lang w:val="fr-FR" w:eastAsia="en-US" w:bidi="ar-SA"/>
      </w:rPr>
    </w:lvl>
    <w:lvl w:ilvl="8" w:tplc="C588AFEE">
      <w:numFmt w:val="bullet"/>
      <w:lvlText w:val="•"/>
      <w:lvlJc w:val="left"/>
      <w:pPr>
        <w:ind w:left="8532" w:hanging="240"/>
      </w:pPr>
      <w:rPr>
        <w:rFonts w:hint="default"/>
        <w:lang w:val="fr-FR" w:eastAsia="en-US" w:bidi="ar-SA"/>
      </w:rPr>
    </w:lvl>
  </w:abstractNum>
  <w:abstractNum w:abstractNumId="6" w15:restartNumberingAfterBreak="0">
    <w:nsid w:val="0D2D22FB"/>
    <w:multiLevelType w:val="hybridMultilevel"/>
    <w:tmpl w:val="70FAA33C"/>
    <w:lvl w:ilvl="0" w:tplc="D326D69E">
      <w:start w:val="1"/>
      <w:numFmt w:val="decimal"/>
      <w:lvlText w:val="%1-"/>
      <w:lvlJc w:val="left"/>
      <w:pPr>
        <w:ind w:left="672" w:hanging="240"/>
        <w:jc w:val="left"/>
      </w:pPr>
      <w:rPr>
        <w:rFonts w:ascii="Times New Roman" w:eastAsia="Times New Roman" w:hAnsi="Times New Roman" w:cs="Times New Roman" w:hint="default"/>
        <w:b/>
        <w:bCs/>
        <w:i w:val="0"/>
        <w:iCs w:val="0"/>
        <w:spacing w:val="0"/>
        <w:w w:val="100"/>
        <w:sz w:val="21"/>
        <w:szCs w:val="21"/>
        <w:lang w:val="fr-FR" w:eastAsia="en-US" w:bidi="ar-SA"/>
      </w:rPr>
    </w:lvl>
    <w:lvl w:ilvl="1" w:tplc="F370A46C">
      <w:start w:val="1"/>
      <w:numFmt w:val="decimal"/>
      <w:lvlText w:val="%2-"/>
      <w:lvlJc w:val="left"/>
      <w:pPr>
        <w:ind w:left="1100" w:hanging="337"/>
        <w:jc w:val="right"/>
      </w:pPr>
      <w:rPr>
        <w:rFonts w:ascii="Times New Roman" w:eastAsia="Times New Roman" w:hAnsi="Times New Roman" w:cs="Times New Roman" w:hint="default"/>
        <w:b/>
        <w:bCs/>
        <w:i w:val="0"/>
        <w:iCs w:val="0"/>
        <w:spacing w:val="0"/>
        <w:w w:val="100"/>
        <w:sz w:val="21"/>
        <w:szCs w:val="21"/>
        <w:lang w:val="fr-FR" w:eastAsia="en-US" w:bidi="ar-SA"/>
      </w:rPr>
    </w:lvl>
    <w:lvl w:ilvl="2" w:tplc="32868F46">
      <w:numFmt w:val="bullet"/>
      <w:lvlText w:val="•"/>
      <w:lvlJc w:val="left"/>
      <w:pPr>
        <w:ind w:left="2143" w:hanging="337"/>
      </w:pPr>
      <w:rPr>
        <w:rFonts w:hint="default"/>
        <w:lang w:val="fr-FR" w:eastAsia="en-US" w:bidi="ar-SA"/>
      </w:rPr>
    </w:lvl>
    <w:lvl w:ilvl="3" w:tplc="04FA5B76">
      <w:numFmt w:val="bullet"/>
      <w:lvlText w:val="•"/>
      <w:lvlJc w:val="left"/>
      <w:pPr>
        <w:ind w:left="3187" w:hanging="337"/>
      </w:pPr>
      <w:rPr>
        <w:rFonts w:hint="default"/>
        <w:lang w:val="fr-FR" w:eastAsia="en-US" w:bidi="ar-SA"/>
      </w:rPr>
    </w:lvl>
    <w:lvl w:ilvl="4" w:tplc="3FCE3CE6">
      <w:numFmt w:val="bullet"/>
      <w:lvlText w:val="•"/>
      <w:lvlJc w:val="left"/>
      <w:pPr>
        <w:ind w:left="4231" w:hanging="337"/>
      </w:pPr>
      <w:rPr>
        <w:rFonts w:hint="default"/>
        <w:lang w:val="fr-FR" w:eastAsia="en-US" w:bidi="ar-SA"/>
      </w:rPr>
    </w:lvl>
    <w:lvl w:ilvl="5" w:tplc="BFD6F1AE">
      <w:numFmt w:val="bullet"/>
      <w:lvlText w:val="•"/>
      <w:lvlJc w:val="left"/>
      <w:pPr>
        <w:ind w:left="5275" w:hanging="337"/>
      </w:pPr>
      <w:rPr>
        <w:rFonts w:hint="default"/>
        <w:lang w:val="fr-FR" w:eastAsia="en-US" w:bidi="ar-SA"/>
      </w:rPr>
    </w:lvl>
    <w:lvl w:ilvl="6" w:tplc="38627B9E">
      <w:numFmt w:val="bullet"/>
      <w:lvlText w:val="•"/>
      <w:lvlJc w:val="left"/>
      <w:pPr>
        <w:ind w:left="6319" w:hanging="337"/>
      </w:pPr>
      <w:rPr>
        <w:rFonts w:hint="default"/>
        <w:lang w:val="fr-FR" w:eastAsia="en-US" w:bidi="ar-SA"/>
      </w:rPr>
    </w:lvl>
    <w:lvl w:ilvl="7" w:tplc="FFEC8E2A">
      <w:numFmt w:val="bullet"/>
      <w:lvlText w:val="•"/>
      <w:lvlJc w:val="left"/>
      <w:pPr>
        <w:ind w:left="7363" w:hanging="337"/>
      </w:pPr>
      <w:rPr>
        <w:rFonts w:hint="default"/>
        <w:lang w:val="fr-FR" w:eastAsia="en-US" w:bidi="ar-SA"/>
      </w:rPr>
    </w:lvl>
    <w:lvl w:ilvl="8" w:tplc="891ED090">
      <w:numFmt w:val="bullet"/>
      <w:lvlText w:val="•"/>
      <w:lvlJc w:val="left"/>
      <w:pPr>
        <w:ind w:left="8407" w:hanging="337"/>
      </w:pPr>
      <w:rPr>
        <w:rFonts w:hint="default"/>
        <w:lang w:val="fr-FR" w:eastAsia="en-US" w:bidi="ar-SA"/>
      </w:rPr>
    </w:lvl>
  </w:abstractNum>
  <w:abstractNum w:abstractNumId="7" w15:restartNumberingAfterBreak="0">
    <w:nsid w:val="0D483ABA"/>
    <w:multiLevelType w:val="hybridMultilevel"/>
    <w:tmpl w:val="59127BCA"/>
    <w:lvl w:ilvl="0" w:tplc="7D909926">
      <w:start w:val="1"/>
      <w:numFmt w:val="decimal"/>
      <w:lvlText w:val="%1."/>
      <w:lvlJc w:val="left"/>
      <w:pPr>
        <w:ind w:left="655" w:hanging="224"/>
        <w:jc w:val="left"/>
      </w:pPr>
      <w:rPr>
        <w:rFonts w:ascii="Times New Roman" w:eastAsia="Times New Roman" w:hAnsi="Times New Roman" w:cs="Times New Roman" w:hint="default"/>
        <w:b/>
        <w:bCs/>
        <w:i w:val="0"/>
        <w:iCs w:val="0"/>
        <w:spacing w:val="0"/>
        <w:w w:val="105"/>
        <w:sz w:val="21"/>
        <w:szCs w:val="21"/>
        <w:lang w:val="fr-FR" w:eastAsia="en-US" w:bidi="ar-SA"/>
      </w:rPr>
    </w:lvl>
    <w:lvl w:ilvl="1" w:tplc="D08649B2">
      <w:numFmt w:val="bullet"/>
      <w:lvlText w:val="•"/>
      <w:lvlJc w:val="left"/>
      <w:pPr>
        <w:ind w:left="1643" w:hanging="224"/>
      </w:pPr>
      <w:rPr>
        <w:rFonts w:hint="default"/>
        <w:lang w:val="fr-FR" w:eastAsia="en-US" w:bidi="ar-SA"/>
      </w:rPr>
    </w:lvl>
    <w:lvl w:ilvl="2" w:tplc="912E1C40">
      <w:numFmt w:val="bullet"/>
      <w:lvlText w:val="•"/>
      <w:lvlJc w:val="left"/>
      <w:pPr>
        <w:ind w:left="2627" w:hanging="224"/>
      </w:pPr>
      <w:rPr>
        <w:rFonts w:hint="default"/>
        <w:lang w:val="fr-FR" w:eastAsia="en-US" w:bidi="ar-SA"/>
      </w:rPr>
    </w:lvl>
    <w:lvl w:ilvl="3" w:tplc="2FFC55A4">
      <w:numFmt w:val="bullet"/>
      <w:lvlText w:val="•"/>
      <w:lvlJc w:val="left"/>
      <w:pPr>
        <w:ind w:left="3610" w:hanging="224"/>
      </w:pPr>
      <w:rPr>
        <w:rFonts w:hint="default"/>
        <w:lang w:val="fr-FR" w:eastAsia="en-US" w:bidi="ar-SA"/>
      </w:rPr>
    </w:lvl>
    <w:lvl w:ilvl="4" w:tplc="C46CE104">
      <w:numFmt w:val="bullet"/>
      <w:lvlText w:val="•"/>
      <w:lvlJc w:val="left"/>
      <w:pPr>
        <w:ind w:left="4594" w:hanging="224"/>
      </w:pPr>
      <w:rPr>
        <w:rFonts w:hint="default"/>
        <w:lang w:val="fr-FR" w:eastAsia="en-US" w:bidi="ar-SA"/>
      </w:rPr>
    </w:lvl>
    <w:lvl w:ilvl="5" w:tplc="1A26AA1C">
      <w:numFmt w:val="bullet"/>
      <w:lvlText w:val="•"/>
      <w:lvlJc w:val="left"/>
      <w:pPr>
        <w:ind w:left="5577" w:hanging="224"/>
      </w:pPr>
      <w:rPr>
        <w:rFonts w:hint="default"/>
        <w:lang w:val="fr-FR" w:eastAsia="en-US" w:bidi="ar-SA"/>
      </w:rPr>
    </w:lvl>
    <w:lvl w:ilvl="6" w:tplc="A6883232">
      <w:numFmt w:val="bullet"/>
      <w:lvlText w:val="•"/>
      <w:lvlJc w:val="left"/>
      <w:pPr>
        <w:ind w:left="6561" w:hanging="224"/>
      </w:pPr>
      <w:rPr>
        <w:rFonts w:hint="default"/>
        <w:lang w:val="fr-FR" w:eastAsia="en-US" w:bidi="ar-SA"/>
      </w:rPr>
    </w:lvl>
    <w:lvl w:ilvl="7" w:tplc="1C30D4BA">
      <w:numFmt w:val="bullet"/>
      <w:lvlText w:val="•"/>
      <w:lvlJc w:val="left"/>
      <w:pPr>
        <w:ind w:left="7544" w:hanging="224"/>
      </w:pPr>
      <w:rPr>
        <w:rFonts w:hint="default"/>
        <w:lang w:val="fr-FR" w:eastAsia="en-US" w:bidi="ar-SA"/>
      </w:rPr>
    </w:lvl>
    <w:lvl w:ilvl="8" w:tplc="8F3C74A2">
      <w:numFmt w:val="bullet"/>
      <w:lvlText w:val="•"/>
      <w:lvlJc w:val="left"/>
      <w:pPr>
        <w:ind w:left="8528" w:hanging="224"/>
      </w:pPr>
      <w:rPr>
        <w:rFonts w:hint="default"/>
        <w:lang w:val="fr-FR" w:eastAsia="en-US" w:bidi="ar-SA"/>
      </w:rPr>
    </w:lvl>
  </w:abstractNum>
  <w:abstractNum w:abstractNumId="8" w15:restartNumberingAfterBreak="0">
    <w:nsid w:val="0FCE0508"/>
    <w:multiLevelType w:val="hybridMultilevel"/>
    <w:tmpl w:val="6706E4B6"/>
    <w:lvl w:ilvl="0" w:tplc="F62EC7A4">
      <w:start w:val="1"/>
      <w:numFmt w:val="bullet"/>
      <w:lvlText w:val="-"/>
      <w:lvlJc w:val="left"/>
      <w:pPr>
        <w:ind w:left="700" w:hanging="360"/>
      </w:pPr>
      <w:rPr>
        <w:rFonts w:ascii="Aptos" w:eastAsiaTheme="minorHAnsi" w:hAnsi="Aptos" w:cstheme="minorBidi" w:hint="default"/>
      </w:rPr>
    </w:lvl>
    <w:lvl w:ilvl="1" w:tplc="040C0003" w:tentative="1">
      <w:start w:val="1"/>
      <w:numFmt w:val="bullet"/>
      <w:lvlText w:val="o"/>
      <w:lvlJc w:val="left"/>
      <w:pPr>
        <w:ind w:left="1420" w:hanging="360"/>
      </w:pPr>
      <w:rPr>
        <w:rFonts w:ascii="Courier New" w:hAnsi="Courier New" w:cs="Courier New" w:hint="default"/>
      </w:rPr>
    </w:lvl>
    <w:lvl w:ilvl="2" w:tplc="040C0005" w:tentative="1">
      <w:start w:val="1"/>
      <w:numFmt w:val="bullet"/>
      <w:lvlText w:val=""/>
      <w:lvlJc w:val="left"/>
      <w:pPr>
        <w:ind w:left="2140" w:hanging="360"/>
      </w:pPr>
      <w:rPr>
        <w:rFonts w:ascii="Wingdings" w:hAnsi="Wingdings" w:hint="default"/>
      </w:rPr>
    </w:lvl>
    <w:lvl w:ilvl="3" w:tplc="040C0001" w:tentative="1">
      <w:start w:val="1"/>
      <w:numFmt w:val="bullet"/>
      <w:lvlText w:val=""/>
      <w:lvlJc w:val="left"/>
      <w:pPr>
        <w:ind w:left="2860" w:hanging="360"/>
      </w:pPr>
      <w:rPr>
        <w:rFonts w:ascii="Symbol" w:hAnsi="Symbol" w:hint="default"/>
      </w:rPr>
    </w:lvl>
    <w:lvl w:ilvl="4" w:tplc="040C0003" w:tentative="1">
      <w:start w:val="1"/>
      <w:numFmt w:val="bullet"/>
      <w:lvlText w:val="o"/>
      <w:lvlJc w:val="left"/>
      <w:pPr>
        <w:ind w:left="3580" w:hanging="360"/>
      </w:pPr>
      <w:rPr>
        <w:rFonts w:ascii="Courier New" w:hAnsi="Courier New" w:cs="Courier New" w:hint="default"/>
      </w:rPr>
    </w:lvl>
    <w:lvl w:ilvl="5" w:tplc="040C0005" w:tentative="1">
      <w:start w:val="1"/>
      <w:numFmt w:val="bullet"/>
      <w:lvlText w:val=""/>
      <w:lvlJc w:val="left"/>
      <w:pPr>
        <w:ind w:left="4300" w:hanging="360"/>
      </w:pPr>
      <w:rPr>
        <w:rFonts w:ascii="Wingdings" w:hAnsi="Wingdings" w:hint="default"/>
      </w:rPr>
    </w:lvl>
    <w:lvl w:ilvl="6" w:tplc="040C0001" w:tentative="1">
      <w:start w:val="1"/>
      <w:numFmt w:val="bullet"/>
      <w:lvlText w:val=""/>
      <w:lvlJc w:val="left"/>
      <w:pPr>
        <w:ind w:left="5020" w:hanging="360"/>
      </w:pPr>
      <w:rPr>
        <w:rFonts w:ascii="Symbol" w:hAnsi="Symbol" w:hint="default"/>
      </w:rPr>
    </w:lvl>
    <w:lvl w:ilvl="7" w:tplc="040C0003" w:tentative="1">
      <w:start w:val="1"/>
      <w:numFmt w:val="bullet"/>
      <w:lvlText w:val="o"/>
      <w:lvlJc w:val="left"/>
      <w:pPr>
        <w:ind w:left="5740" w:hanging="360"/>
      </w:pPr>
      <w:rPr>
        <w:rFonts w:ascii="Courier New" w:hAnsi="Courier New" w:cs="Courier New" w:hint="default"/>
      </w:rPr>
    </w:lvl>
    <w:lvl w:ilvl="8" w:tplc="040C0005" w:tentative="1">
      <w:start w:val="1"/>
      <w:numFmt w:val="bullet"/>
      <w:lvlText w:val=""/>
      <w:lvlJc w:val="left"/>
      <w:pPr>
        <w:ind w:left="6460" w:hanging="360"/>
      </w:pPr>
      <w:rPr>
        <w:rFonts w:ascii="Wingdings" w:hAnsi="Wingdings" w:hint="default"/>
      </w:rPr>
    </w:lvl>
  </w:abstractNum>
  <w:abstractNum w:abstractNumId="9" w15:restartNumberingAfterBreak="0">
    <w:nsid w:val="149A0AE9"/>
    <w:multiLevelType w:val="hybridMultilevel"/>
    <w:tmpl w:val="7EE20698"/>
    <w:lvl w:ilvl="0" w:tplc="B6267218">
      <w:start w:val="1"/>
      <w:numFmt w:val="decimal"/>
      <w:lvlText w:val="%1."/>
      <w:lvlJc w:val="left"/>
      <w:pPr>
        <w:ind w:left="720" w:hanging="360"/>
      </w:pPr>
      <w:rPr>
        <w:rFonts w:hint="default"/>
        <w:w w:val="105"/>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5A4663A"/>
    <w:multiLevelType w:val="hybridMultilevel"/>
    <w:tmpl w:val="3B0A50A8"/>
    <w:lvl w:ilvl="0" w:tplc="D6FAD9DA">
      <w:start w:val="1"/>
      <w:numFmt w:val="upperRoman"/>
      <w:lvlText w:val="%1-"/>
      <w:lvlJc w:val="left"/>
      <w:pPr>
        <w:ind w:left="648" w:hanging="216"/>
        <w:jc w:val="left"/>
      </w:pPr>
      <w:rPr>
        <w:rFonts w:ascii="Times New Roman" w:eastAsia="Times New Roman" w:hAnsi="Times New Roman" w:cs="Times New Roman" w:hint="default"/>
        <w:b/>
        <w:bCs/>
        <w:i w:val="0"/>
        <w:iCs w:val="0"/>
        <w:spacing w:val="0"/>
        <w:w w:val="100"/>
        <w:sz w:val="21"/>
        <w:szCs w:val="21"/>
        <w:lang w:val="fr-FR" w:eastAsia="en-US" w:bidi="ar-SA"/>
      </w:rPr>
    </w:lvl>
    <w:lvl w:ilvl="1" w:tplc="34AACC72">
      <w:start w:val="1"/>
      <w:numFmt w:val="decimal"/>
      <w:lvlText w:val="%2-"/>
      <w:lvlJc w:val="left"/>
      <w:pPr>
        <w:ind w:left="792" w:hanging="360"/>
        <w:jc w:val="left"/>
      </w:pPr>
      <w:rPr>
        <w:rFonts w:ascii="Times New Roman" w:eastAsia="Times New Roman" w:hAnsi="Times New Roman" w:cs="Times New Roman" w:hint="default"/>
        <w:b/>
        <w:bCs/>
        <w:i w:val="0"/>
        <w:iCs w:val="0"/>
        <w:spacing w:val="0"/>
        <w:w w:val="105"/>
        <w:sz w:val="21"/>
        <w:szCs w:val="21"/>
        <w:lang w:val="fr-FR" w:eastAsia="en-US" w:bidi="ar-SA"/>
      </w:rPr>
    </w:lvl>
    <w:lvl w:ilvl="2" w:tplc="A9F2175A">
      <w:numFmt w:val="bullet"/>
      <w:lvlText w:val="•"/>
      <w:lvlJc w:val="left"/>
      <w:pPr>
        <w:ind w:left="1877" w:hanging="360"/>
      </w:pPr>
      <w:rPr>
        <w:rFonts w:hint="default"/>
        <w:lang w:val="fr-FR" w:eastAsia="en-US" w:bidi="ar-SA"/>
      </w:rPr>
    </w:lvl>
    <w:lvl w:ilvl="3" w:tplc="4DA64ACC">
      <w:numFmt w:val="bullet"/>
      <w:lvlText w:val="•"/>
      <w:lvlJc w:val="left"/>
      <w:pPr>
        <w:ind w:left="2954" w:hanging="360"/>
      </w:pPr>
      <w:rPr>
        <w:rFonts w:hint="default"/>
        <w:lang w:val="fr-FR" w:eastAsia="en-US" w:bidi="ar-SA"/>
      </w:rPr>
    </w:lvl>
    <w:lvl w:ilvl="4" w:tplc="FDFC3F9E">
      <w:numFmt w:val="bullet"/>
      <w:lvlText w:val="•"/>
      <w:lvlJc w:val="left"/>
      <w:pPr>
        <w:ind w:left="4031" w:hanging="360"/>
      </w:pPr>
      <w:rPr>
        <w:rFonts w:hint="default"/>
        <w:lang w:val="fr-FR" w:eastAsia="en-US" w:bidi="ar-SA"/>
      </w:rPr>
    </w:lvl>
    <w:lvl w:ilvl="5" w:tplc="03C603D0">
      <w:numFmt w:val="bullet"/>
      <w:lvlText w:val="•"/>
      <w:lvlJc w:val="left"/>
      <w:pPr>
        <w:ind w:left="5108" w:hanging="360"/>
      </w:pPr>
      <w:rPr>
        <w:rFonts w:hint="default"/>
        <w:lang w:val="fr-FR" w:eastAsia="en-US" w:bidi="ar-SA"/>
      </w:rPr>
    </w:lvl>
    <w:lvl w:ilvl="6" w:tplc="8354A6B2">
      <w:numFmt w:val="bullet"/>
      <w:lvlText w:val="•"/>
      <w:lvlJc w:val="left"/>
      <w:pPr>
        <w:ind w:left="6186" w:hanging="360"/>
      </w:pPr>
      <w:rPr>
        <w:rFonts w:hint="default"/>
        <w:lang w:val="fr-FR" w:eastAsia="en-US" w:bidi="ar-SA"/>
      </w:rPr>
    </w:lvl>
    <w:lvl w:ilvl="7" w:tplc="673E16BA">
      <w:numFmt w:val="bullet"/>
      <w:lvlText w:val="•"/>
      <w:lvlJc w:val="left"/>
      <w:pPr>
        <w:ind w:left="7263" w:hanging="360"/>
      </w:pPr>
      <w:rPr>
        <w:rFonts w:hint="default"/>
        <w:lang w:val="fr-FR" w:eastAsia="en-US" w:bidi="ar-SA"/>
      </w:rPr>
    </w:lvl>
    <w:lvl w:ilvl="8" w:tplc="3294CF2E">
      <w:numFmt w:val="bullet"/>
      <w:lvlText w:val="•"/>
      <w:lvlJc w:val="left"/>
      <w:pPr>
        <w:ind w:left="8340" w:hanging="360"/>
      </w:pPr>
      <w:rPr>
        <w:rFonts w:hint="default"/>
        <w:lang w:val="fr-FR" w:eastAsia="en-US" w:bidi="ar-SA"/>
      </w:rPr>
    </w:lvl>
  </w:abstractNum>
  <w:abstractNum w:abstractNumId="11" w15:restartNumberingAfterBreak="0">
    <w:nsid w:val="17206BF4"/>
    <w:multiLevelType w:val="hybridMultilevel"/>
    <w:tmpl w:val="7CB47C08"/>
    <w:lvl w:ilvl="0" w:tplc="9B405A20">
      <w:start w:val="1"/>
      <w:numFmt w:val="decimal"/>
      <w:lvlText w:val="%1."/>
      <w:lvlJc w:val="left"/>
      <w:pPr>
        <w:ind w:left="655" w:hanging="224"/>
        <w:jc w:val="left"/>
      </w:pPr>
      <w:rPr>
        <w:rFonts w:ascii="Times New Roman" w:eastAsia="Times New Roman" w:hAnsi="Times New Roman" w:cs="Times New Roman" w:hint="default"/>
        <w:b/>
        <w:bCs/>
        <w:i w:val="0"/>
        <w:iCs w:val="0"/>
        <w:spacing w:val="0"/>
        <w:w w:val="105"/>
        <w:sz w:val="21"/>
        <w:szCs w:val="21"/>
        <w:lang w:val="fr-FR" w:eastAsia="en-US" w:bidi="ar-SA"/>
      </w:rPr>
    </w:lvl>
    <w:lvl w:ilvl="1" w:tplc="E1D66EC0">
      <w:numFmt w:val="bullet"/>
      <w:lvlText w:val="*"/>
      <w:lvlJc w:val="left"/>
      <w:pPr>
        <w:ind w:left="432" w:hanging="180"/>
      </w:pPr>
      <w:rPr>
        <w:rFonts w:ascii="Times New Roman" w:eastAsia="Times New Roman" w:hAnsi="Times New Roman" w:cs="Times New Roman" w:hint="default"/>
        <w:b/>
        <w:bCs/>
        <w:i w:val="0"/>
        <w:iCs w:val="0"/>
        <w:spacing w:val="0"/>
        <w:w w:val="100"/>
        <w:sz w:val="21"/>
        <w:szCs w:val="21"/>
        <w:lang w:val="fr-FR" w:eastAsia="en-US" w:bidi="ar-SA"/>
      </w:rPr>
    </w:lvl>
    <w:lvl w:ilvl="2" w:tplc="5420C3DA">
      <w:numFmt w:val="bullet"/>
      <w:lvlText w:val="•"/>
      <w:lvlJc w:val="left"/>
      <w:pPr>
        <w:ind w:left="1752" w:hanging="180"/>
      </w:pPr>
      <w:rPr>
        <w:rFonts w:hint="default"/>
        <w:lang w:val="fr-FR" w:eastAsia="en-US" w:bidi="ar-SA"/>
      </w:rPr>
    </w:lvl>
    <w:lvl w:ilvl="3" w:tplc="25404B8E">
      <w:numFmt w:val="bullet"/>
      <w:lvlText w:val="•"/>
      <w:lvlJc w:val="left"/>
      <w:pPr>
        <w:ind w:left="2845" w:hanging="180"/>
      </w:pPr>
      <w:rPr>
        <w:rFonts w:hint="default"/>
        <w:lang w:val="fr-FR" w:eastAsia="en-US" w:bidi="ar-SA"/>
      </w:rPr>
    </w:lvl>
    <w:lvl w:ilvl="4" w:tplc="FCC0DD5A">
      <w:numFmt w:val="bullet"/>
      <w:lvlText w:val="•"/>
      <w:lvlJc w:val="left"/>
      <w:pPr>
        <w:ind w:left="3938" w:hanging="180"/>
      </w:pPr>
      <w:rPr>
        <w:rFonts w:hint="default"/>
        <w:lang w:val="fr-FR" w:eastAsia="en-US" w:bidi="ar-SA"/>
      </w:rPr>
    </w:lvl>
    <w:lvl w:ilvl="5" w:tplc="7100A786">
      <w:numFmt w:val="bullet"/>
      <w:lvlText w:val="•"/>
      <w:lvlJc w:val="left"/>
      <w:pPr>
        <w:ind w:left="5031" w:hanging="180"/>
      </w:pPr>
      <w:rPr>
        <w:rFonts w:hint="default"/>
        <w:lang w:val="fr-FR" w:eastAsia="en-US" w:bidi="ar-SA"/>
      </w:rPr>
    </w:lvl>
    <w:lvl w:ilvl="6" w:tplc="66BA7A3A">
      <w:numFmt w:val="bullet"/>
      <w:lvlText w:val="•"/>
      <w:lvlJc w:val="left"/>
      <w:pPr>
        <w:ind w:left="6123" w:hanging="180"/>
      </w:pPr>
      <w:rPr>
        <w:rFonts w:hint="default"/>
        <w:lang w:val="fr-FR" w:eastAsia="en-US" w:bidi="ar-SA"/>
      </w:rPr>
    </w:lvl>
    <w:lvl w:ilvl="7" w:tplc="65643534">
      <w:numFmt w:val="bullet"/>
      <w:lvlText w:val="•"/>
      <w:lvlJc w:val="left"/>
      <w:pPr>
        <w:ind w:left="7216" w:hanging="180"/>
      </w:pPr>
      <w:rPr>
        <w:rFonts w:hint="default"/>
        <w:lang w:val="fr-FR" w:eastAsia="en-US" w:bidi="ar-SA"/>
      </w:rPr>
    </w:lvl>
    <w:lvl w:ilvl="8" w:tplc="8FD6A3D6">
      <w:numFmt w:val="bullet"/>
      <w:lvlText w:val="•"/>
      <w:lvlJc w:val="left"/>
      <w:pPr>
        <w:ind w:left="8309" w:hanging="180"/>
      </w:pPr>
      <w:rPr>
        <w:rFonts w:hint="default"/>
        <w:lang w:val="fr-FR" w:eastAsia="en-US" w:bidi="ar-SA"/>
      </w:rPr>
    </w:lvl>
  </w:abstractNum>
  <w:abstractNum w:abstractNumId="12" w15:restartNumberingAfterBreak="0">
    <w:nsid w:val="17DD2C9D"/>
    <w:multiLevelType w:val="multilevel"/>
    <w:tmpl w:val="78C46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A834F30"/>
    <w:multiLevelType w:val="multilevel"/>
    <w:tmpl w:val="51A0B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7817D8"/>
    <w:multiLevelType w:val="multilevel"/>
    <w:tmpl w:val="E3EA2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7650E0"/>
    <w:multiLevelType w:val="hybridMultilevel"/>
    <w:tmpl w:val="CCEC1B62"/>
    <w:lvl w:ilvl="0" w:tplc="F86E2CDA">
      <w:start w:val="3"/>
      <w:numFmt w:val="decimal"/>
      <w:lvlText w:val="%1."/>
      <w:lvlJc w:val="left"/>
      <w:pPr>
        <w:ind w:left="655" w:hanging="224"/>
        <w:jc w:val="left"/>
      </w:pPr>
      <w:rPr>
        <w:rFonts w:ascii="Times New Roman" w:eastAsia="Times New Roman" w:hAnsi="Times New Roman" w:cs="Times New Roman" w:hint="default"/>
        <w:b/>
        <w:bCs/>
        <w:i w:val="0"/>
        <w:iCs w:val="0"/>
        <w:spacing w:val="0"/>
        <w:w w:val="105"/>
        <w:sz w:val="21"/>
        <w:szCs w:val="21"/>
        <w:lang w:val="fr-FR" w:eastAsia="en-US" w:bidi="ar-SA"/>
      </w:rPr>
    </w:lvl>
    <w:lvl w:ilvl="1" w:tplc="0C42909C">
      <w:numFmt w:val="bullet"/>
      <w:lvlText w:val="-"/>
      <w:lvlJc w:val="left"/>
      <w:pPr>
        <w:ind w:left="432" w:hanging="132"/>
      </w:pPr>
      <w:rPr>
        <w:rFonts w:ascii="Times New Roman" w:eastAsia="Times New Roman" w:hAnsi="Times New Roman" w:cs="Times New Roman" w:hint="default"/>
        <w:b w:val="0"/>
        <w:bCs w:val="0"/>
        <w:i w:val="0"/>
        <w:iCs w:val="0"/>
        <w:spacing w:val="0"/>
        <w:w w:val="100"/>
        <w:sz w:val="21"/>
        <w:szCs w:val="21"/>
        <w:lang w:val="fr-FR" w:eastAsia="en-US" w:bidi="ar-SA"/>
      </w:rPr>
    </w:lvl>
    <w:lvl w:ilvl="2" w:tplc="5E4E3812">
      <w:numFmt w:val="bullet"/>
      <w:lvlText w:val="•"/>
      <w:lvlJc w:val="left"/>
      <w:pPr>
        <w:ind w:left="1752" w:hanging="132"/>
      </w:pPr>
      <w:rPr>
        <w:rFonts w:hint="default"/>
        <w:lang w:val="fr-FR" w:eastAsia="en-US" w:bidi="ar-SA"/>
      </w:rPr>
    </w:lvl>
    <w:lvl w:ilvl="3" w:tplc="99165590">
      <w:numFmt w:val="bullet"/>
      <w:lvlText w:val="•"/>
      <w:lvlJc w:val="left"/>
      <w:pPr>
        <w:ind w:left="2845" w:hanging="132"/>
      </w:pPr>
      <w:rPr>
        <w:rFonts w:hint="default"/>
        <w:lang w:val="fr-FR" w:eastAsia="en-US" w:bidi="ar-SA"/>
      </w:rPr>
    </w:lvl>
    <w:lvl w:ilvl="4" w:tplc="0898EBB2">
      <w:numFmt w:val="bullet"/>
      <w:lvlText w:val="•"/>
      <w:lvlJc w:val="left"/>
      <w:pPr>
        <w:ind w:left="3938" w:hanging="132"/>
      </w:pPr>
      <w:rPr>
        <w:rFonts w:hint="default"/>
        <w:lang w:val="fr-FR" w:eastAsia="en-US" w:bidi="ar-SA"/>
      </w:rPr>
    </w:lvl>
    <w:lvl w:ilvl="5" w:tplc="A3709F88">
      <w:numFmt w:val="bullet"/>
      <w:lvlText w:val="•"/>
      <w:lvlJc w:val="left"/>
      <w:pPr>
        <w:ind w:left="5031" w:hanging="132"/>
      </w:pPr>
      <w:rPr>
        <w:rFonts w:hint="default"/>
        <w:lang w:val="fr-FR" w:eastAsia="en-US" w:bidi="ar-SA"/>
      </w:rPr>
    </w:lvl>
    <w:lvl w:ilvl="6" w:tplc="C160FF04">
      <w:numFmt w:val="bullet"/>
      <w:lvlText w:val="•"/>
      <w:lvlJc w:val="left"/>
      <w:pPr>
        <w:ind w:left="6123" w:hanging="132"/>
      </w:pPr>
      <w:rPr>
        <w:rFonts w:hint="default"/>
        <w:lang w:val="fr-FR" w:eastAsia="en-US" w:bidi="ar-SA"/>
      </w:rPr>
    </w:lvl>
    <w:lvl w:ilvl="7" w:tplc="DF0ECC4C">
      <w:numFmt w:val="bullet"/>
      <w:lvlText w:val="•"/>
      <w:lvlJc w:val="left"/>
      <w:pPr>
        <w:ind w:left="7216" w:hanging="132"/>
      </w:pPr>
      <w:rPr>
        <w:rFonts w:hint="default"/>
        <w:lang w:val="fr-FR" w:eastAsia="en-US" w:bidi="ar-SA"/>
      </w:rPr>
    </w:lvl>
    <w:lvl w:ilvl="8" w:tplc="31D415EC">
      <w:numFmt w:val="bullet"/>
      <w:lvlText w:val="•"/>
      <w:lvlJc w:val="left"/>
      <w:pPr>
        <w:ind w:left="8309" w:hanging="132"/>
      </w:pPr>
      <w:rPr>
        <w:rFonts w:hint="default"/>
        <w:lang w:val="fr-FR" w:eastAsia="en-US" w:bidi="ar-SA"/>
      </w:rPr>
    </w:lvl>
  </w:abstractNum>
  <w:abstractNum w:abstractNumId="16" w15:restartNumberingAfterBreak="0">
    <w:nsid w:val="2D595C61"/>
    <w:multiLevelType w:val="hybridMultilevel"/>
    <w:tmpl w:val="5860C676"/>
    <w:lvl w:ilvl="0" w:tplc="1DDA91C0">
      <w:numFmt w:val="bullet"/>
      <w:lvlText w:val="-"/>
      <w:lvlJc w:val="left"/>
      <w:pPr>
        <w:ind w:left="432" w:hanging="128"/>
      </w:pPr>
      <w:rPr>
        <w:rFonts w:ascii="Times New Roman" w:eastAsia="Times New Roman" w:hAnsi="Times New Roman" w:cs="Times New Roman" w:hint="default"/>
        <w:b w:val="0"/>
        <w:bCs w:val="0"/>
        <w:i w:val="0"/>
        <w:iCs w:val="0"/>
        <w:spacing w:val="0"/>
        <w:w w:val="100"/>
        <w:sz w:val="21"/>
        <w:szCs w:val="21"/>
        <w:lang w:val="fr-FR" w:eastAsia="en-US" w:bidi="ar-SA"/>
      </w:rPr>
    </w:lvl>
    <w:lvl w:ilvl="1" w:tplc="16F4E054">
      <w:numFmt w:val="bullet"/>
      <w:lvlText w:val="•"/>
      <w:lvlJc w:val="left"/>
      <w:pPr>
        <w:ind w:left="1445" w:hanging="128"/>
      </w:pPr>
      <w:rPr>
        <w:rFonts w:hint="default"/>
        <w:lang w:val="fr-FR" w:eastAsia="en-US" w:bidi="ar-SA"/>
      </w:rPr>
    </w:lvl>
    <w:lvl w:ilvl="2" w:tplc="AC5CEE92">
      <w:numFmt w:val="bullet"/>
      <w:lvlText w:val="•"/>
      <w:lvlJc w:val="left"/>
      <w:pPr>
        <w:ind w:left="2451" w:hanging="128"/>
      </w:pPr>
      <w:rPr>
        <w:rFonts w:hint="default"/>
        <w:lang w:val="fr-FR" w:eastAsia="en-US" w:bidi="ar-SA"/>
      </w:rPr>
    </w:lvl>
    <w:lvl w:ilvl="3" w:tplc="E5629308">
      <w:numFmt w:val="bullet"/>
      <w:lvlText w:val="•"/>
      <w:lvlJc w:val="left"/>
      <w:pPr>
        <w:ind w:left="3456" w:hanging="128"/>
      </w:pPr>
      <w:rPr>
        <w:rFonts w:hint="default"/>
        <w:lang w:val="fr-FR" w:eastAsia="en-US" w:bidi="ar-SA"/>
      </w:rPr>
    </w:lvl>
    <w:lvl w:ilvl="4" w:tplc="359E3E6C">
      <w:numFmt w:val="bullet"/>
      <w:lvlText w:val="•"/>
      <w:lvlJc w:val="left"/>
      <w:pPr>
        <w:ind w:left="4462" w:hanging="128"/>
      </w:pPr>
      <w:rPr>
        <w:rFonts w:hint="default"/>
        <w:lang w:val="fr-FR" w:eastAsia="en-US" w:bidi="ar-SA"/>
      </w:rPr>
    </w:lvl>
    <w:lvl w:ilvl="5" w:tplc="23B0A2C8">
      <w:numFmt w:val="bullet"/>
      <w:lvlText w:val="•"/>
      <w:lvlJc w:val="left"/>
      <w:pPr>
        <w:ind w:left="5467" w:hanging="128"/>
      </w:pPr>
      <w:rPr>
        <w:rFonts w:hint="default"/>
        <w:lang w:val="fr-FR" w:eastAsia="en-US" w:bidi="ar-SA"/>
      </w:rPr>
    </w:lvl>
    <w:lvl w:ilvl="6" w:tplc="486A7AB2">
      <w:numFmt w:val="bullet"/>
      <w:lvlText w:val="•"/>
      <w:lvlJc w:val="left"/>
      <w:pPr>
        <w:ind w:left="6473" w:hanging="128"/>
      </w:pPr>
      <w:rPr>
        <w:rFonts w:hint="default"/>
        <w:lang w:val="fr-FR" w:eastAsia="en-US" w:bidi="ar-SA"/>
      </w:rPr>
    </w:lvl>
    <w:lvl w:ilvl="7" w:tplc="9FE001A0">
      <w:numFmt w:val="bullet"/>
      <w:lvlText w:val="•"/>
      <w:lvlJc w:val="left"/>
      <w:pPr>
        <w:ind w:left="7478" w:hanging="128"/>
      </w:pPr>
      <w:rPr>
        <w:rFonts w:hint="default"/>
        <w:lang w:val="fr-FR" w:eastAsia="en-US" w:bidi="ar-SA"/>
      </w:rPr>
    </w:lvl>
    <w:lvl w:ilvl="8" w:tplc="C994B3B4">
      <w:numFmt w:val="bullet"/>
      <w:lvlText w:val="•"/>
      <w:lvlJc w:val="left"/>
      <w:pPr>
        <w:ind w:left="8484" w:hanging="128"/>
      </w:pPr>
      <w:rPr>
        <w:rFonts w:hint="default"/>
        <w:lang w:val="fr-FR" w:eastAsia="en-US" w:bidi="ar-SA"/>
      </w:rPr>
    </w:lvl>
  </w:abstractNum>
  <w:abstractNum w:abstractNumId="17" w15:restartNumberingAfterBreak="0">
    <w:nsid w:val="31926FF6"/>
    <w:multiLevelType w:val="multilevel"/>
    <w:tmpl w:val="0560B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7304B0"/>
    <w:multiLevelType w:val="hybridMultilevel"/>
    <w:tmpl w:val="FA6222E8"/>
    <w:lvl w:ilvl="0" w:tplc="663433C2">
      <w:start w:val="1"/>
      <w:numFmt w:val="upperRoman"/>
      <w:lvlText w:val="%1-"/>
      <w:lvlJc w:val="left"/>
      <w:pPr>
        <w:ind w:left="648" w:hanging="216"/>
        <w:jc w:val="left"/>
      </w:pPr>
      <w:rPr>
        <w:rFonts w:ascii="Times New Roman" w:eastAsia="Times New Roman" w:hAnsi="Times New Roman" w:cs="Times New Roman" w:hint="default"/>
        <w:b/>
        <w:bCs/>
        <w:i w:val="0"/>
        <w:iCs w:val="0"/>
        <w:spacing w:val="0"/>
        <w:w w:val="100"/>
        <w:sz w:val="21"/>
        <w:szCs w:val="21"/>
        <w:lang w:val="fr-FR" w:eastAsia="en-US" w:bidi="ar-SA"/>
      </w:rPr>
    </w:lvl>
    <w:lvl w:ilvl="1" w:tplc="E5DA94EC">
      <w:start w:val="1"/>
      <w:numFmt w:val="decimal"/>
      <w:lvlText w:val="%2-"/>
      <w:lvlJc w:val="left"/>
      <w:pPr>
        <w:ind w:left="672" w:hanging="240"/>
        <w:jc w:val="left"/>
      </w:pPr>
      <w:rPr>
        <w:rFonts w:ascii="Times New Roman" w:eastAsia="Times New Roman" w:hAnsi="Times New Roman" w:cs="Times New Roman" w:hint="default"/>
        <w:b/>
        <w:bCs/>
        <w:i w:val="0"/>
        <w:iCs w:val="0"/>
        <w:spacing w:val="0"/>
        <w:w w:val="100"/>
        <w:sz w:val="21"/>
        <w:szCs w:val="21"/>
        <w:lang w:val="fr-FR" w:eastAsia="en-US" w:bidi="ar-SA"/>
      </w:rPr>
    </w:lvl>
    <w:lvl w:ilvl="2" w:tplc="AD1ED52A">
      <w:numFmt w:val="bullet"/>
      <w:lvlText w:val="•"/>
      <w:lvlJc w:val="left"/>
      <w:pPr>
        <w:ind w:left="1770" w:hanging="240"/>
      </w:pPr>
      <w:rPr>
        <w:rFonts w:hint="default"/>
        <w:lang w:val="fr-FR" w:eastAsia="en-US" w:bidi="ar-SA"/>
      </w:rPr>
    </w:lvl>
    <w:lvl w:ilvl="3" w:tplc="32B0DA14">
      <w:numFmt w:val="bullet"/>
      <w:lvlText w:val="•"/>
      <w:lvlJc w:val="left"/>
      <w:pPr>
        <w:ind w:left="2861" w:hanging="240"/>
      </w:pPr>
      <w:rPr>
        <w:rFonts w:hint="default"/>
        <w:lang w:val="fr-FR" w:eastAsia="en-US" w:bidi="ar-SA"/>
      </w:rPr>
    </w:lvl>
    <w:lvl w:ilvl="4" w:tplc="BB3A3E6C">
      <w:numFmt w:val="bullet"/>
      <w:lvlText w:val="•"/>
      <w:lvlJc w:val="left"/>
      <w:pPr>
        <w:ind w:left="3951" w:hanging="240"/>
      </w:pPr>
      <w:rPr>
        <w:rFonts w:hint="default"/>
        <w:lang w:val="fr-FR" w:eastAsia="en-US" w:bidi="ar-SA"/>
      </w:rPr>
    </w:lvl>
    <w:lvl w:ilvl="5" w:tplc="3302224E">
      <w:numFmt w:val="bullet"/>
      <w:lvlText w:val="•"/>
      <w:lvlJc w:val="left"/>
      <w:pPr>
        <w:ind w:left="5042" w:hanging="240"/>
      </w:pPr>
      <w:rPr>
        <w:rFonts w:hint="default"/>
        <w:lang w:val="fr-FR" w:eastAsia="en-US" w:bidi="ar-SA"/>
      </w:rPr>
    </w:lvl>
    <w:lvl w:ilvl="6" w:tplc="5F98D620">
      <w:numFmt w:val="bullet"/>
      <w:lvlText w:val="•"/>
      <w:lvlJc w:val="left"/>
      <w:pPr>
        <w:ind w:left="6132" w:hanging="240"/>
      </w:pPr>
      <w:rPr>
        <w:rFonts w:hint="default"/>
        <w:lang w:val="fr-FR" w:eastAsia="en-US" w:bidi="ar-SA"/>
      </w:rPr>
    </w:lvl>
    <w:lvl w:ilvl="7" w:tplc="48EA8F56">
      <w:numFmt w:val="bullet"/>
      <w:lvlText w:val="•"/>
      <w:lvlJc w:val="left"/>
      <w:pPr>
        <w:ind w:left="7223" w:hanging="240"/>
      </w:pPr>
      <w:rPr>
        <w:rFonts w:hint="default"/>
        <w:lang w:val="fr-FR" w:eastAsia="en-US" w:bidi="ar-SA"/>
      </w:rPr>
    </w:lvl>
    <w:lvl w:ilvl="8" w:tplc="8226806C">
      <w:numFmt w:val="bullet"/>
      <w:lvlText w:val="•"/>
      <w:lvlJc w:val="left"/>
      <w:pPr>
        <w:ind w:left="8313" w:hanging="240"/>
      </w:pPr>
      <w:rPr>
        <w:rFonts w:hint="default"/>
        <w:lang w:val="fr-FR" w:eastAsia="en-US" w:bidi="ar-SA"/>
      </w:rPr>
    </w:lvl>
  </w:abstractNum>
  <w:abstractNum w:abstractNumId="19" w15:restartNumberingAfterBreak="0">
    <w:nsid w:val="35467B56"/>
    <w:multiLevelType w:val="hybridMultilevel"/>
    <w:tmpl w:val="D28E07F4"/>
    <w:lvl w:ilvl="0" w:tplc="544C7EF8">
      <w:start w:val="3"/>
      <w:numFmt w:val="decimal"/>
      <w:lvlText w:val="%1."/>
      <w:lvlJc w:val="left"/>
      <w:pPr>
        <w:ind w:left="655" w:hanging="224"/>
        <w:jc w:val="left"/>
      </w:pPr>
      <w:rPr>
        <w:rFonts w:ascii="Times New Roman" w:eastAsia="Times New Roman" w:hAnsi="Times New Roman" w:cs="Times New Roman" w:hint="default"/>
        <w:b/>
        <w:bCs/>
        <w:i w:val="0"/>
        <w:iCs w:val="0"/>
        <w:spacing w:val="0"/>
        <w:w w:val="105"/>
        <w:sz w:val="21"/>
        <w:szCs w:val="21"/>
        <w:lang w:val="fr-FR" w:eastAsia="en-US" w:bidi="ar-SA"/>
      </w:rPr>
    </w:lvl>
    <w:lvl w:ilvl="1" w:tplc="918E66AE">
      <w:numFmt w:val="bullet"/>
      <w:lvlText w:val="-"/>
      <w:lvlJc w:val="left"/>
      <w:pPr>
        <w:ind w:left="432" w:hanging="128"/>
      </w:pPr>
      <w:rPr>
        <w:rFonts w:ascii="Times New Roman" w:eastAsia="Times New Roman" w:hAnsi="Times New Roman" w:cs="Times New Roman" w:hint="default"/>
        <w:spacing w:val="0"/>
        <w:w w:val="100"/>
        <w:lang w:val="fr-FR" w:eastAsia="en-US" w:bidi="ar-SA"/>
      </w:rPr>
    </w:lvl>
    <w:lvl w:ilvl="2" w:tplc="91AA8D5A">
      <w:numFmt w:val="bullet"/>
      <w:lvlText w:val="•"/>
      <w:lvlJc w:val="left"/>
      <w:pPr>
        <w:ind w:left="1752" w:hanging="128"/>
      </w:pPr>
      <w:rPr>
        <w:rFonts w:hint="default"/>
        <w:lang w:val="fr-FR" w:eastAsia="en-US" w:bidi="ar-SA"/>
      </w:rPr>
    </w:lvl>
    <w:lvl w:ilvl="3" w:tplc="33C0BBB6">
      <w:numFmt w:val="bullet"/>
      <w:lvlText w:val="•"/>
      <w:lvlJc w:val="left"/>
      <w:pPr>
        <w:ind w:left="2845" w:hanging="128"/>
      </w:pPr>
      <w:rPr>
        <w:rFonts w:hint="default"/>
        <w:lang w:val="fr-FR" w:eastAsia="en-US" w:bidi="ar-SA"/>
      </w:rPr>
    </w:lvl>
    <w:lvl w:ilvl="4" w:tplc="E1806744">
      <w:numFmt w:val="bullet"/>
      <w:lvlText w:val="•"/>
      <w:lvlJc w:val="left"/>
      <w:pPr>
        <w:ind w:left="3938" w:hanging="128"/>
      </w:pPr>
      <w:rPr>
        <w:rFonts w:hint="default"/>
        <w:lang w:val="fr-FR" w:eastAsia="en-US" w:bidi="ar-SA"/>
      </w:rPr>
    </w:lvl>
    <w:lvl w:ilvl="5" w:tplc="13227DD0">
      <w:numFmt w:val="bullet"/>
      <w:lvlText w:val="•"/>
      <w:lvlJc w:val="left"/>
      <w:pPr>
        <w:ind w:left="5031" w:hanging="128"/>
      </w:pPr>
      <w:rPr>
        <w:rFonts w:hint="default"/>
        <w:lang w:val="fr-FR" w:eastAsia="en-US" w:bidi="ar-SA"/>
      </w:rPr>
    </w:lvl>
    <w:lvl w:ilvl="6" w:tplc="27A8D91A">
      <w:numFmt w:val="bullet"/>
      <w:lvlText w:val="•"/>
      <w:lvlJc w:val="left"/>
      <w:pPr>
        <w:ind w:left="6123" w:hanging="128"/>
      </w:pPr>
      <w:rPr>
        <w:rFonts w:hint="default"/>
        <w:lang w:val="fr-FR" w:eastAsia="en-US" w:bidi="ar-SA"/>
      </w:rPr>
    </w:lvl>
    <w:lvl w:ilvl="7" w:tplc="49162190">
      <w:numFmt w:val="bullet"/>
      <w:lvlText w:val="•"/>
      <w:lvlJc w:val="left"/>
      <w:pPr>
        <w:ind w:left="7216" w:hanging="128"/>
      </w:pPr>
      <w:rPr>
        <w:rFonts w:hint="default"/>
        <w:lang w:val="fr-FR" w:eastAsia="en-US" w:bidi="ar-SA"/>
      </w:rPr>
    </w:lvl>
    <w:lvl w:ilvl="8" w:tplc="05C48F94">
      <w:numFmt w:val="bullet"/>
      <w:lvlText w:val="•"/>
      <w:lvlJc w:val="left"/>
      <w:pPr>
        <w:ind w:left="8309" w:hanging="128"/>
      </w:pPr>
      <w:rPr>
        <w:rFonts w:hint="default"/>
        <w:lang w:val="fr-FR" w:eastAsia="en-US" w:bidi="ar-SA"/>
      </w:rPr>
    </w:lvl>
  </w:abstractNum>
  <w:abstractNum w:abstractNumId="20" w15:restartNumberingAfterBreak="0">
    <w:nsid w:val="376D1308"/>
    <w:multiLevelType w:val="hybridMultilevel"/>
    <w:tmpl w:val="861C75B0"/>
    <w:lvl w:ilvl="0" w:tplc="4E9A0268">
      <w:numFmt w:val="bullet"/>
      <w:lvlText w:val="*"/>
      <w:lvlJc w:val="left"/>
      <w:pPr>
        <w:ind w:left="432" w:hanging="168"/>
      </w:pPr>
      <w:rPr>
        <w:rFonts w:ascii="Times New Roman" w:eastAsia="Times New Roman" w:hAnsi="Times New Roman" w:cs="Times New Roman" w:hint="default"/>
        <w:b w:val="0"/>
        <w:bCs w:val="0"/>
        <w:i w:val="0"/>
        <w:iCs w:val="0"/>
        <w:spacing w:val="0"/>
        <w:w w:val="100"/>
        <w:sz w:val="21"/>
        <w:szCs w:val="21"/>
        <w:lang w:val="fr-FR" w:eastAsia="en-US" w:bidi="ar-SA"/>
      </w:rPr>
    </w:lvl>
    <w:lvl w:ilvl="1" w:tplc="98CA0C34">
      <w:numFmt w:val="bullet"/>
      <w:lvlText w:val="•"/>
      <w:lvlJc w:val="left"/>
      <w:pPr>
        <w:ind w:left="1445" w:hanging="168"/>
      </w:pPr>
      <w:rPr>
        <w:rFonts w:hint="default"/>
        <w:lang w:val="fr-FR" w:eastAsia="en-US" w:bidi="ar-SA"/>
      </w:rPr>
    </w:lvl>
    <w:lvl w:ilvl="2" w:tplc="89BED3DE">
      <w:numFmt w:val="bullet"/>
      <w:lvlText w:val="•"/>
      <w:lvlJc w:val="left"/>
      <w:pPr>
        <w:ind w:left="2451" w:hanging="168"/>
      </w:pPr>
      <w:rPr>
        <w:rFonts w:hint="default"/>
        <w:lang w:val="fr-FR" w:eastAsia="en-US" w:bidi="ar-SA"/>
      </w:rPr>
    </w:lvl>
    <w:lvl w:ilvl="3" w:tplc="9196B5C4">
      <w:numFmt w:val="bullet"/>
      <w:lvlText w:val="•"/>
      <w:lvlJc w:val="left"/>
      <w:pPr>
        <w:ind w:left="3456" w:hanging="168"/>
      </w:pPr>
      <w:rPr>
        <w:rFonts w:hint="default"/>
        <w:lang w:val="fr-FR" w:eastAsia="en-US" w:bidi="ar-SA"/>
      </w:rPr>
    </w:lvl>
    <w:lvl w:ilvl="4" w:tplc="B6B0EC88">
      <w:numFmt w:val="bullet"/>
      <w:lvlText w:val="•"/>
      <w:lvlJc w:val="left"/>
      <w:pPr>
        <w:ind w:left="4462" w:hanging="168"/>
      </w:pPr>
      <w:rPr>
        <w:rFonts w:hint="default"/>
        <w:lang w:val="fr-FR" w:eastAsia="en-US" w:bidi="ar-SA"/>
      </w:rPr>
    </w:lvl>
    <w:lvl w:ilvl="5" w:tplc="D8D051DE">
      <w:numFmt w:val="bullet"/>
      <w:lvlText w:val="•"/>
      <w:lvlJc w:val="left"/>
      <w:pPr>
        <w:ind w:left="5467" w:hanging="168"/>
      </w:pPr>
      <w:rPr>
        <w:rFonts w:hint="default"/>
        <w:lang w:val="fr-FR" w:eastAsia="en-US" w:bidi="ar-SA"/>
      </w:rPr>
    </w:lvl>
    <w:lvl w:ilvl="6" w:tplc="348A12C8">
      <w:numFmt w:val="bullet"/>
      <w:lvlText w:val="•"/>
      <w:lvlJc w:val="left"/>
      <w:pPr>
        <w:ind w:left="6473" w:hanging="168"/>
      </w:pPr>
      <w:rPr>
        <w:rFonts w:hint="default"/>
        <w:lang w:val="fr-FR" w:eastAsia="en-US" w:bidi="ar-SA"/>
      </w:rPr>
    </w:lvl>
    <w:lvl w:ilvl="7" w:tplc="FC1AF638">
      <w:numFmt w:val="bullet"/>
      <w:lvlText w:val="•"/>
      <w:lvlJc w:val="left"/>
      <w:pPr>
        <w:ind w:left="7478" w:hanging="168"/>
      </w:pPr>
      <w:rPr>
        <w:rFonts w:hint="default"/>
        <w:lang w:val="fr-FR" w:eastAsia="en-US" w:bidi="ar-SA"/>
      </w:rPr>
    </w:lvl>
    <w:lvl w:ilvl="8" w:tplc="595EDD7C">
      <w:numFmt w:val="bullet"/>
      <w:lvlText w:val="•"/>
      <w:lvlJc w:val="left"/>
      <w:pPr>
        <w:ind w:left="8484" w:hanging="168"/>
      </w:pPr>
      <w:rPr>
        <w:rFonts w:hint="default"/>
        <w:lang w:val="fr-FR" w:eastAsia="en-US" w:bidi="ar-SA"/>
      </w:rPr>
    </w:lvl>
  </w:abstractNum>
  <w:abstractNum w:abstractNumId="21" w15:restartNumberingAfterBreak="0">
    <w:nsid w:val="378B20FB"/>
    <w:multiLevelType w:val="hybridMultilevel"/>
    <w:tmpl w:val="E11EE6E2"/>
    <w:lvl w:ilvl="0" w:tplc="1BD89DEE">
      <w:start w:val="1"/>
      <w:numFmt w:val="upperRoman"/>
      <w:lvlText w:val="%1-"/>
      <w:lvlJc w:val="left"/>
      <w:pPr>
        <w:ind w:left="648" w:hanging="216"/>
        <w:jc w:val="left"/>
      </w:pPr>
      <w:rPr>
        <w:rFonts w:ascii="Times New Roman" w:eastAsia="Times New Roman" w:hAnsi="Times New Roman" w:cs="Times New Roman" w:hint="default"/>
        <w:b/>
        <w:bCs/>
        <w:i w:val="0"/>
        <w:iCs w:val="0"/>
        <w:spacing w:val="0"/>
        <w:w w:val="100"/>
        <w:sz w:val="21"/>
        <w:szCs w:val="21"/>
        <w:lang w:val="fr-FR" w:eastAsia="en-US" w:bidi="ar-SA"/>
      </w:rPr>
    </w:lvl>
    <w:lvl w:ilvl="1" w:tplc="60B6BBEA">
      <w:start w:val="1"/>
      <w:numFmt w:val="decimal"/>
      <w:lvlText w:val="%2-"/>
      <w:lvlJc w:val="left"/>
      <w:pPr>
        <w:ind w:left="672" w:hanging="240"/>
        <w:jc w:val="left"/>
      </w:pPr>
      <w:rPr>
        <w:rFonts w:ascii="Times New Roman" w:eastAsia="Times New Roman" w:hAnsi="Times New Roman" w:cs="Times New Roman" w:hint="default"/>
        <w:b/>
        <w:bCs/>
        <w:i w:val="0"/>
        <w:iCs w:val="0"/>
        <w:spacing w:val="0"/>
        <w:w w:val="100"/>
        <w:sz w:val="21"/>
        <w:szCs w:val="21"/>
        <w:lang w:val="fr-FR" w:eastAsia="en-US" w:bidi="ar-SA"/>
      </w:rPr>
    </w:lvl>
    <w:lvl w:ilvl="2" w:tplc="A3DA4C44">
      <w:numFmt w:val="bullet"/>
      <w:lvlText w:val="•"/>
      <w:lvlJc w:val="left"/>
      <w:pPr>
        <w:ind w:left="1770" w:hanging="240"/>
      </w:pPr>
      <w:rPr>
        <w:rFonts w:hint="default"/>
        <w:lang w:val="fr-FR" w:eastAsia="en-US" w:bidi="ar-SA"/>
      </w:rPr>
    </w:lvl>
    <w:lvl w:ilvl="3" w:tplc="63A8AF88">
      <w:numFmt w:val="bullet"/>
      <w:lvlText w:val="•"/>
      <w:lvlJc w:val="left"/>
      <w:pPr>
        <w:ind w:left="2861" w:hanging="240"/>
      </w:pPr>
      <w:rPr>
        <w:rFonts w:hint="default"/>
        <w:lang w:val="fr-FR" w:eastAsia="en-US" w:bidi="ar-SA"/>
      </w:rPr>
    </w:lvl>
    <w:lvl w:ilvl="4" w:tplc="82F2DBCA">
      <w:numFmt w:val="bullet"/>
      <w:lvlText w:val="•"/>
      <w:lvlJc w:val="left"/>
      <w:pPr>
        <w:ind w:left="3951" w:hanging="240"/>
      </w:pPr>
      <w:rPr>
        <w:rFonts w:hint="default"/>
        <w:lang w:val="fr-FR" w:eastAsia="en-US" w:bidi="ar-SA"/>
      </w:rPr>
    </w:lvl>
    <w:lvl w:ilvl="5" w:tplc="9692DBAA">
      <w:numFmt w:val="bullet"/>
      <w:lvlText w:val="•"/>
      <w:lvlJc w:val="left"/>
      <w:pPr>
        <w:ind w:left="5042" w:hanging="240"/>
      </w:pPr>
      <w:rPr>
        <w:rFonts w:hint="default"/>
        <w:lang w:val="fr-FR" w:eastAsia="en-US" w:bidi="ar-SA"/>
      </w:rPr>
    </w:lvl>
    <w:lvl w:ilvl="6" w:tplc="A4E2E25A">
      <w:numFmt w:val="bullet"/>
      <w:lvlText w:val="•"/>
      <w:lvlJc w:val="left"/>
      <w:pPr>
        <w:ind w:left="6132" w:hanging="240"/>
      </w:pPr>
      <w:rPr>
        <w:rFonts w:hint="default"/>
        <w:lang w:val="fr-FR" w:eastAsia="en-US" w:bidi="ar-SA"/>
      </w:rPr>
    </w:lvl>
    <w:lvl w:ilvl="7" w:tplc="25989724">
      <w:numFmt w:val="bullet"/>
      <w:lvlText w:val="•"/>
      <w:lvlJc w:val="left"/>
      <w:pPr>
        <w:ind w:left="7223" w:hanging="240"/>
      </w:pPr>
      <w:rPr>
        <w:rFonts w:hint="default"/>
        <w:lang w:val="fr-FR" w:eastAsia="en-US" w:bidi="ar-SA"/>
      </w:rPr>
    </w:lvl>
    <w:lvl w:ilvl="8" w:tplc="CEF64C70">
      <w:numFmt w:val="bullet"/>
      <w:lvlText w:val="•"/>
      <w:lvlJc w:val="left"/>
      <w:pPr>
        <w:ind w:left="8313" w:hanging="240"/>
      </w:pPr>
      <w:rPr>
        <w:rFonts w:hint="default"/>
        <w:lang w:val="fr-FR" w:eastAsia="en-US" w:bidi="ar-SA"/>
      </w:rPr>
    </w:lvl>
  </w:abstractNum>
  <w:abstractNum w:abstractNumId="22" w15:restartNumberingAfterBreak="0">
    <w:nsid w:val="3D08139E"/>
    <w:multiLevelType w:val="hybridMultilevel"/>
    <w:tmpl w:val="9A0423C6"/>
    <w:lvl w:ilvl="0" w:tplc="C2FA66AE">
      <w:start w:val="1"/>
      <w:numFmt w:val="decimal"/>
      <w:lvlText w:val="%1."/>
      <w:lvlJc w:val="left"/>
      <w:pPr>
        <w:ind w:left="655" w:hanging="224"/>
        <w:jc w:val="left"/>
      </w:pPr>
      <w:rPr>
        <w:rFonts w:ascii="Times New Roman" w:eastAsia="Times New Roman" w:hAnsi="Times New Roman" w:cs="Times New Roman" w:hint="default"/>
        <w:b/>
        <w:bCs/>
        <w:i w:val="0"/>
        <w:iCs w:val="0"/>
        <w:spacing w:val="0"/>
        <w:w w:val="105"/>
        <w:sz w:val="21"/>
        <w:szCs w:val="21"/>
        <w:lang w:val="fr-FR" w:eastAsia="en-US" w:bidi="ar-SA"/>
      </w:rPr>
    </w:lvl>
    <w:lvl w:ilvl="1" w:tplc="956CF8DA">
      <w:numFmt w:val="bullet"/>
      <w:lvlText w:val="•"/>
      <w:lvlJc w:val="left"/>
      <w:pPr>
        <w:ind w:left="1643" w:hanging="224"/>
      </w:pPr>
      <w:rPr>
        <w:rFonts w:hint="default"/>
        <w:lang w:val="fr-FR" w:eastAsia="en-US" w:bidi="ar-SA"/>
      </w:rPr>
    </w:lvl>
    <w:lvl w:ilvl="2" w:tplc="75E098B8">
      <w:numFmt w:val="bullet"/>
      <w:lvlText w:val="•"/>
      <w:lvlJc w:val="left"/>
      <w:pPr>
        <w:ind w:left="2627" w:hanging="224"/>
      </w:pPr>
      <w:rPr>
        <w:rFonts w:hint="default"/>
        <w:lang w:val="fr-FR" w:eastAsia="en-US" w:bidi="ar-SA"/>
      </w:rPr>
    </w:lvl>
    <w:lvl w:ilvl="3" w:tplc="5450E08C">
      <w:numFmt w:val="bullet"/>
      <w:lvlText w:val="•"/>
      <w:lvlJc w:val="left"/>
      <w:pPr>
        <w:ind w:left="3610" w:hanging="224"/>
      </w:pPr>
      <w:rPr>
        <w:rFonts w:hint="default"/>
        <w:lang w:val="fr-FR" w:eastAsia="en-US" w:bidi="ar-SA"/>
      </w:rPr>
    </w:lvl>
    <w:lvl w:ilvl="4" w:tplc="1436A9BC">
      <w:numFmt w:val="bullet"/>
      <w:lvlText w:val="•"/>
      <w:lvlJc w:val="left"/>
      <w:pPr>
        <w:ind w:left="4594" w:hanging="224"/>
      </w:pPr>
      <w:rPr>
        <w:rFonts w:hint="default"/>
        <w:lang w:val="fr-FR" w:eastAsia="en-US" w:bidi="ar-SA"/>
      </w:rPr>
    </w:lvl>
    <w:lvl w:ilvl="5" w:tplc="2578DF12">
      <w:numFmt w:val="bullet"/>
      <w:lvlText w:val="•"/>
      <w:lvlJc w:val="left"/>
      <w:pPr>
        <w:ind w:left="5577" w:hanging="224"/>
      </w:pPr>
      <w:rPr>
        <w:rFonts w:hint="default"/>
        <w:lang w:val="fr-FR" w:eastAsia="en-US" w:bidi="ar-SA"/>
      </w:rPr>
    </w:lvl>
    <w:lvl w:ilvl="6" w:tplc="4566D180">
      <w:numFmt w:val="bullet"/>
      <w:lvlText w:val="•"/>
      <w:lvlJc w:val="left"/>
      <w:pPr>
        <w:ind w:left="6561" w:hanging="224"/>
      </w:pPr>
      <w:rPr>
        <w:rFonts w:hint="default"/>
        <w:lang w:val="fr-FR" w:eastAsia="en-US" w:bidi="ar-SA"/>
      </w:rPr>
    </w:lvl>
    <w:lvl w:ilvl="7" w:tplc="C9182FE0">
      <w:numFmt w:val="bullet"/>
      <w:lvlText w:val="•"/>
      <w:lvlJc w:val="left"/>
      <w:pPr>
        <w:ind w:left="7544" w:hanging="224"/>
      </w:pPr>
      <w:rPr>
        <w:rFonts w:hint="default"/>
        <w:lang w:val="fr-FR" w:eastAsia="en-US" w:bidi="ar-SA"/>
      </w:rPr>
    </w:lvl>
    <w:lvl w:ilvl="8" w:tplc="061A6E44">
      <w:numFmt w:val="bullet"/>
      <w:lvlText w:val="•"/>
      <w:lvlJc w:val="left"/>
      <w:pPr>
        <w:ind w:left="8528" w:hanging="224"/>
      </w:pPr>
      <w:rPr>
        <w:rFonts w:hint="default"/>
        <w:lang w:val="fr-FR" w:eastAsia="en-US" w:bidi="ar-SA"/>
      </w:rPr>
    </w:lvl>
  </w:abstractNum>
  <w:abstractNum w:abstractNumId="23" w15:restartNumberingAfterBreak="0">
    <w:nsid w:val="3DF51ED1"/>
    <w:multiLevelType w:val="hybridMultilevel"/>
    <w:tmpl w:val="E376D804"/>
    <w:lvl w:ilvl="0" w:tplc="98F69C48">
      <w:numFmt w:val="bullet"/>
      <w:lvlText w:val="-"/>
      <w:lvlJc w:val="left"/>
      <w:pPr>
        <w:ind w:left="432" w:hanging="148"/>
      </w:pPr>
      <w:rPr>
        <w:rFonts w:ascii="Times New Roman" w:eastAsia="Times New Roman" w:hAnsi="Times New Roman" w:cs="Times New Roman" w:hint="default"/>
        <w:b w:val="0"/>
        <w:bCs w:val="0"/>
        <w:i w:val="0"/>
        <w:iCs w:val="0"/>
        <w:spacing w:val="0"/>
        <w:w w:val="100"/>
        <w:sz w:val="21"/>
        <w:szCs w:val="21"/>
        <w:lang w:val="fr-FR" w:eastAsia="en-US" w:bidi="ar-SA"/>
      </w:rPr>
    </w:lvl>
    <w:lvl w:ilvl="1" w:tplc="19809CE0">
      <w:numFmt w:val="bullet"/>
      <w:lvlText w:val="•"/>
      <w:lvlJc w:val="left"/>
      <w:pPr>
        <w:ind w:left="1445" w:hanging="148"/>
      </w:pPr>
      <w:rPr>
        <w:rFonts w:hint="default"/>
        <w:lang w:val="fr-FR" w:eastAsia="en-US" w:bidi="ar-SA"/>
      </w:rPr>
    </w:lvl>
    <w:lvl w:ilvl="2" w:tplc="B4D260F2">
      <w:numFmt w:val="bullet"/>
      <w:lvlText w:val="•"/>
      <w:lvlJc w:val="left"/>
      <w:pPr>
        <w:ind w:left="2451" w:hanging="148"/>
      </w:pPr>
      <w:rPr>
        <w:rFonts w:hint="default"/>
        <w:lang w:val="fr-FR" w:eastAsia="en-US" w:bidi="ar-SA"/>
      </w:rPr>
    </w:lvl>
    <w:lvl w:ilvl="3" w:tplc="A6688DD4">
      <w:numFmt w:val="bullet"/>
      <w:lvlText w:val="•"/>
      <w:lvlJc w:val="left"/>
      <w:pPr>
        <w:ind w:left="3456" w:hanging="148"/>
      </w:pPr>
      <w:rPr>
        <w:rFonts w:hint="default"/>
        <w:lang w:val="fr-FR" w:eastAsia="en-US" w:bidi="ar-SA"/>
      </w:rPr>
    </w:lvl>
    <w:lvl w:ilvl="4" w:tplc="9B7A1D4C">
      <w:numFmt w:val="bullet"/>
      <w:lvlText w:val="•"/>
      <w:lvlJc w:val="left"/>
      <w:pPr>
        <w:ind w:left="4462" w:hanging="148"/>
      </w:pPr>
      <w:rPr>
        <w:rFonts w:hint="default"/>
        <w:lang w:val="fr-FR" w:eastAsia="en-US" w:bidi="ar-SA"/>
      </w:rPr>
    </w:lvl>
    <w:lvl w:ilvl="5" w:tplc="5E02DEBC">
      <w:numFmt w:val="bullet"/>
      <w:lvlText w:val="•"/>
      <w:lvlJc w:val="left"/>
      <w:pPr>
        <w:ind w:left="5467" w:hanging="148"/>
      </w:pPr>
      <w:rPr>
        <w:rFonts w:hint="default"/>
        <w:lang w:val="fr-FR" w:eastAsia="en-US" w:bidi="ar-SA"/>
      </w:rPr>
    </w:lvl>
    <w:lvl w:ilvl="6" w:tplc="8C66A9D8">
      <w:numFmt w:val="bullet"/>
      <w:lvlText w:val="•"/>
      <w:lvlJc w:val="left"/>
      <w:pPr>
        <w:ind w:left="6473" w:hanging="148"/>
      </w:pPr>
      <w:rPr>
        <w:rFonts w:hint="default"/>
        <w:lang w:val="fr-FR" w:eastAsia="en-US" w:bidi="ar-SA"/>
      </w:rPr>
    </w:lvl>
    <w:lvl w:ilvl="7" w:tplc="3702A4A2">
      <w:numFmt w:val="bullet"/>
      <w:lvlText w:val="•"/>
      <w:lvlJc w:val="left"/>
      <w:pPr>
        <w:ind w:left="7478" w:hanging="148"/>
      </w:pPr>
      <w:rPr>
        <w:rFonts w:hint="default"/>
        <w:lang w:val="fr-FR" w:eastAsia="en-US" w:bidi="ar-SA"/>
      </w:rPr>
    </w:lvl>
    <w:lvl w:ilvl="8" w:tplc="8E9694AE">
      <w:numFmt w:val="bullet"/>
      <w:lvlText w:val="•"/>
      <w:lvlJc w:val="left"/>
      <w:pPr>
        <w:ind w:left="8484" w:hanging="148"/>
      </w:pPr>
      <w:rPr>
        <w:rFonts w:hint="default"/>
        <w:lang w:val="fr-FR" w:eastAsia="en-US" w:bidi="ar-SA"/>
      </w:rPr>
    </w:lvl>
  </w:abstractNum>
  <w:abstractNum w:abstractNumId="24" w15:restartNumberingAfterBreak="0">
    <w:nsid w:val="3E423C17"/>
    <w:multiLevelType w:val="hybridMultilevel"/>
    <w:tmpl w:val="1B607200"/>
    <w:lvl w:ilvl="0" w:tplc="040C0001">
      <w:start w:val="1"/>
      <w:numFmt w:val="bullet"/>
      <w:lvlText w:val=""/>
      <w:lvlJc w:val="left"/>
      <w:pPr>
        <w:ind w:left="964" w:hanging="360"/>
      </w:pPr>
      <w:rPr>
        <w:rFonts w:ascii="Symbol" w:hAnsi="Symbol" w:hint="default"/>
      </w:rPr>
    </w:lvl>
    <w:lvl w:ilvl="1" w:tplc="040C0003" w:tentative="1">
      <w:start w:val="1"/>
      <w:numFmt w:val="bullet"/>
      <w:lvlText w:val="o"/>
      <w:lvlJc w:val="left"/>
      <w:pPr>
        <w:ind w:left="1684" w:hanging="360"/>
      </w:pPr>
      <w:rPr>
        <w:rFonts w:ascii="Courier New" w:hAnsi="Courier New" w:cs="Courier New" w:hint="default"/>
      </w:rPr>
    </w:lvl>
    <w:lvl w:ilvl="2" w:tplc="040C0005" w:tentative="1">
      <w:start w:val="1"/>
      <w:numFmt w:val="bullet"/>
      <w:lvlText w:val=""/>
      <w:lvlJc w:val="left"/>
      <w:pPr>
        <w:ind w:left="2404" w:hanging="360"/>
      </w:pPr>
      <w:rPr>
        <w:rFonts w:ascii="Wingdings" w:hAnsi="Wingdings" w:hint="default"/>
      </w:rPr>
    </w:lvl>
    <w:lvl w:ilvl="3" w:tplc="040C0001" w:tentative="1">
      <w:start w:val="1"/>
      <w:numFmt w:val="bullet"/>
      <w:lvlText w:val=""/>
      <w:lvlJc w:val="left"/>
      <w:pPr>
        <w:ind w:left="3124" w:hanging="360"/>
      </w:pPr>
      <w:rPr>
        <w:rFonts w:ascii="Symbol" w:hAnsi="Symbol" w:hint="default"/>
      </w:rPr>
    </w:lvl>
    <w:lvl w:ilvl="4" w:tplc="040C0003" w:tentative="1">
      <w:start w:val="1"/>
      <w:numFmt w:val="bullet"/>
      <w:lvlText w:val="o"/>
      <w:lvlJc w:val="left"/>
      <w:pPr>
        <w:ind w:left="3844" w:hanging="360"/>
      </w:pPr>
      <w:rPr>
        <w:rFonts w:ascii="Courier New" w:hAnsi="Courier New" w:cs="Courier New" w:hint="default"/>
      </w:rPr>
    </w:lvl>
    <w:lvl w:ilvl="5" w:tplc="040C0005" w:tentative="1">
      <w:start w:val="1"/>
      <w:numFmt w:val="bullet"/>
      <w:lvlText w:val=""/>
      <w:lvlJc w:val="left"/>
      <w:pPr>
        <w:ind w:left="4564" w:hanging="360"/>
      </w:pPr>
      <w:rPr>
        <w:rFonts w:ascii="Wingdings" w:hAnsi="Wingdings" w:hint="default"/>
      </w:rPr>
    </w:lvl>
    <w:lvl w:ilvl="6" w:tplc="040C0001" w:tentative="1">
      <w:start w:val="1"/>
      <w:numFmt w:val="bullet"/>
      <w:lvlText w:val=""/>
      <w:lvlJc w:val="left"/>
      <w:pPr>
        <w:ind w:left="5284" w:hanging="360"/>
      </w:pPr>
      <w:rPr>
        <w:rFonts w:ascii="Symbol" w:hAnsi="Symbol" w:hint="default"/>
      </w:rPr>
    </w:lvl>
    <w:lvl w:ilvl="7" w:tplc="040C0003" w:tentative="1">
      <w:start w:val="1"/>
      <w:numFmt w:val="bullet"/>
      <w:lvlText w:val="o"/>
      <w:lvlJc w:val="left"/>
      <w:pPr>
        <w:ind w:left="6004" w:hanging="360"/>
      </w:pPr>
      <w:rPr>
        <w:rFonts w:ascii="Courier New" w:hAnsi="Courier New" w:cs="Courier New" w:hint="default"/>
      </w:rPr>
    </w:lvl>
    <w:lvl w:ilvl="8" w:tplc="040C0005" w:tentative="1">
      <w:start w:val="1"/>
      <w:numFmt w:val="bullet"/>
      <w:lvlText w:val=""/>
      <w:lvlJc w:val="left"/>
      <w:pPr>
        <w:ind w:left="6724" w:hanging="360"/>
      </w:pPr>
      <w:rPr>
        <w:rFonts w:ascii="Wingdings" w:hAnsi="Wingdings" w:hint="default"/>
      </w:rPr>
    </w:lvl>
  </w:abstractNum>
  <w:abstractNum w:abstractNumId="25" w15:restartNumberingAfterBreak="0">
    <w:nsid w:val="3E767C96"/>
    <w:multiLevelType w:val="hybridMultilevel"/>
    <w:tmpl w:val="95F09A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EC84361"/>
    <w:multiLevelType w:val="hybridMultilevel"/>
    <w:tmpl w:val="7E2267EC"/>
    <w:lvl w:ilvl="0" w:tplc="2D86F7E4">
      <w:start w:val="1"/>
      <w:numFmt w:val="decimal"/>
      <w:lvlText w:val="%1."/>
      <w:lvlJc w:val="left"/>
      <w:pPr>
        <w:ind w:left="218" w:hanging="360"/>
      </w:pPr>
      <w:rPr>
        <w:rFonts w:hint="default"/>
        <w:w w:val="105"/>
      </w:rPr>
    </w:lvl>
    <w:lvl w:ilvl="1" w:tplc="040C0019">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27" w15:restartNumberingAfterBreak="0">
    <w:nsid w:val="3F210FC5"/>
    <w:multiLevelType w:val="hybridMultilevel"/>
    <w:tmpl w:val="09E85F16"/>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28" w15:restartNumberingAfterBreak="0">
    <w:nsid w:val="401533FB"/>
    <w:multiLevelType w:val="hybridMultilevel"/>
    <w:tmpl w:val="CF826EF8"/>
    <w:lvl w:ilvl="0" w:tplc="A0B2666A">
      <w:start w:val="1"/>
      <w:numFmt w:val="decimal"/>
      <w:lvlText w:val="%1."/>
      <w:lvlJc w:val="left"/>
      <w:pPr>
        <w:ind w:left="652" w:hanging="220"/>
        <w:jc w:val="left"/>
      </w:pPr>
      <w:rPr>
        <w:rFonts w:ascii="Times New Roman" w:eastAsia="Times New Roman" w:hAnsi="Times New Roman" w:cs="Times New Roman" w:hint="default"/>
        <w:b/>
        <w:bCs/>
        <w:i w:val="0"/>
        <w:iCs w:val="0"/>
        <w:spacing w:val="0"/>
        <w:w w:val="100"/>
        <w:sz w:val="21"/>
        <w:szCs w:val="21"/>
        <w:lang w:val="fr-FR" w:eastAsia="en-US" w:bidi="ar-SA"/>
      </w:rPr>
    </w:lvl>
    <w:lvl w:ilvl="1" w:tplc="88CA2D0C">
      <w:numFmt w:val="bullet"/>
      <w:lvlText w:val="•"/>
      <w:lvlJc w:val="left"/>
      <w:pPr>
        <w:ind w:left="1643" w:hanging="220"/>
      </w:pPr>
      <w:rPr>
        <w:rFonts w:hint="default"/>
        <w:lang w:val="fr-FR" w:eastAsia="en-US" w:bidi="ar-SA"/>
      </w:rPr>
    </w:lvl>
    <w:lvl w:ilvl="2" w:tplc="B1C09B4E">
      <w:numFmt w:val="bullet"/>
      <w:lvlText w:val="•"/>
      <w:lvlJc w:val="left"/>
      <w:pPr>
        <w:ind w:left="2627" w:hanging="220"/>
      </w:pPr>
      <w:rPr>
        <w:rFonts w:hint="default"/>
        <w:lang w:val="fr-FR" w:eastAsia="en-US" w:bidi="ar-SA"/>
      </w:rPr>
    </w:lvl>
    <w:lvl w:ilvl="3" w:tplc="668430D2">
      <w:numFmt w:val="bullet"/>
      <w:lvlText w:val="•"/>
      <w:lvlJc w:val="left"/>
      <w:pPr>
        <w:ind w:left="3610" w:hanging="220"/>
      </w:pPr>
      <w:rPr>
        <w:rFonts w:hint="default"/>
        <w:lang w:val="fr-FR" w:eastAsia="en-US" w:bidi="ar-SA"/>
      </w:rPr>
    </w:lvl>
    <w:lvl w:ilvl="4" w:tplc="37F4DECC">
      <w:numFmt w:val="bullet"/>
      <w:lvlText w:val="•"/>
      <w:lvlJc w:val="left"/>
      <w:pPr>
        <w:ind w:left="4594" w:hanging="220"/>
      </w:pPr>
      <w:rPr>
        <w:rFonts w:hint="default"/>
        <w:lang w:val="fr-FR" w:eastAsia="en-US" w:bidi="ar-SA"/>
      </w:rPr>
    </w:lvl>
    <w:lvl w:ilvl="5" w:tplc="E1786EB0">
      <w:numFmt w:val="bullet"/>
      <w:lvlText w:val="•"/>
      <w:lvlJc w:val="left"/>
      <w:pPr>
        <w:ind w:left="5577" w:hanging="220"/>
      </w:pPr>
      <w:rPr>
        <w:rFonts w:hint="default"/>
        <w:lang w:val="fr-FR" w:eastAsia="en-US" w:bidi="ar-SA"/>
      </w:rPr>
    </w:lvl>
    <w:lvl w:ilvl="6" w:tplc="CF28D0E2">
      <w:numFmt w:val="bullet"/>
      <w:lvlText w:val="•"/>
      <w:lvlJc w:val="left"/>
      <w:pPr>
        <w:ind w:left="6561" w:hanging="220"/>
      </w:pPr>
      <w:rPr>
        <w:rFonts w:hint="default"/>
        <w:lang w:val="fr-FR" w:eastAsia="en-US" w:bidi="ar-SA"/>
      </w:rPr>
    </w:lvl>
    <w:lvl w:ilvl="7" w:tplc="EE90C34C">
      <w:numFmt w:val="bullet"/>
      <w:lvlText w:val="•"/>
      <w:lvlJc w:val="left"/>
      <w:pPr>
        <w:ind w:left="7544" w:hanging="220"/>
      </w:pPr>
      <w:rPr>
        <w:rFonts w:hint="default"/>
        <w:lang w:val="fr-FR" w:eastAsia="en-US" w:bidi="ar-SA"/>
      </w:rPr>
    </w:lvl>
    <w:lvl w:ilvl="8" w:tplc="C88E7EE4">
      <w:numFmt w:val="bullet"/>
      <w:lvlText w:val="•"/>
      <w:lvlJc w:val="left"/>
      <w:pPr>
        <w:ind w:left="8528" w:hanging="220"/>
      </w:pPr>
      <w:rPr>
        <w:rFonts w:hint="default"/>
        <w:lang w:val="fr-FR" w:eastAsia="en-US" w:bidi="ar-SA"/>
      </w:rPr>
    </w:lvl>
  </w:abstractNum>
  <w:abstractNum w:abstractNumId="29" w15:restartNumberingAfterBreak="0">
    <w:nsid w:val="43C63DD3"/>
    <w:multiLevelType w:val="multilevel"/>
    <w:tmpl w:val="C018E5A4"/>
    <w:lvl w:ilvl="0">
      <w:start w:val="3"/>
      <w:numFmt w:val="decimal"/>
      <w:lvlText w:val="%1."/>
      <w:lvlJc w:val="left"/>
      <w:pPr>
        <w:ind w:left="644" w:hanging="360"/>
      </w:pPr>
      <w:rPr>
        <w:rFonts w:hint="default"/>
      </w:rPr>
    </w:lvl>
    <w:lvl w:ilvl="1">
      <w:start w:val="2"/>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30" w15:restartNumberingAfterBreak="0">
    <w:nsid w:val="447615BE"/>
    <w:multiLevelType w:val="hybridMultilevel"/>
    <w:tmpl w:val="A9F21EDC"/>
    <w:lvl w:ilvl="0" w:tplc="533A3CC2">
      <w:numFmt w:val="bullet"/>
      <w:lvlText w:val="-"/>
      <w:lvlJc w:val="left"/>
      <w:pPr>
        <w:ind w:left="512" w:hanging="124"/>
      </w:pPr>
      <w:rPr>
        <w:rFonts w:ascii="Arial MT" w:eastAsia="Arial MT" w:hAnsi="Arial MT" w:cs="Arial MT" w:hint="default"/>
        <w:b w:val="0"/>
        <w:bCs w:val="0"/>
        <w:i w:val="0"/>
        <w:iCs w:val="0"/>
        <w:spacing w:val="0"/>
        <w:w w:val="99"/>
        <w:sz w:val="20"/>
        <w:szCs w:val="20"/>
        <w:lang w:val="fr-FR" w:eastAsia="en-US" w:bidi="ar-SA"/>
      </w:rPr>
    </w:lvl>
    <w:lvl w:ilvl="1" w:tplc="6BDC3666">
      <w:numFmt w:val="bullet"/>
      <w:lvlText w:val="•"/>
      <w:lvlJc w:val="left"/>
      <w:pPr>
        <w:ind w:left="881" w:hanging="124"/>
      </w:pPr>
      <w:rPr>
        <w:rFonts w:hint="default"/>
        <w:lang w:val="fr-FR" w:eastAsia="en-US" w:bidi="ar-SA"/>
      </w:rPr>
    </w:lvl>
    <w:lvl w:ilvl="2" w:tplc="428C5CDC">
      <w:numFmt w:val="bullet"/>
      <w:lvlText w:val="•"/>
      <w:lvlJc w:val="left"/>
      <w:pPr>
        <w:ind w:left="1242" w:hanging="124"/>
      </w:pPr>
      <w:rPr>
        <w:rFonts w:hint="default"/>
        <w:lang w:val="fr-FR" w:eastAsia="en-US" w:bidi="ar-SA"/>
      </w:rPr>
    </w:lvl>
    <w:lvl w:ilvl="3" w:tplc="FA0C22C2">
      <w:numFmt w:val="bullet"/>
      <w:lvlText w:val="•"/>
      <w:lvlJc w:val="left"/>
      <w:pPr>
        <w:ind w:left="1603" w:hanging="124"/>
      </w:pPr>
      <w:rPr>
        <w:rFonts w:hint="default"/>
        <w:lang w:val="fr-FR" w:eastAsia="en-US" w:bidi="ar-SA"/>
      </w:rPr>
    </w:lvl>
    <w:lvl w:ilvl="4" w:tplc="DD7EDC96">
      <w:numFmt w:val="bullet"/>
      <w:lvlText w:val="•"/>
      <w:lvlJc w:val="left"/>
      <w:pPr>
        <w:ind w:left="1964" w:hanging="124"/>
      </w:pPr>
      <w:rPr>
        <w:rFonts w:hint="default"/>
        <w:lang w:val="fr-FR" w:eastAsia="en-US" w:bidi="ar-SA"/>
      </w:rPr>
    </w:lvl>
    <w:lvl w:ilvl="5" w:tplc="2A740CF0">
      <w:numFmt w:val="bullet"/>
      <w:lvlText w:val="•"/>
      <w:lvlJc w:val="left"/>
      <w:pPr>
        <w:ind w:left="2325" w:hanging="124"/>
      </w:pPr>
      <w:rPr>
        <w:rFonts w:hint="default"/>
        <w:lang w:val="fr-FR" w:eastAsia="en-US" w:bidi="ar-SA"/>
      </w:rPr>
    </w:lvl>
    <w:lvl w:ilvl="6" w:tplc="A41E97AE">
      <w:numFmt w:val="bullet"/>
      <w:lvlText w:val="•"/>
      <w:lvlJc w:val="left"/>
      <w:pPr>
        <w:ind w:left="2686" w:hanging="124"/>
      </w:pPr>
      <w:rPr>
        <w:rFonts w:hint="default"/>
        <w:lang w:val="fr-FR" w:eastAsia="en-US" w:bidi="ar-SA"/>
      </w:rPr>
    </w:lvl>
    <w:lvl w:ilvl="7" w:tplc="8FB49196">
      <w:numFmt w:val="bullet"/>
      <w:lvlText w:val="•"/>
      <w:lvlJc w:val="left"/>
      <w:pPr>
        <w:ind w:left="3047" w:hanging="124"/>
      </w:pPr>
      <w:rPr>
        <w:rFonts w:hint="default"/>
        <w:lang w:val="fr-FR" w:eastAsia="en-US" w:bidi="ar-SA"/>
      </w:rPr>
    </w:lvl>
    <w:lvl w:ilvl="8" w:tplc="A704B884">
      <w:numFmt w:val="bullet"/>
      <w:lvlText w:val="•"/>
      <w:lvlJc w:val="left"/>
      <w:pPr>
        <w:ind w:left="3408" w:hanging="124"/>
      </w:pPr>
      <w:rPr>
        <w:rFonts w:hint="default"/>
        <w:lang w:val="fr-FR" w:eastAsia="en-US" w:bidi="ar-SA"/>
      </w:rPr>
    </w:lvl>
  </w:abstractNum>
  <w:abstractNum w:abstractNumId="31" w15:restartNumberingAfterBreak="0">
    <w:nsid w:val="47B824F5"/>
    <w:multiLevelType w:val="hybridMultilevel"/>
    <w:tmpl w:val="19485A46"/>
    <w:lvl w:ilvl="0" w:tplc="8FFE9694">
      <w:start w:val="1"/>
      <w:numFmt w:val="decimal"/>
      <w:lvlText w:val="%1."/>
      <w:lvlJc w:val="left"/>
      <w:pPr>
        <w:ind w:left="652" w:hanging="220"/>
        <w:jc w:val="left"/>
      </w:pPr>
      <w:rPr>
        <w:rFonts w:ascii="Times New Roman" w:eastAsia="Times New Roman" w:hAnsi="Times New Roman" w:cs="Times New Roman" w:hint="default"/>
        <w:b/>
        <w:bCs/>
        <w:i w:val="0"/>
        <w:iCs w:val="0"/>
        <w:spacing w:val="0"/>
        <w:w w:val="100"/>
        <w:sz w:val="21"/>
        <w:szCs w:val="21"/>
        <w:lang w:val="fr-FR" w:eastAsia="en-US" w:bidi="ar-SA"/>
      </w:rPr>
    </w:lvl>
    <w:lvl w:ilvl="1" w:tplc="49F0F724">
      <w:start w:val="1"/>
      <w:numFmt w:val="decimal"/>
      <w:lvlText w:val="%2-"/>
      <w:lvlJc w:val="left"/>
      <w:pPr>
        <w:ind w:left="432" w:hanging="261"/>
        <w:jc w:val="left"/>
      </w:pPr>
      <w:rPr>
        <w:rFonts w:ascii="Times New Roman" w:eastAsia="Times New Roman" w:hAnsi="Times New Roman" w:cs="Times New Roman" w:hint="default"/>
        <w:b/>
        <w:bCs/>
        <w:i w:val="0"/>
        <w:iCs w:val="0"/>
        <w:spacing w:val="0"/>
        <w:w w:val="100"/>
        <w:sz w:val="21"/>
        <w:szCs w:val="21"/>
        <w:lang w:val="fr-FR" w:eastAsia="en-US" w:bidi="ar-SA"/>
      </w:rPr>
    </w:lvl>
    <w:lvl w:ilvl="2" w:tplc="C5D2AB26">
      <w:numFmt w:val="bullet"/>
      <w:lvlText w:val="•"/>
      <w:lvlJc w:val="left"/>
      <w:pPr>
        <w:ind w:left="1752" w:hanging="261"/>
      </w:pPr>
      <w:rPr>
        <w:rFonts w:hint="default"/>
        <w:lang w:val="fr-FR" w:eastAsia="en-US" w:bidi="ar-SA"/>
      </w:rPr>
    </w:lvl>
    <w:lvl w:ilvl="3" w:tplc="47723D74">
      <w:numFmt w:val="bullet"/>
      <w:lvlText w:val="•"/>
      <w:lvlJc w:val="left"/>
      <w:pPr>
        <w:ind w:left="2845" w:hanging="261"/>
      </w:pPr>
      <w:rPr>
        <w:rFonts w:hint="default"/>
        <w:lang w:val="fr-FR" w:eastAsia="en-US" w:bidi="ar-SA"/>
      </w:rPr>
    </w:lvl>
    <w:lvl w:ilvl="4" w:tplc="07687764">
      <w:numFmt w:val="bullet"/>
      <w:lvlText w:val="•"/>
      <w:lvlJc w:val="left"/>
      <w:pPr>
        <w:ind w:left="3938" w:hanging="261"/>
      </w:pPr>
      <w:rPr>
        <w:rFonts w:hint="default"/>
        <w:lang w:val="fr-FR" w:eastAsia="en-US" w:bidi="ar-SA"/>
      </w:rPr>
    </w:lvl>
    <w:lvl w:ilvl="5" w:tplc="C13E0606">
      <w:numFmt w:val="bullet"/>
      <w:lvlText w:val="•"/>
      <w:lvlJc w:val="left"/>
      <w:pPr>
        <w:ind w:left="5031" w:hanging="261"/>
      </w:pPr>
      <w:rPr>
        <w:rFonts w:hint="default"/>
        <w:lang w:val="fr-FR" w:eastAsia="en-US" w:bidi="ar-SA"/>
      </w:rPr>
    </w:lvl>
    <w:lvl w:ilvl="6" w:tplc="9036DC2E">
      <w:numFmt w:val="bullet"/>
      <w:lvlText w:val="•"/>
      <w:lvlJc w:val="left"/>
      <w:pPr>
        <w:ind w:left="6123" w:hanging="261"/>
      </w:pPr>
      <w:rPr>
        <w:rFonts w:hint="default"/>
        <w:lang w:val="fr-FR" w:eastAsia="en-US" w:bidi="ar-SA"/>
      </w:rPr>
    </w:lvl>
    <w:lvl w:ilvl="7" w:tplc="891EE860">
      <w:numFmt w:val="bullet"/>
      <w:lvlText w:val="•"/>
      <w:lvlJc w:val="left"/>
      <w:pPr>
        <w:ind w:left="7216" w:hanging="261"/>
      </w:pPr>
      <w:rPr>
        <w:rFonts w:hint="default"/>
        <w:lang w:val="fr-FR" w:eastAsia="en-US" w:bidi="ar-SA"/>
      </w:rPr>
    </w:lvl>
    <w:lvl w:ilvl="8" w:tplc="54606268">
      <w:numFmt w:val="bullet"/>
      <w:lvlText w:val="•"/>
      <w:lvlJc w:val="left"/>
      <w:pPr>
        <w:ind w:left="8309" w:hanging="261"/>
      </w:pPr>
      <w:rPr>
        <w:rFonts w:hint="default"/>
        <w:lang w:val="fr-FR" w:eastAsia="en-US" w:bidi="ar-SA"/>
      </w:rPr>
    </w:lvl>
  </w:abstractNum>
  <w:abstractNum w:abstractNumId="32" w15:restartNumberingAfterBreak="0">
    <w:nsid w:val="4BE95F49"/>
    <w:multiLevelType w:val="hybridMultilevel"/>
    <w:tmpl w:val="8B664D5A"/>
    <w:lvl w:ilvl="0" w:tplc="0A7EE574">
      <w:start w:val="1"/>
      <w:numFmt w:val="lowerLetter"/>
      <w:lvlText w:val="%1)"/>
      <w:lvlJc w:val="left"/>
      <w:pPr>
        <w:ind w:left="970" w:hanging="256"/>
        <w:jc w:val="left"/>
      </w:pPr>
      <w:rPr>
        <w:rFonts w:ascii="Arial" w:eastAsia="Arial" w:hAnsi="Arial" w:cs="Arial" w:hint="default"/>
        <w:b/>
        <w:bCs/>
        <w:i w:val="0"/>
        <w:iCs w:val="0"/>
        <w:spacing w:val="0"/>
        <w:w w:val="100"/>
        <w:sz w:val="22"/>
        <w:szCs w:val="22"/>
        <w:lang w:val="fr-FR" w:eastAsia="en-US" w:bidi="ar-SA"/>
      </w:rPr>
    </w:lvl>
    <w:lvl w:ilvl="1" w:tplc="13865F0A">
      <w:numFmt w:val="bullet"/>
      <w:lvlText w:val="•"/>
      <w:lvlJc w:val="left"/>
      <w:pPr>
        <w:ind w:left="1467" w:hanging="256"/>
      </w:pPr>
      <w:rPr>
        <w:rFonts w:hint="default"/>
        <w:lang w:val="fr-FR" w:eastAsia="en-US" w:bidi="ar-SA"/>
      </w:rPr>
    </w:lvl>
    <w:lvl w:ilvl="2" w:tplc="6EEA730C">
      <w:numFmt w:val="bullet"/>
      <w:lvlText w:val="•"/>
      <w:lvlJc w:val="left"/>
      <w:pPr>
        <w:ind w:left="1955" w:hanging="256"/>
      </w:pPr>
      <w:rPr>
        <w:rFonts w:hint="default"/>
        <w:lang w:val="fr-FR" w:eastAsia="en-US" w:bidi="ar-SA"/>
      </w:rPr>
    </w:lvl>
    <w:lvl w:ilvl="3" w:tplc="291EE20E">
      <w:numFmt w:val="bullet"/>
      <w:lvlText w:val="•"/>
      <w:lvlJc w:val="left"/>
      <w:pPr>
        <w:ind w:left="2443" w:hanging="256"/>
      </w:pPr>
      <w:rPr>
        <w:rFonts w:hint="default"/>
        <w:lang w:val="fr-FR" w:eastAsia="en-US" w:bidi="ar-SA"/>
      </w:rPr>
    </w:lvl>
    <w:lvl w:ilvl="4" w:tplc="CB668E9A">
      <w:numFmt w:val="bullet"/>
      <w:lvlText w:val="•"/>
      <w:lvlJc w:val="left"/>
      <w:pPr>
        <w:ind w:left="2931" w:hanging="256"/>
      </w:pPr>
      <w:rPr>
        <w:rFonts w:hint="default"/>
        <w:lang w:val="fr-FR" w:eastAsia="en-US" w:bidi="ar-SA"/>
      </w:rPr>
    </w:lvl>
    <w:lvl w:ilvl="5" w:tplc="4EA449F6">
      <w:numFmt w:val="bullet"/>
      <w:lvlText w:val="•"/>
      <w:lvlJc w:val="left"/>
      <w:pPr>
        <w:ind w:left="3419" w:hanging="256"/>
      </w:pPr>
      <w:rPr>
        <w:rFonts w:hint="default"/>
        <w:lang w:val="fr-FR" w:eastAsia="en-US" w:bidi="ar-SA"/>
      </w:rPr>
    </w:lvl>
    <w:lvl w:ilvl="6" w:tplc="EC9E099C">
      <w:numFmt w:val="bullet"/>
      <w:lvlText w:val="•"/>
      <w:lvlJc w:val="left"/>
      <w:pPr>
        <w:ind w:left="3907" w:hanging="256"/>
      </w:pPr>
      <w:rPr>
        <w:rFonts w:hint="default"/>
        <w:lang w:val="fr-FR" w:eastAsia="en-US" w:bidi="ar-SA"/>
      </w:rPr>
    </w:lvl>
    <w:lvl w:ilvl="7" w:tplc="2138EA7C">
      <w:numFmt w:val="bullet"/>
      <w:lvlText w:val="•"/>
      <w:lvlJc w:val="left"/>
      <w:pPr>
        <w:ind w:left="4395" w:hanging="256"/>
      </w:pPr>
      <w:rPr>
        <w:rFonts w:hint="default"/>
        <w:lang w:val="fr-FR" w:eastAsia="en-US" w:bidi="ar-SA"/>
      </w:rPr>
    </w:lvl>
    <w:lvl w:ilvl="8" w:tplc="3670B11E">
      <w:numFmt w:val="bullet"/>
      <w:lvlText w:val="•"/>
      <w:lvlJc w:val="left"/>
      <w:pPr>
        <w:ind w:left="4883" w:hanging="256"/>
      </w:pPr>
      <w:rPr>
        <w:rFonts w:hint="default"/>
        <w:lang w:val="fr-FR" w:eastAsia="en-US" w:bidi="ar-SA"/>
      </w:rPr>
    </w:lvl>
  </w:abstractNum>
  <w:abstractNum w:abstractNumId="33" w15:restartNumberingAfterBreak="0">
    <w:nsid w:val="4C03491D"/>
    <w:multiLevelType w:val="multilevel"/>
    <w:tmpl w:val="3A868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6F06BC"/>
    <w:multiLevelType w:val="hybridMultilevel"/>
    <w:tmpl w:val="3B605D5A"/>
    <w:lvl w:ilvl="0" w:tplc="9F5C2CDA">
      <w:start w:val="1"/>
      <w:numFmt w:val="decimal"/>
      <w:lvlText w:val="%1."/>
      <w:lvlJc w:val="left"/>
      <w:pPr>
        <w:ind w:left="655" w:hanging="224"/>
        <w:jc w:val="left"/>
      </w:pPr>
      <w:rPr>
        <w:rFonts w:ascii="Times New Roman" w:eastAsia="Times New Roman" w:hAnsi="Times New Roman" w:cs="Times New Roman" w:hint="default"/>
        <w:b/>
        <w:bCs/>
        <w:i w:val="0"/>
        <w:iCs w:val="0"/>
        <w:spacing w:val="0"/>
        <w:w w:val="105"/>
        <w:sz w:val="21"/>
        <w:szCs w:val="21"/>
        <w:lang w:val="fr-FR" w:eastAsia="en-US" w:bidi="ar-SA"/>
      </w:rPr>
    </w:lvl>
    <w:lvl w:ilvl="1" w:tplc="F950032C">
      <w:numFmt w:val="bullet"/>
      <w:lvlText w:val="•"/>
      <w:lvlJc w:val="left"/>
      <w:pPr>
        <w:ind w:left="1643" w:hanging="224"/>
      </w:pPr>
      <w:rPr>
        <w:rFonts w:hint="default"/>
        <w:lang w:val="fr-FR" w:eastAsia="en-US" w:bidi="ar-SA"/>
      </w:rPr>
    </w:lvl>
    <w:lvl w:ilvl="2" w:tplc="20420016">
      <w:numFmt w:val="bullet"/>
      <w:lvlText w:val="•"/>
      <w:lvlJc w:val="left"/>
      <w:pPr>
        <w:ind w:left="2627" w:hanging="224"/>
      </w:pPr>
      <w:rPr>
        <w:rFonts w:hint="default"/>
        <w:lang w:val="fr-FR" w:eastAsia="en-US" w:bidi="ar-SA"/>
      </w:rPr>
    </w:lvl>
    <w:lvl w:ilvl="3" w:tplc="B01466E6">
      <w:numFmt w:val="bullet"/>
      <w:lvlText w:val="•"/>
      <w:lvlJc w:val="left"/>
      <w:pPr>
        <w:ind w:left="3610" w:hanging="224"/>
      </w:pPr>
      <w:rPr>
        <w:rFonts w:hint="default"/>
        <w:lang w:val="fr-FR" w:eastAsia="en-US" w:bidi="ar-SA"/>
      </w:rPr>
    </w:lvl>
    <w:lvl w:ilvl="4" w:tplc="1AFEE35C">
      <w:numFmt w:val="bullet"/>
      <w:lvlText w:val="•"/>
      <w:lvlJc w:val="left"/>
      <w:pPr>
        <w:ind w:left="4594" w:hanging="224"/>
      </w:pPr>
      <w:rPr>
        <w:rFonts w:hint="default"/>
        <w:lang w:val="fr-FR" w:eastAsia="en-US" w:bidi="ar-SA"/>
      </w:rPr>
    </w:lvl>
    <w:lvl w:ilvl="5" w:tplc="EF58A026">
      <w:numFmt w:val="bullet"/>
      <w:lvlText w:val="•"/>
      <w:lvlJc w:val="left"/>
      <w:pPr>
        <w:ind w:left="5577" w:hanging="224"/>
      </w:pPr>
      <w:rPr>
        <w:rFonts w:hint="default"/>
        <w:lang w:val="fr-FR" w:eastAsia="en-US" w:bidi="ar-SA"/>
      </w:rPr>
    </w:lvl>
    <w:lvl w:ilvl="6" w:tplc="437EBADC">
      <w:numFmt w:val="bullet"/>
      <w:lvlText w:val="•"/>
      <w:lvlJc w:val="left"/>
      <w:pPr>
        <w:ind w:left="6561" w:hanging="224"/>
      </w:pPr>
      <w:rPr>
        <w:rFonts w:hint="default"/>
        <w:lang w:val="fr-FR" w:eastAsia="en-US" w:bidi="ar-SA"/>
      </w:rPr>
    </w:lvl>
    <w:lvl w:ilvl="7" w:tplc="F892C39A">
      <w:numFmt w:val="bullet"/>
      <w:lvlText w:val="•"/>
      <w:lvlJc w:val="left"/>
      <w:pPr>
        <w:ind w:left="7544" w:hanging="224"/>
      </w:pPr>
      <w:rPr>
        <w:rFonts w:hint="default"/>
        <w:lang w:val="fr-FR" w:eastAsia="en-US" w:bidi="ar-SA"/>
      </w:rPr>
    </w:lvl>
    <w:lvl w:ilvl="8" w:tplc="8266EF88">
      <w:numFmt w:val="bullet"/>
      <w:lvlText w:val="•"/>
      <w:lvlJc w:val="left"/>
      <w:pPr>
        <w:ind w:left="8528" w:hanging="224"/>
      </w:pPr>
      <w:rPr>
        <w:rFonts w:hint="default"/>
        <w:lang w:val="fr-FR" w:eastAsia="en-US" w:bidi="ar-SA"/>
      </w:rPr>
    </w:lvl>
  </w:abstractNum>
  <w:abstractNum w:abstractNumId="35" w15:restartNumberingAfterBreak="0">
    <w:nsid w:val="53F409C2"/>
    <w:multiLevelType w:val="hybridMultilevel"/>
    <w:tmpl w:val="F02C71AC"/>
    <w:lvl w:ilvl="0" w:tplc="59DA7FB2">
      <w:start w:val="1"/>
      <w:numFmt w:val="decimal"/>
      <w:lvlText w:val="%1."/>
      <w:lvlJc w:val="left"/>
      <w:pPr>
        <w:ind w:left="652" w:hanging="220"/>
        <w:jc w:val="left"/>
      </w:pPr>
      <w:rPr>
        <w:rFonts w:ascii="Times New Roman" w:eastAsia="Times New Roman" w:hAnsi="Times New Roman" w:cs="Times New Roman" w:hint="default"/>
        <w:b/>
        <w:bCs/>
        <w:i w:val="0"/>
        <w:iCs w:val="0"/>
        <w:spacing w:val="0"/>
        <w:w w:val="100"/>
        <w:sz w:val="21"/>
        <w:szCs w:val="21"/>
        <w:lang w:val="fr-FR" w:eastAsia="en-US" w:bidi="ar-SA"/>
      </w:rPr>
    </w:lvl>
    <w:lvl w:ilvl="1" w:tplc="45E26412">
      <w:numFmt w:val="bullet"/>
      <w:lvlText w:val="•"/>
      <w:lvlJc w:val="left"/>
      <w:pPr>
        <w:ind w:left="1643" w:hanging="220"/>
      </w:pPr>
      <w:rPr>
        <w:rFonts w:hint="default"/>
        <w:lang w:val="fr-FR" w:eastAsia="en-US" w:bidi="ar-SA"/>
      </w:rPr>
    </w:lvl>
    <w:lvl w:ilvl="2" w:tplc="5F8CF690">
      <w:numFmt w:val="bullet"/>
      <w:lvlText w:val="•"/>
      <w:lvlJc w:val="left"/>
      <w:pPr>
        <w:ind w:left="2627" w:hanging="220"/>
      </w:pPr>
      <w:rPr>
        <w:rFonts w:hint="default"/>
        <w:lang w:val="fr-FR" w:eastAsia="en-US" w:bidi="ar-SA"/>
      </w:rPr>
    </w:lvl>
    <w:lvl w:ilvl="3" w:tplc="A47E2596">
      <w:numFmt w:val="bullet"/>
      <w:lvlText w:val="•"/>
      <w:lvlJc w:val="left"/>
      <w:pPr>
        <w:ind w:left="3610" w:hanging="220"/>
      </w:pPr>
      <w:rPr>
        <w:rFonts w:hint="default"/>
        <w:lang w:val="fr-FR" w:eastAsia="en-US" w:bidi="ar-SA"/>
      </w:rPr>
    </w:lvl>
    <w:lvl w:ilvl="4" w:tplc="50F8AAF6">
      <w:numFmt w:val="bullet"/>
      <w:lvlText w:val="•"/>
      <w:lvlJc w:val="left"/>
      <w:pPr>
        <w:ind w:left="4594" w:hanging="220"/>
      </w:pPr>
      <w:rPr>
        <w:rFonts w:hint="default"/>
        <w:lang w:val="fr-FR" w:eastAsia="en-US" w:bidi="ar-SA"/>
      </w:rPr>
    </w:lvl>
    <w:lvl w:ilvl="5" w:tplc="20ACAE8E">
      <w:numFmt w:val="bullet"/>
      <w:lvlText w:val="•"/>
      <w:lvlJc w:val="left"/>
      <w:pPr>
        <w:ind w:left="5577" w:hanging="220"/>
      </w:pPr>
      <w:rPr>
        <w:rFonts w:hint="default"/>
        <w:lang w:val="fr-FR" w:eastAsia="en-US" w:bidi="ar-SA"/>
      </w:rPr>
    </w:lvl>
    <w:lvl w:ilvl="6" w:tplc="3278A63A">
      <w:numFmt w:val="bullet"/>
      <w:lvlText w:val="•"/>
      <w:lvlJc w:val="left"/>
      <w:pPr>
        <w:ind w:left="6561" w:hanging="220"/>
      </w:pPr>
      <w:rPr>
        <w:rFonts w:hint="default"/>
        <w:lang w:val="fr-FR" w:eastAsia="en-US" w:bidi="ar-SA"/>
      </w:rPr>
    </w:lvl>
    <w:lvl w:ilvl="7" w:tplc="8A42AB92">
      <w:numFmt w:val="bullet"/>
      <w:lvlText w:val="•"/>
      <w:lvlJc w:val="left"/>
      <w:pPr>
        <w:ind w:left="7544" w:hanging="220"/>
      </w:pPr>
      <w:rPr>
        <w:rFonts w:hint="default"/>
        <w:lang w:val="fr-FR" w:eastAsia="en-US" w:bidi="ar-SA"/>
      </w:rPr>
    </w:lvl>
    <w:lvl w:ilvl="8" w:tplc="B5D8CD50">
      <w:numFmt w:val="bullet"/>
      <w:lvlText w:val="•"/>
      <w:lvlJc w:val="left"/>
      <w:pPr>
        <w:ind w:left="8528" w:hanging="220"/>
      </w:pPr>
      <w:rPr>
        <w:rFonts w:hint="default"/>
        <w:lang w:val="fr-FR" w:eastAsia="en-US" w:bidi="ar-SA"/>
      </w:rPr>
    </w:lvl>
  </w:abstractNum>
  <w:abstractNum w:abstractNumId="36" w15:restartNumberingAfterBreak="0">
    <w:nsid w:val="54A332EF"/>
    <w:multiLevelType w:val="hybridMultilevel"/>
    <w:tmpl w:val="500E88E0"/>
    <w:lvl w:ilvl="0" w:tplc="A09C191C">
      <w:start w:val="1"/>
      <w:numFmt w:val="decimal"/>
      <w:lvlText w:val="%1."/>
      <w:lvlJc w:val="left"/>
      <w:pPr>
        <w:ind w:left="652" w:hanging="220"/>
        <w:jc w:val="left"/>
      </w:pPr>
      <w:rPr>
        <w:rFonts w:ascii="Times New Roman" w:eastAsia="Times New Roman" w:hAnsi="Times New Roman" w:cs="Times New Roman" w:hint="default"/>
        <w:b/>
        <w:bCs/>
        <w:i w:val="0"/>
        <w:iCs w:val="0"/>
        <w:spacing w:val="0"/>
        <w:w w:val="100"/>
        <w:sz w:val="21"/>
        <w:szCs w:val="21"/>
        <w:lang w:val="fr-FR" w:eastAsia="en-US" w:bidi="ar-SA"/>
      </w:rPr>
    </w:lvl>
    <w:lvl w:ilvl="1" w:tplc="A496B7B2">
      <w:start w:val="1"/>
      <w:numFmt w:val="decimal"/>
      <w:lvlText w:val="%2-"/>
      <w:lvlJc w:val="left"/>
      <w:pPr>
        <w:ind w:left="1381" w:hanging="241"/>
        <w:jc w:val="left"/>
      </w:pPr>
      <w:rPr>
        <w:rFonts w:ascii="Times New Roman" w:eastAsia="Times New Roman" w:hAnsi="Times New Roman" w:cs="Times New Roman" w:hint="default"/>
        <w:b/>
        <w:bCs/>
        <w:i w:val="0"/>
        <w:iCs w:val="0"/>
        <w:spacing w:val="0"/>
        <w:w w:val="100"/>
        <w:sz w:val="21"/>
        <w:szCs w:val="21"/>
        <w:lang w:val="fr-FR" w:eastAsia="en-US" w:bidi="ar-SA"/>
      </w:rPr>
    </w:lvl>
    <w:lvl w:ilvl="2" w:tplc="9C4C7EA4">
      <w:numFmt w:val="bullet"/>
      <w:lvlText w:val="•"/>
      <w:lvlJc w:val="left"/>
      <w:pPr>
        <w:ind w:left="2392" w:hanging="241"/>
      </w:pPr>
      <w:rPr>
        <w:rFonts w:hint="default"/>
        <w:lang w:val="fr-FR" w:eastAsia="en-US" w:bidi="ar-SA"/>
      </w:rPr>
    </w:lvl>
    <w:lvl w:ilvl="3" w:tplc="ECEE1468">
      <w:numFmt w:val="bullet"/>
      <w:lvlText w:val="•"/>
      <w:lvlJc w:val="left"/>
      <w:pPr>
        <w:ind w:left="3405" w:hanging="241"/>
      </w:pPr>
      <w:rPr>
        <w:rFonts w:hint="default"/>
        <w:lang w:val="fr-FR" w:eastAsia="en-US" w:bidi="ar-SA"/>
      </w:rPr>
    </w:lvl>
    <w:lvl w:ilvl="4" w:tplc="57C0B1F8">
      <w:numFmt w:val="bullet"/>
      <w:lvlText w:val="•"/>
      <w:lvlJc w:val="left"/>
      <w:pPr>
        <w:ind w:left="4418" w:hanging="241"/>
      </w:pPr>
      <w:rPr>
        <w:rFonts w:hint="default"/>
        <w:lang w:val="fr-FR" w:eastAsia="en-US" w:bidi="ar-SA"/>
      </w:rPr>
    </w:lvl>
    <w:lvl w:ilvl="5" w:tplc="25C8CD6E">
      <w:numFmt w:val="bullet"/>
      <w:lvlText w:val="•"/>
      <w:lvlJc w:val="left"/>
      <w:pPr>
        <w:ind w:left="5431" w:hanging="241"/>
      </w:pPr>
      <w:rPr>
        <w:rFonts w:hint="default"/>
        <w:lang w:val="fr-FR" w:eastAsia="en-US" w:bidi="ar-SA"/>
      </w:rPr>
    </w:lvl>
    <w:lvl w:ilvl="6" w:tplc="A5A072B4">
      <w:numFmt w:val="bullet"/>
      <w:lvlText w:val="•"/>
      <w:lvlJc w:val="left"/>
      <w:pPr>
        <w:ind w:left="6443" w:hanging="241"/>
      </w:pPr>
      <w:rPr>
        <w:rFonts w:hint="default"/>
        <w:lang w:val="fr-FR" w:eastAsia="en-US" w:bidi="ar-SA"/>
      </w:rPr>
    </w:lvl>
    <w:lvl w:ilvl="7" w:tplc="DBE0E394">
      <w:numFmt w:val="bullet"/>
      <w:lvlText w:val="•"/>
      <w:lvlJc w:val="left"/>
      <w:pPr>
        <w:ind w:left="7456" w:hanging="241"/>
      </w:pPr>
      <w:rPr>
        <w:rFonts w:hint="default"/>
        <w:lang w:val="fr-FR" w:eastAsia="en-US" w:bidi="ar-SA"/>
      </w:rPr>
    </w:lvl>
    <w:lvl w:ilvl="8" w:tplc="2068A346">
      <w:numFmt w:val="bullet"/>
      <w:lvlText w:val="•"/>
      <w:lvlJc w:val="left"/>
      <w:pPr>
        <w:ind w:left="8469" w:hanging="241"/>
      </w:pPr>
      <w:rPr>
        <w:rFonts w:hint="default"/>
        <w:lang w:val="fr-FR" w:eastAsia="en-US" w:bidi="ar-SA"/>
      </w:rPr>
    </w:lvl>
  </w:abstractNum>
  <w:abstractNum w:abstractNumId="37" w15:restartNumberingAfterBreak="0">
    <w:nsid w:val="579A7470"/>
    <w:multiLevelType w:val="hybridMultilevel"/>
    <w:tmpl w:val="94BA20BA"/>
    <w:lvl w:ilvl="0" w:tplc="CDB40052">
      <w:start w:val="2"/>
      <w:numFmt w:val="upperRoman"/>
      <w:lvlText w:val="%1-"/>
      <w:lvlJc w:val="left"/>
      <w:pPr>
        <w:ind w:left="736" w:hanging="304"/>
        <w:jc w:val="left"/>
      </w:pPr>
      <w:rPr>
        <w:rFonts w:ascii="Times New Roman" w:eastAsia="Times New Roman" w:hAnsi="Times New Roman" w:cs="Times New Roman" w:hint="default"/>
        <w:b/>
        <w:bCs/>
        <w:i w:val="0"/>
        <w:iCs w:val="0"/>
        <w:spacing w:val="-3"/>
        <w:w w:val="105"/>
        <w:sz w:val="21"/>
        <w:szCs w:val="21"/>
        <w:lang w:val="fr-FR" w:eastAsia="en-US" w:bidi="ar-SA"/>
      </w:rPr>
    </w:lvl>
    <w:lvl w:ilvl="1" w:tplc="879A7F3C">
      <w:start w:val="1"/>
      <w:numFmt w:val="decimal"/>
      <w:lvlText w:val="%2-"/>
      <w:lvlJc w:val="left"/>
      <w:pPr>
        <w:ind w:left="672" w:hanging="240"/>
        <w:jc w:val="left"/>
      </w:pPr>
      <w:rPr>
        <w:rFonts w:ascii="Times New Roman" w:eastAsia="Times New Roman" w:hAnsi="Times New Roman" w:cs="Times New Roman" w:hint="default"/>
        <w:b/>
        <w:bCs/>
        <w:i w:val="0"/>
        <w:iCs w:val="0"/>
        <w:spacing w:val="0"/>
        <w:w w:val="105"/>
        <w:sz w:val="21"/>
        <w:szCs w:val="21"/>
        <w:lang w:val="fr-FR" w:eastAsia="en-US" w:bidi="ar-SA"/>
      </w:rPr>
    </w:lvl>
    <w:lvl w:ilvl="2" w:tplc="C88AEB32">
      <w:numFmt w:val="bullet"/>
      <w:lvlText w:val="•"/>
      <w:lvlJc w:val="left"/>
      <w:pPr>
        <w:ind w:left="1823" w:hanging="240"/>
      </w:pPr>
      <w:rPr>
        <w:rFonts w:hint="default"/>
        <w:lang w:val="fr-FR" w:eastAsia="en-US" w:bidi="ar-SA"/>
      </w:rPr>
    </w:lvl>
    <w:lvl w:ilvl="3" w:tplc="74FA2C58">
      <w:numFmt w:val="bullet"/>
      <w:lvlText w:val="•"/>
      <w:lvlJc w:val="left"/>
      <w:pPr>
        <w:ind w:left="2907" w:hanging="240"/>
      </w:pPr>
      <w:rPr>
        <w:rFonts w:hint="default"/>
        <w:lang w:val="fr-FR" w:eastAsia="en-US" w:bidi="ar-SA"/>
      </w:rPr>
    </w:lvl>
    <w:lvl w:ilvl="4" w:tplc="815AF470">
      <w:numFmt w:val="bullet"/>
      <w:lvlText w:val="•"/>
      <w:lvlJc w:val="left"/>
      <w:pPr>
        <w:ind w:left="3991" w:hanging="240"/>
      </w:pPr>
      <w:rPr>
        <w:rFonts w:hint="default"/>
        <w:lang w:val="fr-FR" w:eastAsia="en-US" w:bidi="ar-SA"/>
      </w:rPr>
    </w:lvl>
    <w:lvl w:ilvl="5" w:tplc="F64C54BC">
      <w:numFmt w:val="bullet"/>
      <w:lvlText w:val="•"/>
      <w:lvlJc w:val="left"/>
      <w:pPr>
        <w:ind w:left="5075" w:hanging="240"/>
      </w:pPr>
      <w:rPr>
        <w:rFonts w:hint="default"/>
        <w:lang w:val="fr-FR" w:eastAsia="en-US" w:bidi="ar-SA"/>
      </w:rPr>
    </w:lvl>
    <w:lvl w:ilvl="6" w:tplc="1E806B32">
      <w:numFmt w:val="bullet"/>
      <w:lvlText w:val="•"/>
      <w:lvlJc w:val="left"/>
      <w:pPr>
        <w:ind w:left="6159" w:hanging="240"/>
      </w:pPr>
      <w:rPr>
        <w:rFonts w:hint="default"/>
        <w:lang w:val="fr-FR" w:eastAsia="en-US" w:bidi="ar-SA"/>
      </w:rPr>
    </w:lvl>
    <w:lvl w:ilvl="7" w:tplc="BA2CD3EE">
      <w:numFmt w:val="bullet"/>
      <w:lvlText w:val="•"/>
      <w:lvlJc w:val="left"/>
      <w:pPr>
        <w:ind w:left="7243" w:hanging="240"/>
      </w:pPr>
      <w:rPr>
        <w:rFonts w:hint="default"/>
        <w:lang w:val="fr-FR" w:eastAsia="en-US" w:bidi="ar-SA"/>
      </w:rPr>
    </w:lvl>
    <w:lvl w:ilvl="8" w:tplc="EB4C7A06">
      <w:numFmt w:val="bullet"/>
      <w:lvlText w:val="•"/>
      <w:lvlJc w:val="left"/>
      <w:pPr>
        <w:ind w:left="8327" w:hanging="240"/>
      </w:pPr>
      <w:rPr>
        <w:rFonts w:hint="default"/>
        <w:lang w:val="fr-FR" w:eastAsia="en-US" w:bidi="ar-SA"/>
      </w:rPr>
    </w:lvl>
  </w:abstractNum>
  <w:abstractNum w:abstractNumId="38" w15:restartNumberingAfterBreak="0">
    <w:nsid w:val="5A31437C"/>
    <w:multiLevelType w:val="hybridMultilevel"/>
    <w:tmpl w:val="472CD2B0"/>
    <w:lvl w:ilvl="0" w:tplc="D70EBFDE">
      <w:start w:val="2"/>
      <w:numFmt w:val="decimal"/>
      <w:lvlText w:val="%1-"/>
      <w:lvlJc w:val="left"/>
      <w:pPr>
        <w:ind w:left="720" w:hanging="360"/>
      </w:pPr>
      <w:rPr>
        <w:rFonts w:hint="default"/>
        <w:w w:val="105"/>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5C1E3F1E"/>
    <w:multiLevelType w:val="multilevel"/>
    <w:tmpl w:val="33141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E912350"/>
    <w:multiLevelType w:val="hybridMultilevel"/>
    <w:tmpl w:val="BAA4C42A"/>
    <w:lvl w:ilvl="0" w:tplc="2D9AE212">
      <w:numFmt w:val="bullet"/>
      <w:lvlText w:val="-"/>
      <w:lvlJc w:val="left"/>
      <w:pPr>
        <w:ind w:left="108" w:hanging="128"/>
      </w:pPr>
      <w:rPr>
        <w:rFonts w:ascii="Times New Roman" w:eastAsia="Times New Roman" w:hAnsi="Times New Roman" w:cs="Times New Roman" w:hint="default"/>
        <w:b w:val="0"/>
        <w:bCs w:val="0"/>
        <w:i w:val="0"/>
        <w:iCs w:val="0"/>
        <w:spacing w:val="0"/>
        <w:w w:val="105"/>
        <w:sz w:val="21"/>
        <w:szCs w:val="21"/>
        <w:lang w:val="fr-FR" w:eastAsia="en-US" w:bidi="ar-SA"/>
      </w:rPr>
    </w:lvl>
    <w:lvl w:ilvl="1" w:tplc="47C6D966">
      <w:numFmt w:val="bullet"/>
      <w:lvlText w:val="•"/>
      <w:lvlJc w:val="left"/>
      <w:pPr>
        <w:ind w:left="1139" w:hanging="128"/>
      </w:pPr>
      <w:rPr>
        <w:rFonts w:hint="default"/>
        <w:lang w:val="fr-FR" w:eastAsia="en-US" w:bidi="ar-SA"/>
      </w:rPr>
    </w:lvl>
    <w:lvl w:ilvl="2" w:tplc="C9B80A9C">
      <w:numFmt w:val="bullet"/>
      <w:lvlText w:val="•"/>
      <w:lvlJc w:val="left"/>
      <w:pPr>
        <w:ind w:left="2179" w:hanging="128"/>
      </w:pPr>
      <w:rPr>
        <w:rFonts w:hint="default"/>
        <w:lang w:val="fr-FR" w:eastAsia="en-US" w:bidi="ar-SA"/>
      </w:rPr>
    </w:lvl>
    <w:lvl w:ilvl="3" w:tplc="79A42268">
      <w:numFmt w:val="bullet"/>
      <w:lvlText w:val="•"/>
      <w:lvlJc w:val="left"/>
      <w:pPr>
        <w:ind w:left="3218" w:hanging="128"/>
      </w:pPr>
      <w:rPr>
        <w:rFonts w:hint="default"/>
        <w:lang w:val="fr-FR" w:eastAsia="en-US" w:bidi="ar-SA"/>
      </w:rPr>
    </w:lvl>
    <w:lvl w:ilvl="4" w:tplc="507C0734">
      <w:numFmt w:val="bullet"/>
      <w:lvlText w:val="•"/>
      <w:lvlJc w:val="left"/>
      <w:pPr>
        <w:ind w:left="4258" w:hanging="128"/>
      </w:pPr>
      <w:rPr>
        <w:rFonts w:hint="default"/>
        <w:lang w:val="fr-FR" w:eastAsia="en-US" w:bidi="ar-SA"/>
      </w:rPr>
    </w:lvl>
    <w:lvl w:ilvl="5" w:tplc="BD6A3D62">
      <w:numFmt w:val="bullet"/>
      <w:lvlText w:val="•"/>
      <w:lvlJc w:val="left"/>
      <w:pPr>
        <w:ind w:left="5297" w:hanging="128"/>
      </w:pPr>
      <w:rPr>
        <w:rFonts w:hint="default"/>
        <w:lang w:val="fr-FR" w:eastAsia="en-US" w:bidi="ar-SA"/>
      </w:rPr>
    </w:lvl>
    <w:lvl w:ilvl="6" w:tplc="4C9ECE38">
      <w:numFmt w:val="bullet"/>
      <w:lvlText w:val="•"/>
      <w:lvlJc w:val="left"/>
      <w:pPr>
        <w:ind w:left="6337" w:hanging="128"/>
      </w:pPr>
      <w:rPr>
        <w:rFonts w:hint="default"/>
        <w:lang w:val="fr-FR" w:eastAsia="en-US" w:bidi="ar-SA"/>
      </w:rPr>
    </w:lvl>
    <w:lvl w:ilvl="7" w:tplc="F32C651E">
      <w:numFmt w:val="bullet"/>
      <w:lvlText w:val="•"/>
      <w:lvlJc w:val="left"/>
      <w:pPr>
        <w:ind w:left="7376" w:hanging="128"/>
      </w:pPr>
      <w:rPr>
        <w:rFonts w:hint="default"/>
        <w:lang w:val="fr-FR" w:eastAsia="en-US" w:bidi="ar-SA"/>
      </w:rPr>
    </w:lvl>
    <w:lvl w:ilvl="8" w:tplc="A7CE22A6">
      <w:numFmt w:val="bullet"/>
      <w:lvlText w:val="•"/>
      <w:lvlJc w:val="left"/>
      <w:pPr>
        <w:ind w:left="8416" w:hanging="128"/>
      </w:pPr>
      <w:rPr>
        <w:rFonts w:hint="default"/>
        <w:lang w:val="fr-FR" w:eastAsia="en-US" w:bidi="ar-SA"/>
      </w:rPr>
    </w:lvl>
  </w:abstractNum>
  <w:abstractNum w:abstractNumId="41" w15:restartNumberingAfterBreak="0">
    <w:nsid w:val="61E132BD"/>
    <w:multiLevelType w:val="hybridMultilevel"/>
    <w:tmpl w:val="6F6C2458"/>
    <w:lvl w:ilvl="0" w:tplc="89C250AE">
      <w:numFmt w:val="bullet"/>
      <w:lvlText w:val="*"/>
      <w:lvlJc w:val="left"/>
      <w:pPr>
        <w:ind w:left="432" w:hanging="200"/>
      </w:pPr>
      <w:rPr>
        <w:rFonts w:ascii="Times New Roman" w:eastAsia="Times New Roman" w:hAnsi="Times New Roman" w:cs="Times New Roman" w:hint="default"/>
        <w:b w:val="0"/>
        <w:bCs w:val="0"/>
        <w:i w:val="0"/>
        <w:iCs w:val="0"/>
        <w:spacing w:val="0"/>
        <w:w w:val="100"/>
        <w:sz w:val="21"/>
        <w:szCs w:val="21"/>
        <w:lang w:val="fr-FR" w:eastAsia="en-US" w:bidi="ar-SA"/>
      </w:rPr>
    </w:lvl>
    <w:lvl w:ilvl="1" w:tplc="7A487C40">
      <w:numFmt w:val="bullet"/>
      <w:lvlText w:val="•"/>
      <w:lvlJc w:val="left"/>
      <w:pPr>
        <w:ind w:left="1445" w:hanging="200"/>
      </w:pPr>
      <w:rPr>
        <w:rFonts w:hint="default"/>
        <w:lang w:val="fr-FR" w:eastAsia="en-US" w:bidi="ar-SA"/>
      </w:rPr>
    </w:lvl>
    <w:lvl w:ilvl="2" w:tplc="1A048928">
      <w:numFmt w:val="bullet"/>
      <w:lvlText w:val="•"/>
      <w:lvlJc w:val="left"/>
      <w:pPr>
        <w:ind w:left="2451" w:hanging="200"/>
      </w:pPr>
      <w:rPr>
        <w:rFonts w:hint="default"/>
        <w:lang w:val="fr-FR" w:eastAsia="en-US" w:bidi="ar-SA"/>
      </w:rPr>
    </w:lvl>
    <w:lvl w:ilvl="3" w:tplc="24E4A63A">
      <w:numFmt w:val="bullet"/>
      <w:lvlText w:val="•"/>
      <w:lvlJc w:val="left"/>
      <w:pPr>
        <w:ind w:left="3456" w:hanging="200"/>
      </w:pPr>
      <w:rPr>
        <w:rFonts w:hint="default"/>
        <w:lang w:val="fr-FR" w:eastAsia="en-US" w:bidi="ar-SA"/>
      </w:rPr>
    </w:lvl>
    <w:lvl w:ilvl="4" w:tplc="852A34C6">
      <w:numFmt w:val="bullet"/>
      <w:lvlText w:val="•"/>
      <w:lvlJc w:val="left"/>
      <w:pPr>
        <w:ind w:left="4462" w:hanging="200"/>
      </w:pPr>
      <w:rPr>
        <w:rFonts w:hint="default"/>
        <w:lang w:val="fr-FR" w:eastAsia="en-US" w:bidi="ar-SA"/>
      </w:rPr>
    </w:lvl>
    <w:lvl w:ilvl="5" w:tplc="1730F640">
      <w:numFmt w:val="bullet"/>
      <w:lvlText w:val="•"/>
      <w:lvlJc w:val="left"/>
      <w:pPr>
        <w:ind w:left="5467" w:hanging="200"/>
      </w:pPr>
      <w:rPr>
        <w:rFonts w:hint="default"/>
        <w:lang w:val="fr-FR" w:eastAsia="en-US" w:bidi="ar-SA"/>
      </w:rPr>
    </w:lvl>
    <w:lvl w:ilvl="6" w:tplc="ACA01328">
      <w:numFmt w:val="bullet"/>
      <w:lvlText w:val="•"/>
      <w:lvlJc w:val="left"/>
      <w:pPr>
        <w:ind w:left="6473" w:hanging="200"/>
      </w:pPr>
      <w:rPr>
        <w:rFonts w:hint="default"/>
        <w:lang w:val="fr-FR" w:eastAsia="en-US" w:bidi="ar-SA"/>
      </w:rPr>
    </w:lvl>
    <w:lvl w:ilvl="7" w:tplc="5F06CDF6">
      <w:numFmt w:val="bullet"/>
      <w:lvlText w:val="•"/>
      <w:lvlJc w:val="left"/>
      <w:pPr>
        <w:ind w:left="7478" w:hanging="200"/>
      </w:pPr>
      <w:rPr>
        <w:rFonts w:hint="default"/>
        <w:lang w:val="fr-FR" w:eastAsia="en-US" w:bidi="ar-SA"/>
      </w:rPr>
    </w:lvl>
    <w:lvl w:ilvl="8" w:tplc="EC844A4A">
      <w:numFmt w:val="bullet"/>
      <w:lvlText w:val="•"/>
      <w:lvlJc w:val="left"/>
      <w:pPr>
        <w:ind w:left="8484" w:hanging="200"/>
      </w:pPr>
      <w:rPr>
        <w:rFonts w:hint="default"/>
        <w:lang w:val="fr-FR" w:eastAsia="en-US" w:bidi="ar-SA"/>
      </w:rPr>
    </w:lvl>
  </w:abstractNum>
  <w:abstractNum w:abstractNumId="42" w15:restartNumberingAfterBreak="0">
    <w:nsid w:val="632970C6"/>
    <w:multiLevelType w:val="hybridMultilevel"/>
    <w:tmpl w:val="76AC3C9C"/>
    <w:lvl w:ilvl="0" w:tplc="99B2DC92">
      <w:start w:val="1"/>
      <w:numFmt w:val="decimal"/>
      <w:lvlText w:val="%1-"/>
      <w:lvlJc w:val="left"/>
      <w:pPr>
        <w:ind w:left="672" w:hanging="240"/>
        <w:jc w:val="left"/>
      </w:pPr>
      <w:rPr>
        <w:rFonts w:ascii="Times New Roman" w:eastAsia="Times New Roman" w:hAnsi="Times New Roman" w:cs="Times New Roman" w:hint="default"/>
        <w:b/>
        <w:bCs/>
        <w:i w:val="0"/>
        <w:iCs w:val="0"/>
        <w:spacing w:val="0"/>
        <w:w w:val="100"/>
        <w:sz w:val="21"/>
        <w:szCs w:val="21"/>
        <w:lang w:val="fr-FR" w:eastAsia="en-US" w:bidi="ar-SA"/>
      </w:rPr>
    </w:lvl>
    <w:lvl w:ilvl="1" w:tplc="60F8788C">
      <w:numFmt w:val="bullet"/>
      <w:lvlText w:val="•"/>
      <w:lvlJc w:val="left"/>
      <w:pPr>
        <w:ind w:left="1661" w:hanging="240"/>
      </w:pPr>
      <w:rPr>
        <w:rFonts w:hint="default"/>
        <w:lang w:val="fr-FR" w:eastAsia="en-US" w:bidi="ar-SA"/>
      </w:rPr>
    </w:lvl>
    <w:lvl w:ilvl="2" w:tplc="F092C33A">
      <w:numFmt w:val="bullet"/>
      <w:lvlText w:val="•"/>
      <w:lvlJc w:val="left"/>
      <w:pPr>
        <w:ind w:left="2643" w:hanging="240"/>
      </w:pPr>
      <w:rPr>
        <w:rFonts w:hint="default"/>
        <w:lang w:val="fr-FR" w:eastAsia="en-US" w:bidi="ar-SA"/>
      </w:rPr>
    </w:lvl>
    <w:lvl w:ilvl="3" w:tplc="16680E84">
      <w:numFmt w:val="bullet"/>
      <w:lvlText w:val="•"/>
      <w:lvlJc w:val="left"/>
      <w:pPr>
        <w:ind w:left="3624" w:hanging="240"/>
      </w:pPr>
      <w:rPr>
        <w:rFonts w:hint="default"/>
        <w:lang w:val="fr-FR" w:eastAsia="en-US" w:bidi="ar-SA"/>
      </w:rPr>
    </w:lvl>
    <w:lvl w:ilvl="4" w:tplc="34E0C8AC">
      <w:numFmt w:val="bullet"/>
      <w:lvlText w:val="•"/>
      <w:lvlJc w:val="left"/>
      <w:pPr>
        <w:ind w:left="4606" w:hanging="240"/>
      </w:pPr>
      <w:rPr>
        <w:rFonts w:hint="default"/>
        <w:lang w:val="fr-FR" w:eastAsia="en-US" w:bidi="ar-SA"/>
      </w:rPr>
    </w:lvl>
    <w:lvl w:ilvl="5" w:tplc="1B784EDE">
      <w:numFmt w:val="bullet"/>
      <w:lvlText w:val="•"/>
      <w:lvlJc w:val="left"/>
      <w:pPr>
        <w:ind w:left="5587" w:hanging="240"/>
      </w:pPr>
      <w:rPr>
        <w:rFonts w:hint="default"/>
        <w:lang w:val="fr-FR" w:eastAsia="en-US" w:bidi="ar-SA"/>
      </w:rPr>
    </w:lvl>
    <w:lvl w:ilvl="6" w:tplc="015C630E">
      <w:numFmt w:val="bullet"/>
      <w:lvlText w:val="•"/>
      <w:lvlJc w:val="left"/>
      <w:pPr>
        <w:ind w:left="6569" w:hanging="240"/>
      </w:pPr>
      <w:rPr>
        <w:rFonts w:hint="default"/>
        <w:lang w:val="fr-FR" w:eastAsia="en-US" w:bidi="ar-SA"/>
      </w:rPr>
    </w:lvl>
    <w:lvl w:ilvl="7" w:tplc="ABAEB6C2">
      <w:numFmt w:val="bullet"/>
      <w:lvlText w:val="•"/>
      <w:lvlJc w:val="left"/>
      <w:pPr>
        <w:ind w:left="7550" w:hanging="240"/>
      </w:pPr>
      <w:rPr>
        <w:rFonts w:hint="default"/>
        <w:lang w:val="fr-FR" w:eastAsia="en-US" w:bidi="ar-SA"/>
      </w:rPr>
    </w:lvl>
    <w:lvl w:ilvl="8" w:tplc="C58AE414">
      <w:numFmt w:val="bullet"/>
      <w:lvlText w:val="•"/>
      <w:lvlJc w:val="left"/>
      <w:pPr>
        <w:ind w:left="8532" w:hanging="240"/>
      </w:pPr>
      <w:rPr>
        <w:rFonts w:hint="default"/>
        <w:lang w:val="fr-FR" w:eastAsia="en-US" w:bidi="ar-SA"/>
      </w:rPr>
    </w:lvl>
  </w:abstractNum>
  <w:abstractNum w:abstractNumId="43" w15:restartNumberingAfterBreak="0">
    <w:nsid w:val="6335412A"/>
    <w:multiLevelType w:val="hybridMultilevel"/>
    <w:tmpl w:val="3B6CFF88"/>
    <w:lvl w:ilvl="0" w:tplc="9B743FC2">
      <w:start w:val="4"/>
      <w:numFmt w:val="decimal"/>
      <w:lvlText w:val="%1."/>
      <w:lvlJc w:val="left"/>
      <w:pPr>
        <w:ind w:left="652" w:hanging="220"/>
        <w:jc w:val="left"/>
      </w:pPr>
      <w:rPr>
        <w:rFonts w:ascii="Times New Roman" w:eastAsia="Times New Roman" w:hAnsi="Times New Roman" w:cs="Times New Roman" w:hint="default"/>
        <w:b/>
        <w:bCs/>
        <w:i w:val="0"/>
        <w:iCs w:val="0"/>
        <w:spacing w:val="0"/>
        <w:w w:val="100"/>
        <w:sz w:val="21"/>
        <w:szCs w:val="21"/>
        <w:lang w:val="fr-FR" w:eastAsia="en-US" w:bidi="ar-SA"/>
      </w:rPr>
    </w:lvl>
    <w:lvl w:ilvl="1" w:tplc="818E8CB0">
      <w:start w:val="1"/>
      <w:numFmt w:val="decimal"/>
      <w:lvlText w:val="%2-"/>
      <w:lvlJc w:val="left"/>
      <w:pPr>
        <w:ind w:left="1381" w:hanging="241"/>
        <w:jc w:val="left"/>
      </w:pPr>
      <w:rPr>
        <w:rFonts w:ascii="Times New Roman" w:eastAsia="Times New Roman" w:hAnsi="Times New Roman" w:cs="Times New Roman" w:hint="default"/>
        <w:b/>
        <w:bCs/>
        <w:i w:val="0"/>
        <w:iCs w:val="0"/>
        <w:spacing w:val="0"/>
        <w:w w:val="100"/>
        <w:sz w:val="21"/>
        <w:szCs w:val="21"/>
        <w:lang w:val="fr-FR" w:eastAsia="en-US" w:bidi="ar-SA"/>
      </w:rPr>
    </w:lvl>
    <w:lvl w:ilvl="2" w:tplc="C1661F26">
      <w:numFmt w:val="bullet"/>
      <w:lvlText w:val="•"/>
      <w:lvlJc w:val="left"/>
      <w:pPr>
        <w:ind w:left="2392" w:hanging="241"/>
      </w:pPr>
      <w:rPr>
        <w:rFonts w:hint="default"/>
        <w:lang w:val="fr-FR" w:eastAsia="en-US" w:bidi="ar-SA"/>
      </w:rPr>
    </w:lvl>
    <w:lvl w:ilvl="3" w:tplc="6E7640FA">
      <w:numFmt w:val="bullet"/>
      <w:lvlText w:val="•"/>
      <w:lvlJc w:val="left"/>
      <w:pPr>
        <w:ind w:left="3405" w:hanging="241"/>
      </w:pPr>
      <w:rPr>
        <w:rFonts w:hint="default"/>
        <w:lang w:val="fr-FR" w:eastAsia="en-US" w:bidi="ar-SA"/>
      </w:rPr>
    </w:lvl>
    <w:lvl w:ilvl="4" w:tplc="00FE73AC">
      <w:numFmt w:val="bullet"/>
      <w:lvlText w:val="•"/>
      <w:lvlJc w:val="left"/>
      <w:pPr>
        <w:ind w:left="4418" w:hanging="241"/>
      </w:pPr>
      <w:rPr>
        <w:rFonts w:hint="default"/>
        <w:lang w:val="fr-FR" w:eastAsia="en-US" w:bidi="ar-SA"/>
      </w:rPr>
    </w:lvl>
    <w:lvl w:ilvl="5" w:tplc="07A0CF46">
      <w:numFmt w:val="bullet"/>
      <w:lvlText w:val="•"/>
      <w:lvlJc w:val="left"/>
      <w:pPr>
        <w:ind w:left="5431" w:hanging="241"/>
      </w:pPr>
      <w:rPr>
        <w:rFonts w:hint="default"/>
        <w:lang w:val="fr-FR" w:eastAsia="en-US" w:bidi="ar-SA"/>
      </w:rPr>
    </w:lvl>
    <w:lvl w:ilvl="6" w:tplc="64383BA8">
      <w:numFmt w:val="bullet"/>
      <w:lvlText w:val="•"/>
      <w:lvlJc w:val="left"/>
      <w:pPr>
        <w:ind w:left="6443" w:hanging="241"/>
      </w:pPr>
      <w:rPr>
        <w:rFonts w:hint="default"/>
        <w:lang w:val="fr-FR" w:eastAsia="en-US" w:bidi="ar-SA"/>
      </w:rPr>
    </w:lvl>
    <w:lvl w:ilvl="7" w:tplc="EA2ACB20">
      <w:numFmt w:val="bullet"/>
      <w:lvlText w:val="•"/>
      <w:lvlJc w:val="left"/>
      <w:pPr>
        <w:ind w:left="7456" w:hanging="241"/>
      </w:pPr>
      <w:rPr>
        <w:rFonts w:hint="default"/>
        <w:lang w:val="fr-FR" w:eastAsia="en-US" w:bidi="ar-SA"/>
      </w:rPr>
    </w:lvl>
    <w:lvl w:ilvl="8" w:tplc="00ECD14E">
      <w:numFmt w:val="bullet"/>
      <w:lvlText w:val="•"/>
      <w:lvlJc w:val="left"/>
      <w:pPr>
        <w:ind w:left="8469" w:hanging="241"/>
      </w:pPr>
      <w:rPr>
        <w:rFonts w:hint="default"/>
        <w:lang w:val="fr-FR" w:eastAsia="en-US" w:bidi="ar-SA"/>
      </w:rPr>
    </w:lvl>
  </w:abstractNum>
  <w:abstractNum w:abstractNumId="44" w15:restartNumberingAfterBreak="0">
    <w:nsid w:val="64583F7F"/>
    <w:multiLevelType w:val="hybridMultilevel"/>
    <w:tmpl w:val="36DE474E"/>
    <w:lvl w:ilvl="0" w:tplc="F4B694B2">
      <w:start w:val="1"/>
      <w:numFmt w:val="decimal"/>
      <w:lvlText w:val="%1-"/>
      <w:lvlJc w:val="left"/>
      <w:pPr>
        <w:ind w:left="672" w:hanging="240"/>
        <w:jc w:val="left"/>
      </w:pPr>
      <w:rPr>
        <w:rFonts w:ascii="Times New Roman" w:eastAsia="Times New Roman" w:hAnsi="Times New Roman" w:cs="Times New Roman" w:hint="default"/>
        <w:b/>
        <w:bCs/>
        <w:i w:val="0"/>
        <w:iCs w:val="0"/>
        <w:spacing w:val="0"/>
        <w:w w:val="100"/>
        <w:sz w:val="21"/>
        <w:szCs w:val="21"/>
        <w:lang w:val="fr-FR" w:eastAsia="en-US" w:bidi="ar-SA"/>
      </w:rPr>
    </w:lvl>
    <w:lvl w:ilvl="1" w:tplc="0298BBC2">
      <w:numFmt w:val="bullet"/>
      <w:lvlText w:val="•"/>
      <w:lvlJc w:val="left"/>
      <w:pPr>
        <w:ind w:left="1661" w:hanging="240"/>
      </w:pPr>
      <w:rPr>
        <w:rFonts w:hint="default"/>
        <w:lang w:val="fr-FR" w:eastAsia="en-US" w:bidi="ar-SA"/>
      </w:rPr>
    </w:lvl>
    <w:lvl w:ilvl="2" w:tplc="B73AD550">
      <w:numFmt w:val="bullet"/>
      <w:lvlText w:val="•"/>
      <w:lvlJc w:val="left"/>
      <w:pPr>
        <w:ind w:left="2643" w:hanging="240"/>
      </w:pPr>
      <w:rPr>
        <w:rFonts w:hint="default"/>
        <w:lang w:val="fr-FR" w:eastAsia="en-US" w:bidi="ar-SA"/>
      </w:rPr>
    </w:lvl>
    <w:lvl w:ilvl="3" w:tplc="F65A7EE2">
      <w:numFmt w:val="bullet"/>
      <w:lvlText w:val="•"/>
      <w:lvlJc w:val="left"/>
      <w:pPr>
        <w:ind w:left="3624" w:hanging="240"/>
      </w:pPr>
      <w:rPr>
        <w:rFonts w:hint="default"/>
        <w:lang w:val="fr-FR" w:eastAsia="en-US" w:bidi="ar-SA"/>
      </w:rPr>
    </w:lvl>
    <w:lvl w:ilvl="4" w:tplc="366E9FB8">
      <w:numFmt w:val="bullet"/>
      <w:lvlText w:val="•"/>
      <w:lvlJc w:val="left"/>
      <w:pPr>
        <w:ind w:left="4606" w:hanging="240"/>
      </w:pPr>
      <w:rPr>
        <w:rFonts w:hint="default"/>
        <w:lang w:val="fr-FR" w:eastAsia="en-US" w:bidi="ar-SA"/>
      </w:rPr>
    </w:lvl>
    <w:lvl w:ilvl="5" w:tplc="FAE258D0">
      <w:numFmt w:val="bullet"/>
      <w:lvlText w:val="•"/>
      <w:lvlJc w:val="left"/>
      <w:pPr>
        <w:ind w:left="5587" w:hanging="240"/>
      </w:pPr>
      <w:rPr>
        <w:rFonts w:hint="default"/>
        <w:lang w:val="fr-FR" w:eastAsia="en-US" w:bidi="ar-SA"/>
      </w:rPr>
    </w:lvl>
    <w:lvl w:ilvl="6" w:tplc="8B9C89D6">
      <w:numFmt w:val="bullet"/>
      <w:lvlText w:val="•"/>
      <w:lvlJc w:val="left"/>
      <w:pPr>
        <w:ind w:left="6569" w:hanging="240"/>
      </w:pPr>
      <w:rPr>
        <w:rFonts w:hint="default"/>
        <w:lang w:val="fr-FR" w:eastAsia="en-US" w:bidi="ar-SA"/>
      </w:rPr>
    </w:lvl>
    <w:lvl w:ilvl="7" w:tplc="69F698DE">
      <w:numFmt w:val="bullet"/>
      <w:lvlText w:val="•"/>
      <w:lvlJc w:val="left"/>
      <w:pPr>
        <w:ind w:left="7550" w:hanging="240"/>
      </w:pPr>
      <w:rPr>
        <w:rFonts w:hint="default"/>
        <w:lang w:val="fr-FR" w:eastAsia="en-US" w:bidi="ar-SA"/>
      </w:rPr>
    </w:lvl>
    <w:lvl w:ilvl="8" w:tplc="2A207CF8">
      <w:numFmt w:val="bullet"/>
      <w:lvlText w:val="•"/>
      <w:lvlJc w:val="left"/>
      <w:pPr>
        <w:ind w:left="8532" w:hanging="240"/>
      </w:pPr>
      <w:rPr>
        <w:rFonts w:hint="default"/>
        <w:lang w:val="fr-FR" w:eastAsia="en-US" w:bidi="ar-SA"/>
      </w:rPr>
    </w:lvl>
  </w:abstractNum>
  <w:abstractNum w:abstractNumId="45" w15:restartNumberingAfterBreak="0">
    <w:nsid w:val="65467287"/>
    <w:multiLevelType w:val="hybridMultilevel"/>
    <w:tmpl w:val="0DCEDAD8"/>
    <w:lvl w:ilvl="0" w:tplc="2CAC4322">
      <w:start w:val="1"/>
      <w:numFmt w:val="decimal"/>
      <w:lvlText w:val="%1-"/>
      <w:lvlJc w:val="left"/>
      <w:pPr>
        <w:ind w:left="672" w:hanging="240"/>
        <w:jc w:val="left"/>
      </w:pPr>
      <w:rPr>
        <w:rFonts w:ascii="Times New Roman" w:eastAsia="Times New Roman" w:hAnsi="Times New Roman" w:cs="Times New Roman" w:hint="default"/>
        <w:b/>
        <w:bCs/>
        <w:i w:val="0"/>
        <w:iCs w:val="0"/>
        <w:spacing w:val="0"/>
        <w:w w:val="100"/>
        <w:sz w:val="21"/>
        <w:szCs w:val="21"/>
        <w:lang w:val="fr-FR" w:eastAsia="en-US" w:bidi="ar-SA"/>
      </w:rPr>
    </w:lvl>
    <w:lvl w:ilvl="1" w:tplc="CE00929C">
      <w:numFmt w:val="bullet"/>
      <w:lvlText w:val="•"/>
      <w:lvlJc w:val="left"/>
      <w:pPr>
        <w:ind w:left="1661" w:hanging="240"/>
      </w:pPr>
      <w:rPr>
        <w:rFonts w:hint="default"/>
        <w:lang w:val="fr-FR" w:eastAsia="en-US" w:bidi="ar-SA"/>
      </w:rPr>
    </w:lvl>
    <w:lvl w:ilvl="2" w:tplc="DDDCC5D4">
      <w:numFmt w:val="bullet"/>
      <w:lvlText w:val="•"/>
      <w:lvlJc w:val="left"/>
      <w:pPr>
        <w:ind w:left="2643" w:hanging="240"/>
      </w:pPr>
      <w:rPr>
        <w:rFonts w:hint="default"/>
        <w:lang w:val="fr-FR" w:eastAsia="en-US" w:bidi="ar-SA"/>
      </w:rPr>
    </w:lvl>
    <w:lvl w:ilvl="3" w:tplc="E4ECDAF4">
      <w:numFmt w:val="bullet"/>
      <w:lvlText w:val="•"/>
      <w:lvlJc w:val="left"/>
      <w:pPr>
        <w:ind w:left="3624" w:hanging="240"/>
      </w:pPr>
      <w:rPr>
        <w:rFonts w:hint="default"/>
        <w:lang w:val="fr-FR" w:eastAsia="en-US" w:bidi="ar-SA"/>
      </w:rPr>
    </w:lvl>
    <w:lvl w:ilvl="4" w:tplc="4FC4A768">
      <w:numFmt w:val="bullet"/>
      <w:lvlText w:val="•"/>
      <w:lvlJc w:val="left"/>
      <w:pPr>
        <w:ind w:left="4606" w:hanging="240"/>
      </w:pPr>
      <w:rPr>
        <w:rFonts w:hint="default"/>
        <w:lang w:val="fr-FR" w:eastAsia="en-US" w:bidi="ar-SA"/>
      </w:rPr>
    </w:lvl>
    <w:lvl w:ilvl="5" w:tplc="F2880ADA">
      <w:numFmt w:val="bullet"/>
      <w:lvlText w:val="•"/>
      <w:lvlJc w:val="left"/>
      <w:pPr>
        <w:ind w:left="5587" w:hanging="240"/>
      </w:pPr>
      <w:rPr>
        <w:rFonts w:hint="default"/>
        <w:lang w:val="fr-FR" w:eastAsia="en-US" w:bidi="ar-SA"/>
      </w:rPr>
    </w:lvl>
    <w:lvl w:ilvl="6" w:tplc="9BDE2E74">
      <w:numFmt w:val="bullet"/>
      <w:lvlText w:val="•"/>
      <w:lvlJc w:val="left"/>
      <w:pPr>
        <w:ind w:left="6569" w:hanging="240"/>
      </w:pPr>
      <w:rPr>
        <w:rFonts w:hint="default"/>
        <w:lang w:val="fr-FR" w:eastAsia="en-US" w:bidi="ar-SA"/>
      </w:rPr>
    </w:lvl>
    <w:lvl w:ilvl="7" w:tplc="8ED89A2E">
      <w:numFmt w:val="bullet"/>
      <w:lvlText w:val="•"/>
      <w:lvlJc w:val="left"/>
      <w:pPr>
        <w:ind w:left="7550" w:hanging="240"/>
      </w:pPr>
      <w:rPr>
        <w:rFonts w:hint="default"/>
        <w:lang w:val="fr-FR" w:eastAsia="en-US" w:bidi="ar-SA"/>
      </w:rPr>
    </w:lvl>
    <w:lvl w:ilvl="8" w:tplc="7422B33C">
      <w:numFmt w:val="bullet"/>
      <w:lvlText w:val="•"/>
      <w:lvlJc w:val="left"/>
      <w:pPr>
        <w:ind w:left="8532" w:hanging="240"/>
      </w:pPr>
      <w:rPr>
        <w:rFonts w:hint="default"/>
        <w:lang w:val="fr-FR" w:eastAsia="en-US" w:bidi="ar-SA"/>
      </w:rPr>
    </w:lvl>
  </w:abstractNum>
  <w:abstractNum w:abstractNumId="46" w15:restartNumberingAfterBreak="0">
    <w:nsid w:val="696E73EC"/>
    <w:multiLevelType w:val="hybridMultilevel"/>
    <w:tmpl w:val="A06CF08C"/>
    <w:lvl w:ilvl="0" w:tplc="040C000F">
      <w:start w:val="1"/>
      <w:numFmt w:val="decimal"/>
      <w:lvlText w:val="%1."/>
      <w:lvlJc w:val="left"/>
      <w:pPr>
        <w:ind w:left="644"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6D5534B2"/>
    <w:multiLevelType w:val="hybridMultilevel"/>
    <w:tmpl w:val="9ECEF312"/>
    <w:lvl w:ilvl="0" w:tplc="8D022F7A">
      <w:start w:val="1"/>
      <w:numFmt w:val="decimal"/>
      <w:lvlText w:val="%1."/>
      <w:lvlJc w:val="left"/>
      <w:pPr>
        <w:ind w:left="656" w:hanging="224"/>
        <w:jc w:val="left"/>
      </w:pPr>
      <w:rPr>
        <w:rFonts w:ascii="Times New Roman" w:eastAsia="Times New Roman" w:hAnsi="Times New Roman" w:cs="Times New Roman" w:hint="default"/>
        <w:b/>
        <w:bCs/>
        <w:i w:val="0"/>
        <w:iCs w:val="0"/>
        <w:spacing w:val="0"/>
        <w:w w:val="105"/>
        <w:sz w:val="21"/>
        <w:szCs w:val="21"/>
        <w:lang w:val="fr-FR" w:eastAsia="en-US" w:bidi="ar-SA"/>
      </w:rPr>
    </w:lvl>
    <w:lvl w:ilvl="1" w:tplc="AF748D54">
      <w:numFmt w:val="bullet"/>
      <w:lvlText w:val="•"/>
      <w:lvlJc w:val="left"/>
      <w:pPr>
        <w:ind w:left="1643" w:hanging="224"/>
      </w:pPr>
      <w:rPr>
        <w:rFonts w:hint="default"/>
        <w:lang w:val="fr-FR" w:eastAsia="en-US" w:bidi="ar-SA"/>
      </w:rPr>
    </w:lvl>
    <w:lvl w:ilvl="2" w:tplc="30384688">
      <w:numFmt w:val="bullet"/>
      <w:lvlText w:val="•"/>
      <w:lvlJc w:val="left"/>
      <w:pPr>
        <w:ind w:left="2627" w:hanging="224"/>
      </w:pPr>
      <w:rPr>
        <w:rFonts w:hint="default"/>
        <w:lang w:val="fr-FR" w:eastAsia="en-US" w:bidi="ar-SA"/>
      </w:rPr>
    </w:lvl>
    <w:lvl w:ilvl="3" w:tplc="54CEE1BC">
      <w:numFmt w:val="bullet"/>
      <w:lvlText w:val="•"/>
      <w:lvlJc w:val="left"/>
      <w:pPr>
        <w:ind w:left="3610" w:hanging="224"/>
      </w:pPr>
      <w:rPr>
        <w:rFonts w:hint="default"/>
        <w:lang w:val="fr-FR" w:eastAsia="en-US" w:bidi="ar-SA"/>
      </w:rPr>
    </w:lvl>
    <w:lvl w:ilvl="4" w:tplc="924CD9B2">
      <w:numFmt w:val="bullet"/>
      <w:lvlText w:val="•"/>
      <w:lvlJc w:val="left"/>
      <w:pPr>
        <w:ind w:left="4594" w:hanging="224"/>
      </w:pPr>
      <w:rPr>
        <w:rFonts w:hint="default"/>
        <w:lang w:val="fr-FR" w:eastAsia="en-US" w:bidi="ar-SA"/>
      </w:rPr>
    </w:lvl>
    <w:lvl w:ilvl="5" w:tplc="1C543014">
      <w:numFmt w:val="bullet"/>
      <w:lvlText w:val="•"/>
      <w:lvlJc w:val="left"/>
      <w:pPr>
        <w:ind w:left="5577" w:hanging="224"/>
      </w:pPr>
      <w:rPr>
        <w:rFonts w:hint="default"/>
        <w:lang w:val="fr-FR" w:eastAsia="en-US" w:bidi="ar-SA"/>
      </w:rPr>
    </w:lvl>
    <w:lvl w:ilvl="6" w:tplc="F078DB1A">
      <w:numFmt w:val="bullet"/>
      <w:lvlText w:val="•"/>
      <w:lvlJc w:val="left"/>
      <w:pPr>
        <w:ind w:left="6561" w:hanging="224"/>
      </w:pPr>
      <w:rPr>
        <w:rFonts w:hint="default"/>
        <w:lang w:val="fr-FR" w:eastAsia="en-US" w:bidi="ar-SA"/>
      </w:rPr>
    </w:lvl>
    <w:lvl w:ilvl="7" w:tplc="F850A31E">
      <w:numFmt w:val="bullet"/>
      <w:lvlText w:val="•"/>
      <w:lvlJc w:val="left"/>
      <w:pPr>
        <w:ind w:left="7544" w:hanging="224"/>
      </w:pPr>
      <w:rPr>
        <w:rFonts w:hint="default"/>
        <w:lang w:val="fr-FR" w:eastAsia="en-US" w:bidi="ar-SA"/>
      </w:rPr>
    </w:lvl>
    <w:lvl w:ilvl="8" w:tplc="2B7691CC">
      <w:numFmt w:val="bullet"/>
      <w:lvlText w:val="•"/>
      <w:lvlJc w:val="left"/>
      <w:pPr>
        <w:ind w:left="8528" w:hanging="224"/>
      </w:pPr>
      <w:rPr>
        <w:rFonts w:hint="default"/>
        <w:lang w:val="fr-FR" w:eastAsia="en-US" w:bidi="ar-SA"/>
      </w:rPr>
    </w:lvl>
  </w:abstractNum>
  <w:abstractNum w:abstractNumId="48" w15:restartNumberingAfterBreak="0">
    <w:nsid w:val="73B95954"/>
    <w:multiLevelType w:val="hybridMultilevel"/>
    <w:tmpl w:val="890C0B62"/>
    <w:lvl w:ilvl="0" w:tplc="EA509988">
      <w:numFmt w:val="bullet"/>
      <w:lvlText w:val="-"/>
      <w:lvlJc w:val="left"/>
      <w:pPr>
        <w:ind w:left="432" w:hanging="148"/>
      </w:pPr>
      <w:rPr>
        <w:rFonts w:ascii="Times New Roman" w:eastAsia="Times New Roman" w:hAnsi="Times New Roman" w:cs="Times New Roman" w:hint="default"/>
        <w:b w:val="0"/>
        <w:bCs w:val="0"/>
        <w:i w:val="0"/>
        <w:iCs w:val="0"/>
        <w:spacing w:val="0"/>
        <w:w w:val="100"/>
        <w:sz w:val="21"/>
        <w:szCs w:val="21"/>
        <w:lang w:val="fr-FR" w:eastAsia="en-US" w:bidi="ar-SA"/>
      </w:rPr>
    </w:lvl>
    <w:lvl w:ilvl="1" w:tplc="6CFA1CC2">
      <w:numFmt w:val="bullet"/>
      <w:lvlText w:val="•"/>
      <w:lvlJc w:val="left"/>
      <w:pPr>
        <w:ind w:left="1445" w:hanging="148"/>
      </w:pPr>
      <w:rPr>
        <w:rFonts w:hint="default"/>
        <w:lang w:val="fr-FR" w:eastAsia="en-US" w:bidi="ar-SA"/>
      </w:rPr>
    </w:lvl>
    <w:lvl w:ilvl="2" w:tplc="C3DA0324">
      <w:numFmt w:val="bullet"/>
      <w:lvlText w:val="•"/>
      <w:lvlJc w:val="left"/>
      <w:pPr>
        <w:ind w:left="2451" w:hanging="148"/>
      </w:pPr>
      <w:rPr>
        <w:rFonts w:hint="default"/>
        <w:lang w:val="fr-FR" w:eastAsia="en-US" w:bidi="ar-SA"/>
      </w:rPr>
    </w:lvl>
    <w:lvl w:ilvl="3" w:tplc="D8E45248">
      <w:numFmt w:val="bullet"/>
      <w:lvlText w:val="•"/>
      <w:lvlJc w:val="left"/>
      <w:pPr>
        <w:ind w:left="3456" w:hanging="148"/>
      </w:pPr>
      <w:rPr>
        <w:rFonts w:hint="default"/>
        <w:lang w:val="fr-FR" w:eastAsia="en-US" w:bidi="ar-SA"/>
      </w:rPr>
    </w:lvl>
    <w:lvl w:ilvl="4" w:tplc="F67461E8">
      <w:numFmt w:val="bullet"/>
      <w:lvlText w:val="•"/>
      <w:lvlJc w:val="left"/>
      <w:pPr>
        <w:ind w:left="4462" w:hanging="148"/>
      </w:pPr>
      <w:rPr>
        <w:rFonts w:hint="default"/>
        <w:lang w:val="fr-FR" w:eastAsia="en-US" w:bidi="ar-SA"/>
      </w:rPr>
    </w:lvl>
    <w:lvl w:ilvl="5" w:tplc="6FCC43B6">
      <w:numFmt w:val="bullet"/>
      <w:lvlText w:val="•"/>
      <w:lvlJc w:val="left"/>
      <w:pPr>
        <w:ind w:left="5467" w:hanging="148"/>
      </w:pPr>
      <w:rPr>
        <w:rFonts w:hint="default"/>
        <w:lang w:val="fr-FR" w:eastAsia="en-US" w:bidi="ar-SA"/>
      </w:rPr>
    </w:lvl>
    <w:lvl w:ilvl="6" w:tplc="E96EB176">
      <w:numFmt w:val="bullet"/>
      <w:lvlText w:val="•"/>
      <w:lvlJc w:val="left"/>
      <w:pPr>
        <w:ind w:left="6473" w:hanging="148"/>
      </w:pPr>
      <w:rPr>
        <w:rFonts w:hint="default"/>
        <w:lang w:val="fr-FR" w:eastAsia="en-US" w:bidi="ar-SA"/>
      </w:rPr>
    </w:lvl>
    <w:lvl w:ilvl="7" w:tplc="97949BB6">
      <w:numFmt w:val="bullet"/>
      <w:lvlText w:val="•"/>
      <w:lvlJc w:val="left"/>
      <w:pPr>
        <w:ind w:left="7478" w:hanging="148"/>
      </w:pPr>
      <w:rPr>
        <w:rFonts w:hint="default"/>
        <w:lang w:val="fr-FR" w:eastAsia="en-US" w:bidi="ar-SA"/>
      </w:rPr>
    </w:lvl>
    <w:lvl w:ilvl="8" w:tplc="03288540">
      <w:numFmt w:val="bullet"/>
      <w:lvlText w:val="•"/>
      <w:lvlJc w:val="left"/>
      <w:pPr>
        <w:ind w:left="8484" w:hanging="148"/>
      </w:pPr>
      <w:rPr>
        <w:rFonts w:hint="default"/>
        <w:lang w:val="fr-FR" w:eastAsia="en-US" w:bidi="ar-SA"/>
      </w:rPr>
    </w:lvl>
  </w:abstractNum>
  <w:abstractNum w:abstractNumId="49" w15:restartNumberingAfterBreak="0">
    <w:nsid w:val="74B04E91"/>
    <w:multiLevelType w:val="hybridMultilevel"/>
    <w:tmpl w:val="AC2A3D62"/>
    <w:lvl w:ilvl="0" w:tplc="31A2A3BE">
      <w:start w:val="1"/>
      <w:numFmt w:val="decimal"/>
      <w:lvlText w:val="%1."/>
      <w:lvlJc w:val="left"/>
      <w:pPr>
        <w:ind w:left="432" w:hanging="224"/>
        <w:jc w:val="left"/>
      </w:pPr>
      <w:rPr>
        <w:rFonts w:ascii="Times New Roman" w:eastAsia="Times New Roman" w:hAnsi="Times New Roman" w:cs="Times New Roman" w:hint="default"/>
        <w:b/>
        <w:bCs/>
        <w:i w:val="0"/>
        <w:iCs w:val="0"/>
        <w:spacing w:val="0"/>
        <w:w w:val="100"/>
        <w:sz w:val="21"/>
        <w:szCs w:val="21"/>
        <w:lang w:val="fr-FR" w:eastAsia="en-US" w:bidi="ar-SA"/>
      </w:rPr>
    </w:lvl>
    <w:lvl w:ilvl="1" w:tplc="195E7232">
      <w:numFmt w:val="bullet"/>
      <w:lvlText w:val="•"/>
      <w:lvlJc w:val="left"/>
      <w:pPr>
        <w:ind w:left="1445" w:hanging="224"/>
      </w:pPr>
      <w:rPr>
        <w:rFonts w:hint="default"/>
        <w:lang w:val="fr-FR" w:eastAsia="en-US" w:bidi="ar-SA"/>
      </w:rPr>
    </w:lvl>
    <w:lvl w:ilvl="2" w:tplc="78A85C9A">
      <w:numFmt w:val="bullet"/>
      <w:lvlText w:val="•"/>
      <w:lvlJc w:val="left"/>
      <w:pPr>
        <w:ind w:left="2451" w:hanging="224"/>
      </w:pPr>
      <w:rPr>
        <w:rFonts w:hint="default"/>
        <w:lang w:val="fr-FR" w:eastAsia="en-US" w:bidi="ar-SA"/>
      </w:rPr>
    </w:lvl>
    <w:lvl w:ilvl="3" w:tplc="0E9CBE42">
      <w:numFmt w:val="bullet"/>
      <w:lvlText w:val="•"/>
      <w:lvlJc w:val="left"/>
      <w:pPr>
        <w:ind w:left="3456" w:hanging="224"/>
      </w:pPr>
      <w:rPr>
        <w:rFonts w:hint="default"/>
        <w:lang w:val="fr-FR" w:eastAsia="en-US" w:bidi="ar-SA"/>
      </w:rPr>
    </w:lvl>
    <w:lvl w:ilvl="4" w:tplc="99CA5B14">
      <w:numFmt w:val="bullet"/>
      <w:lvlText w:val="•"/>
      <w:lvlJc w:val="left"/>
      <w:pPr>
        <w:ind w:left="4462" w:hanging="224"/>
      </w:pPr>
      <w:rPr>
        <w:rFonts w:hint="default"/>
        <w:lang w:val="fr-FR" w:eastAsia="en-US" w:bidi="ar-SA"/>
      </w:rPr>
    </w:lvl>
    <w:lvl w:ilvl="5" w:tplc="76844046">
      <w:numFmt w:val="bullet"/>
      <w:lvlText w:val="•"/>
      <w:lvlJc w:val="left"/>
      <w:pPr>
        <w:ind w:left="5467" w:hanging="224"/>
      </w:pPr>
      <w:rPr>
        <w:rFonts w:hint="default"/>
        <w:lang w:val="fr-FR" w:eastAsia="en-US" w:bidi="ar-SA"/>
      </w:rPr>
    </w:lvl>
    <w:lvl w:ilvl="6" w:tplc="3BFC7EE6">
      <w:numFmt w:val="bullet"/>
      <w:lvlText w:val="•"/>
      <w:lvlJc w:val="left"/>
      <w:pPr>
        <w:ind w:left="6473" w:hanging="224"/>
      </w:pPr>
      <w:rPr>
        <w:rFonts w:hint="default"/>
        <w:lang w:val="fr-FR" w:eastAsia="en-US" w:bidi="ar-SA"/>
      </w:rPr>
    </w:lvl>
    <w:lvl w:ilvl="7" w:tplc="ABCADAF4">
      <w:numFmt w:val="bullet"/>
      <w:lvlText w:val="•"/>
      <w:lvlJc w:val="left"/>
      <w:pPr>
        <w:ind w:left="7478" w:hanging="224"/>
      </w:pPr>
      <w:rPr>
        <w:rFonts w:hint="default"/>
        <w:lang w:val="fr-FR" w:eastAsia="en-US" w:bidi="ar-SA"/>
      </w:rPr>
    </w:lvl>
    <w:lvl w:ilvl="8" w:tplc="4FE8DC74">
      <w:numFmt w:val="bullet"/>
      <w:lvlText w:val="•"/>
      <w:lvlJc w:val="left"/>
      <w:pPr>
        <w:ind w:left="8484" w:hanging="224"/>
      </w:pPr>
      <w:rPr>
        <w:rFonts w:hint="default"/>
        <w:lang w:val="fr-FR" w:eastAsia="en-US" w:bidi="ar-SA"/>
      </w:rPr>
    </w:lvl>
  </w:abstractNum>
  <w:abstractNum w:abstractNumId="50" w15:restartNumberingAfterBreak="0">
    <w:nsid w:val="77486571"/>
    <w:multiLevelType w:val="multilevel"/>
    <w:tmpl w:val="0666CFD2"/>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760738B"/>
    <w:multiLevelType w:val="multilevel"/>
    <w:tmpl w:val="B9C66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A5B4357"/>
    <w:multiLevelType w:val="hybridMultilevel"/>
    <w:tmpl w:val="2C169AA2"/>
    <w:lvl w:ilvl="0" w:tplc="A496B7B2">
      <w:start w:val="1"/>
      <w:numFmt w:val="decimal"/>
      <w:lvlText w:val="%1-"/>
      <w:lvlJc w:val="left"/>
      <w:pPr>
        <w:ind w:left="1381" w:hanging="241"/>
        <w:jc w:val="left"/>
      </w:pPr>
      <w:rPr>
        <w:rFonts w:ascii="Times New Roman" w:eastAsia="Times New Roman" w:hAnsi="Times New Roman" w:cs="Times New Roman" w:hint="default"/>
        <w:b/>
        <w:bCs/>
        <w:i w:val="0"/>
        <w:iCs w:val="0"/>
        <w:spacing w:val="0"/>
        <w:w w:val="100"/>
        <w:sz w:val="21"/>
        <w:szCs w:val="21"/>
        <w:lang w:val="fr-FR" w:eastAsia="en-US" w:bidi="ar-S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7CDD043E"/>
    <w:multiLevelType w:val="hybridMultilevel"/>
    <w:tmpl w:val="5CF80CB4"/>
    <w:lvl w:ilvl="0" w:tplc="27822E2A">
      <w:start w:val="1"/>
      <w:numFmt w:val="decimal"/>
      <w:lvlText w:val="%1."/>
      <w:lvlJc w:val="left"/>
      <w:pPr>
        <w:ind w:left="720" w:hanging="360"/>
      </w:pPr>
      <w:rPr>
        <w:rFonts w:hint="default"/>
        <w:w w:val="105"/>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7D946EE3"/>
    <w:multiLevelType w:val="hybridMultilevel"/>
    <w:tmpl w:val="9840577E"/>
    <w:lvl w:ilvl="0" w:tplc="CDC8129A">
      <w:start w:val="1"/>
      <w:numFmt w:val="decimal"/>
      <w:lvlText w:val="%1-"/>
      <w:lvlJc w:val="left"/>
      <w:pPr>
        <w:ind w:left="672" w:hanging="240"/>
        <w:jc w:val="left"/>
      </w:pPr>
      <w:rPr>
        <w:rFonts w:ascii="Times New Roman" w:eastAsia="Times New Roman" w:hAnsi="Times New Roman" w:cs="Times New Roman" w:hint="default"/>
        <w:b/>
        <w:bCs/>
        <w:i w:val="0"/>
        <w:iCs w:val="0"/>
        <w:spacing w:val="0"/>
        <w:w w:val="105"/>
        <w:sz w:val="21"/>
        <w:szCs w:val="21"/>
        <w:lang w:val="fr-FR" w:eastAsia="en-US" w:bidi="ar-SA"/>
      </w:rPr>
    </w:lvl>
    <w:lvl w:ilvl="1" w:tplc="214236D6">
      <w:numFmt w:val="bullet"/>
      <w:lvlText w:val="•"/>
      <w:lvlJc w:val="left"/>
      <w:pPr>
        <w:ind w:left="1661" w:hanging="240"/>
      </w:pPr>
      <w:rPr>
        <w:rFonts w:hint="default"/>
        <w:lang w:val="fr-FR" w:eastAsia="en-US" w:bidi="ar-SA"/>
      </w:rPr>
    </w:lvl>
    <w:lvl w:ilvl="2" w:tplc="2048AA04">
      <w:numFmt w:val="bullet"/>
      <w:lvlText w:val="•"/>
      <w:lvlJc w:val="left"/>
      <w:pPr>
        <w:ind w:left="2643" w:hanging="240"/>
      </w:pPr>
      <w:rPr>
        <w:rFonts w:hint="default"/>
        <w:lang w:val="fr-FR" w:eastAsia="en-US" w:bidi="ar-SA"/>
      </w:rPr>
    </w:lvl>
    <w:lvl w:ilvl="3" w:tplc="0A40B2D2">
      <w:numFmt w:val="bullet"/>
      <w:lvlText w:val="•"/>
      <w:lvlJc w:val="left"/>
      <w:pPr>
        <w:ind w:left="3624" w:hanging="240"/>
      </w:pPr>
      <w:rPr>
        <w:rFonts w:hint="default"/>
        <w:lang w:val="fr-FR" w:eastAsia="en-US" w:bidi="ar-SA"/>
      </w:rPr>
    </w:lvl>
    <w:lvl w:ilvl="4" w:tplc="D0B442BC">
      <w:numFmt w:val="bullet"/>
      <w:lvlText w:val="•"/>
      <w:lvlJc w:val="left"/>
      <w:pPr>
        <w:ind w:left="4606" w:hanging="240"/>
      </w:pPr>
      <w:rPr>
        <w:rFonts w:hint="default"/>
        <w:lang w:val="fr-FR" w:eastAsia="en-US" w:bidi="ar-SA"/>
      </w:rPr>
    </w:lvl>
    <w:lvl w:ilvl="5" w:tplc="7F80DA48">
      <w:numFmt w:val="bullet"/>
      <w:lvlText w:val="•"/>
      <w:lvlJc w:val="left"/>
      <w:pPr>
        <w:ind w:left="5587" w:hanging="240"/>
      </w:pPr>
      <w:rPr>
        <w:rFonts w:hint="default"/>
        <w:lang w:val="fr-FR" w:eastAsia="en-US" w:bidi="ar-SA"/>
      </w:rPr>
    </w:lvl>
    <w:lvl w:ilvl="6" w:tplc="B70A9D78">
      <w:numFmt w:val="bullet"/>
      <w:lvlText w:val="•"/>
      <w:lvlJc w:val="left"/>
      <w:pPr>
        <w:ind w:left="6569" w:hanging="240"/>
      </w:pPr>
      <w:rPr>
        <w:rFonts w:hint="default"/>
        <w:lang w:val="fr-FR" w:eastAsia="en-US" w:bidi="ar-SA"/>
      </w:rPr>
    </w:lvl>
    <w:lvl w:ilvl="7" w:tplc="7638E19E">
      <w:numFmt w:val="bullet"/>
      <w:lvlText w:val="•"/>
      <w:lvlJc w:val="left"/>
      <w:pPr>
        <w:ind w:left="7550" w:hanging="240"/>
      </w:pPr>
      <w:rPr>
        <w:rFonts w:hint="default"/>
        <w:lang w:val="fr-FR" w:eastAsia="en-US" w:bidi="ar-SA"/>
      </w:rPr>
    </w:lvl>
    <w:lvl w:ilvl="8" w:tplc="EE40CABC">
      <w:numFmt w:val="bullet"/>
      <w:lvlText w:val="•"/>
      <w:lvlJc w:val="left"/>
      <w:pPr>
        <w:ind w:left="8532" w:hanging="240"/>
      </w:pPr>
      <w:rPr>
        <w:rFonts w:hint="default"/>
        <w:lang w:val="fr-FR" w:eastAsia="en-US" w:bidi="ar-SA"/>
      </w:rPr>
    </w:lvl>
  </w:abstractNum>
  <w:num w:numId="1" w16cid:durableId="43987662">
    <w:abstractNumId w:val="46"/>
  </w:num>
  <w:num w:numId="2" w16cid:durableId="375667253">
    <w:abstractNumId w:val="27"/>
  </w:num>
  <w:num w:numId="3" w16cid:durableId="327488184">
    <w:abstractNumId w:val="25"/>
  </w:num>
  <w:num w:numId="4" w16cid:durableId="730618208">
    <w:abstractNumId w:val="2"/>
  </w:num>
  <w:num w:numId="5" w16cid:durableId="1445153167">
    <w:abstractNumId w:val="29"/>
  </w:num>
  <w:num w:numId="6" w16cid:durableId="1281382163">
    <w:abstractNumId w:val="12"/>
  </w:num>
  <w:num w:numId="7" w16cid:durableId="739518161">
    <w:abstractNumId w:val="33"/>
  </w:num>
  <w:num w:numId="8" w16cid:durableId="1605769075">
    <w:abstractNumId w:val="51"/>
  </w:num>
  <w:num w:numId="9" w16cid:durableId="324478058">
    <w:abstractNumId w:val="39"/>
  </w:num>
  <w:num w:numId="10" w16cid:durableId="1221089901">
    <w:abstractNumId w:val="14"/>
  </w:num>
  <w:num w:numId="11" w16cid:durableId="846868095">
    <w:abstractNumId w:val="50"/>
  </w:num>
  <w:num w:numId="12" w16cid:durableId="1309750311">
    <w:abstractNumId w:val="17"/>
  </w:num>
  <w:num w:numId="13" w16cid:durableId="345982779">
    <w:abstractNumId w:val="13"/>
  </w:num>
  <w:num w:numId="14" w16cid:durableId="893003636">
    <w:abstractNumId w:val="24"/>
  </w:num>
  <w:num w:numId="15" w16cid:durableId="73478053">
    <w:abstractNumId w:val="8"/>
  </w:num>
  <w:num w:numId="16" w16cid:durableId="554851541">
    <w:abstractNumId w:val="5"/>
  </w:num>
  <w:num w:numId="17" w16cid:durableId="608242955">
    <w:abstractNumId w:val="28"/>
  </w:num>
  <w:num w:numId="18" w16cid:durableId="1571501610">
    <w:abstractNumId w:val="34"/>
  </w:num>
  <w:num w:numId="19" w16cid:durableId="1339767759">
    <w:abstractNumId w:val="45"/>
  </w:num>
  <w:num w:numId="20" w16cid:durableId="277028579">
    <w:abstractNumId w:val="36"/>
  </w:num>
  <w:num w:numId="21" w16cid:durableId="349842334">
    <w:abstractNumId w:val="43"/>
  </w:num>
  <w:num w:numId="22" w16cid:durableId="2078434284">
    <w:abstractNumId w:val="15"/>
  </w:num>
  <w:num w:numId="23" w16cid:durableId="2108885594">
    <w:abstractNumId w:val="19"/>
  </w:num>
  <w:num w:numId="24" w16cid:durableId="1166095294">
    <w:abstractNumId w:val="16"/>
  </w:num>
  <w:num w:numId="25" w16cid:durableId="1404135446">
    <w:abstractNumId w:val="0"/>
  </w:num>
  <w:num w:numId="26" w16cid:durableId="1523545965">
    <w:abstractNumId w:val="41"/>
  </w:num>
  <w:num w:numId="27" w16cid:durableId="1846939595">
    <w:abstractNumId w:val="44"/>
  </w:num>
  <w:num w:numId="28" w16cid:durableId="2009477134">
    <w:abstractNumId w:val="4"/>
  </w:num>
  <w:num w:numId="29" w16cid:durableId="984814910">
    <w:abstractNumId w:val="48"/>
  </w:num>
  <w:num w:numId="30" w16cid:durableId="1215122853">
    <w:abstractNumId w:val="31"/>
  </w:num>
  <w:num w:numId="31" w16cid:durableId="115872854">
    <w:abstractNumId w:val="11"/>
  </w:num>
  <w:num w:numId="32" w16cid:durableId="396057159">
    <w:abstractNumId w:val="47"/>
  </w:num>
  <w:num w:numId="33" w16cid:durableId="817306594">
    <w:abstractNumId w:val="6"/>
  </w:num>
  <w:num w:numId="34" w16cid:durableId="1269964295">
    <w:abstractNumId w:val="32"/>
  </w:num>
  <w:num w:numId="35" w16cid:durableId="113453170">
    <w:abstractNumId w:val="30"/>
  </w:num>
  <w:num w:numId="36" w16cid:durableId="1550797347">
    <w:abstractNumId w:val="20"/>
  </w:num>
  <w:num w:numId="37" w16cid:durableId="1996108062">
    <w:abstractNumId w:val="21"/>
  </w:num>
  <w:num w:numId="38" w16cid:durableId="1442148476">
    <w:abstractNumId w:val="40"/>
  </w:num>
  <w:num w:numId="39" w16cid:durableId="2057658504">
    <w:abstractNumId w:val="23"/>
  </w:num>
  <w:num w:numId="40" w16cid:durableId="945187104">
    <w:abstractNumId w:val="35"/>
  </w:num>
  <w:num w:numId="41" w16cid:durableId="825245149">
    <w:abstractNumId w:val="7"/>
  </w:num>
  <w:num w:numId="42" w16cid:durableId="257949761">
    <w:abstractNumId w:val="1"/>
  </w:num>
  <w:num w:numId="43" w16cid:durableId="285890256">
    <w:abstractNumId w:val="3"/>
  </w:num>
  <w:num w:numId="44" w16cid:durableId="1657225255">
    <w:abstractNumId w:val="18"/>
  </w:num>
  <w:num w:numId="45" w16cid:durableId="929660915">
    <w:abstractNumId w:val="37"/>
  </w:num>
  <w:num w:numId="46" w16cid:durableId="899049734">
    <w:abstractNumId w:val="42"/>
  </w:num>
  <w:num w:numId="47" w16cid:durableId="1834832967">
    <w:abstractNumId w:val="49"/>
  </w:num>
  <w:num w:numId="48" w16cid:durableId="373817745">
    <w:abstractNumId w:val="22"/>
  </w:num>
  <w:num w:numId="49" w16cid:durableId="838278998">
    <w:abstractNumId w:val="54"/>
  </w:num>
  <w:num w:numId="50" w16cid:durableId="1720739273">
    <w:abstractNumId w:val="10"/>
  </w:num>
  <w:num w:numId="51" w16cid:durableId="505435724">
    <w:abstractNumId w:val="52"/>
  </w:num>
  <w:num w:numId="52" w16cid:durableId="145167970">
    <w:abstractNumId w:val="38"/>
  </w:num>
  <w:num w:numId="53" w16cid:durableId="1791121997">
    <w:abstractNumId w:val="26"/>
  </w:num>
  <w:num w:numId="54" w16cid:durableId="734354154">
    <w:abstractNumId w:val="53"/>
  </w:num>
  <w:num w:numId="55" w16cid:durableId="189912158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CDF"/>
    <w:rsid w:val="001023DE"/>
    <w:rsid w:val="00105C9D"/>
    <w:rsid w:val="00154DE6"/>
    <w:rsid w:val="00170057"/>
    <w:rsid w:val="00285981"/>
    <w:rsid w:val="00287A5E"/>
    <w:rsid w:val="002C7271"/>
    <w:rsid w:val="002E1082"/>
    <w:rsid w:val="002E1A65"/>
    <w:rsid w:val="00312BED"/>
    <w:rsid w:val="004D5686"/>
    <w:rsid w:val="00571B83"/>
    <w:rsid w:val="0062191B"/>
    <w:rsid w:val="0063641A"/>
    <w:rsid w:val="00644E79"/>
    <w:rsid w:val="006606DF"/>
    <w:rsid w:val="00764E41"/>
    <w:rsid w:val="008221D7"/>
    <w:rsid w:val="008C33EE"/>
    <w:rsid w:val="00A1449D"/>
    <w:rsid w:val="00A327BA"/>
    <w:rsid w:val="00A53C9C"/>
    <w:rsid w:val="00AC4981"/>
    <w:rsid w:val="00B53360"/>
    <w:rsid w:val="00B60452"/>
    <w:rsid w:val="00C7417C"/>
    <w:rsid w:val="00DA5412"/>
    <w:rsid w:val="00E0413B"/>
    <w:rsid w:val="00E06D39"/>
    <w:rsid w:val="00ED19D7"/>
    <w:rsid w:val="00F232B2"/>
    <w:rsid w:val="00F73CDF"/>
    <w:rsid w:val="00FA5D5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D369B"/>
  <w15:chartTrackingRefBased/>
  <w15:docId w15:val="{9438E5A3-86CA-48BA-91F7-28030D32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CDF"/>
  </w:style>
  <w:style w:type="paragraph" w:styleId="Titre1">
    <w:name w:val="heading 1"/>
    <w:basedOn w:val="Normal"/>
    <w:next w:val="Normal"/>
    <w:link w:val="Titre1Car"/>
    <w:uiPriority w:val="9"/>
    <w:qFormat/>
    <w:rsid w:val="00F73CDF"/>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itre2">
    <w:name w:val="heading 2"/>
    <w:basedOn w:val="Normal"/>
    <w:next w:val="Normal"/>
    <w:link w:val="Titre2Car"/>
    <w:uiPriority w:val="9"/>
    <w:unhideWhenUsed/>
    <w:qFormat/>
    <w:rsid w:val="00F73CDF"/>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itre3">
    <w:name w:val="heading 3"/>
    <w:basedOn w:val="Normal"/>
    <w:next w:val="Normal"/>
    <w:link w:val="Titre3Car"/>
    <w:uiPriority w:val="9"/>
    <w:semiHidden/>
    <w:unhideWhenUsed/>
    <w:qFormat/>
    <w:rsid w:val="00F73CDF"/>
    <w:pPr>
      <w:keepNext/>
      <w:keepLines/>
      <w:spacing w:before="160" w:after="80"/>
      <w:outlineLvl w:val="2"/>
    </w:pPr>
    <w:rPr>
      <w:rFonts w:eastAsiaTheme="majorEastAsia" w:cstheme="majorBidi"/>
      <w:color w:val="2E74B5" w:themeColor="accent1" w:themeShade="BF"/>
      <w:sz w:val="28"/>
      <w:szCs w:val="28"/>
    </w:rPr>
  </w:style>
  <w:style w:type="paragraph" w:styleId="Titre4">
    <w:name w:val="heading 4"/>
    <w:basedOn w:val="Normal"/>
    <w:next w:val="Normal"/>
    <w:link w:val="Titre4Car"/>
    <w:uiPriority w:val="9"/>
    <w:semiHidden/>
    <w:unhideWhenUsed/>
    <w:qFormat/>
    <w:rsid w:val="00F73CDF"/>
    <w:pPr>
      <w:keepNext/>
      <w:keepLines/>
      <w:spacing w:before="80" w:after="40"/>
      <w:outlineLvl w:val="3"/>
    </w:pPr>
    <w:rPr>
      <w:rFonts w:eastAsiaTheme="majorEastAsia" w:cstheme="majorBidi"/>
      <w:i/>
      <w:iCs/>
      <w:color w:val="2E74B5" w:themeColor="accent1" w:themeShade="BF"/>
    </w:rPr>
  </w:style>
  <w:style w:type="paragraph" w:styleId="Titre5">
    <w:name w:val="heading 5"/>
    <w:basedOn w:val="Normal"/>
    <w:next w:val="Normal"/>
    <w:link w:val="Titre5Car"/>
    <w:uiPriority w:val="9"/>
    <w:semiHidden/>
    <w:unhideWhenUsed/>
    <w:qFormat/>
    <w:rsid w:val="00F73CDF"/>
    <w:pPr>
      <w:keepNext/>
      <w:keepLines/>
      <w:spacing w:before="80" w:after="40"/>
      <w:outlineLvl w:val="4"/>
    </w:pPr>
    <w:rPr>
      <w:rFonts w:eastAsiaTheme="majorEastAsia" w:cstheme="majorBidi"/>
      <w:color w:val="2E74B5" w:themeColor="accent1" w:themeShade="BF"/>
    </w:rPr>
  </w:style>
  <w:style w:type="paragraph" w:styleId="Titre6">
    <w:name w:val="heading 6"/>
    <w:basedOn w:val="Normal"/>
    <w:next w:val="Normal"/>
    <w:link w:val="Titre6Car"/>
    <w:uiPriority w:val="9"/>
    <w:semiHidden/>
    <w:unhideWhenUsed/>
    <w:qFormat/>
    <w:rsid w:val="00F73CDF"/>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73CDF"/>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73CDF"/>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73CDF"/>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73CDF"/>
    <w:rPr>
      <w:rFonts w:asciiTheme="majorHAnsi" w:eastAsiaTheme="majorEastAsia" w:hAnsiTheme="majorHAnsi" w:cstheme="majorBidi"/>
      <w:color w:val="2E74B5" w:themeColor="accent1" w:themeShade="BF"/>
      <w:sz w:val="40"/>
      <w:szCs w:val="40"/>
    </w:rPr>
  </w:style>
  <w:style w:type="character" w:customStyle="1" w:styleId="Titre2Car">
    <w:name w:val="Titre 2 Car"/>
    <w:basedOn w:val="Policepardfaut"/>
    <w:link w:val="Titre2"/>
    <w:uiPriority w:val="9"/>
    <w:semiHidden/>
    <w:rsid w:val="00F73CDF"/>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semiHidden/>
    <w:rsid w:val="00F73CDF"/>
    <w:rPr>
      <w:rFonts w:eastAsiaTheme="majorEastAsia" w:cstheme="majorBidi"/>
      <w:color w:val="2E74B5" w:themeColor="accent1" w:themeShade="BF"/>
      <w:sz w:val="28"/>
      <w:szCs w:val="28"/>
    </w:rPr>
  </w:style>
  <w:style w:type="character" w:customStyle="1" w:styleId="Titre4Car">
    <w:name w:val="Titre 4 Car"/>
    <w:basedOn w:val="Policepardfaut"/>
    <w:link w:val="Titre4"/>
    <w:uiPriority w:val="9"/>
    <w:semiHidden/>
    <w:rsid w:val="00F73CDF"/>
    <w:rPr>
      <w:rFonts w:eastAsiaTheme="majorEastAsia" w:cstheme="majorBidi"/>
      <w:i/>
      <w:iCs/>
      <w:color w:val="2E74B5" w:themeColor="accent1" w:themeShade="BF"/>
    </w:rPr>
  </w:style>
  <w:style w:type="character" w:customStyle="1" w:styleId="Titre5Car">
    <w:name w:val="Titre 5 Car"/>
    <w:basedOn w:val="Policepardfaut"/>
    <w:link w:val="Titre5"/>
    <w:uiPriority w:val="9"/>
    <w:semiHidden/>
    <w:rsid w:val="00F73CDF"/>
    <w:rPr>
      <w:rFonts w:eastAsiaTheme="majorEastAsia" w:cstheme="majorBidi"/>
      <w:color w:val="2E74B5" w:themeColor="accent1" w:themeShade="BF"/>
    </w:rPr>
  </w:style>
  <w:style w:type="character" w:customStyle="1" w:styleId="Titre6Car">
    <w:name w:val="Titre 6 Car"/>
    <w:basedOn w:val="Policepardfaut"/>
    <w:link w:val="Titre6"/>
    <w:uiPriority w:val="9"/>
    <w:semiHidden/>
    <w:rsid w:val="00F73CD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73CD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73CD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73CDF"/>
    <w:rPr>
      <w:rFonts w:eastAsiaTheme="majorEastAsia" w:cstheme="majorBidi"/>
      <w:color w:val="272727" w:themeColor="text1" w:themeTint="D8"/>
    </w:rPr>
  </w:style>
  <w:style w:type="paragraph" w:styleId="Titre">
    <w:name w:val="Title"/>
    <w:basedOn w:val="Normal"/>
    <w:next w:val="Normal"/>
    <w:link w:val="TitreCar"/>
    <w:uiPriority w:val="10"/>
    <w:qFormat/>
    <w:rsid w:val="00F73C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73CD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73CDF"/>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73CD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73CDF"/>
    <w:pPr>
      <w:spacing w:before="160"/>
      <w:jc w:val="center"/>
    </w:pPr>
    <w:rPr>
      <w:i/>
      <w:iCs/>
      <w:color w:val="404040" w:themeColor="text1" w:themeTint="BF"/>
    </w:rPr>
  </w:style>
  <w:style w:type="character" w:customStyle="1" w:styleId="CitationCar">
    <w:name w:val="Citation Car"/>
    <w:basedOn w:val="Policepardfaut"/>
    <w:link w:val="Citation"/>
    <w:uiPriority w:val="29"/>
    <w:rsid w:val="00F73CDF"/>
    <w:rPr>
      <w:i/>
      <w:iCs/>
      <w:color w:val="404040" w:themeColor="text1" w:themeTint="BF"/>
    </w:rPr>
  </w:style>
  <w:style w:type="paragraph" w:styleId="Paragraphedeliste">
    <w:name w:val="List Paragraph"/>
    <w:basedOn w:val="Normal"/>
    <w:uiPriority w:val="1"/>
    <w:qFormat/>
    <w:rsid w:val="00F73CDF"/>
    <w:pPr>
      <w:ind w:left="720"/>
      <w:contextualSpacing/>
    </w:pPr>
  </w:style>
  <w:style w:type="character" w:styleId="Accentuationintense">
    <w:name w:val="Intense Emphasis"/>
    <w:basedOn w:val="Policepardfaut"/>
    <w:uiPriority w:val="21"/>
    <w:qFormat/>
    <w:rsid w:val="00F73CDF"/>
    <w:rPr>
      <w:i/>
      <w:iCs/>
      <w:color w:val="2E74B5" w:themeColor="accent1" w:themeShade="BF"/>
    </w:rPr>
  </w:style>
  <w:style w:type="paragraph" w:styleId="Citationintense">
    <w:name w:val="Intense Quote"/>
    <w:basedOn w:val="Normal"/>
    <w:next w:val="Normal"/>
    <w:link w:val="CitationintenseCar"/>
    <w:uiPriority w:val="30"/>
    <w:qFormat/>
    <w:rsid w:val="00F73CDF"/>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tionintenseCar">
    <w:name w:val="Citation intense Car"/>
    <w:basedOn w:val="Policepardfaut"/>
    <w:link w:val="Citationintense"/>
    <w:uiPriority w:val="30"/>
    <w:rsid w:val="00F73CDF"/>
    <w:rPr>
      <w:i/>
      <w:iCs/>
      <w:color w:val="2E74B5" w:themeColor="accent1" w:themeShade="BF"/>
    </w:rPr>
  </w:style>
  <w:style w:type="character" w:styleId="Rfrenceintense">
    <w:name w:val="Intense Reference"/>
    <w:basedOn w:val="Policepardfaut"/>
    <w:uiPriority w:val="32"/>
    <w:qFormat/>
    <w:rsid w:val="00F73CDF"/>
    <w:rPr>
      <w:b/>
      <w:bCs/>
      <w:smallCaps/>
      <w:color w:val="2E74B5" w:themeColor="accent1" w:themeShade="BF"/>
      <w:spacing w:val="5"/>
    </w:rPr>
  </w:style>
  <w:style w:type="table" w:styleId="Grilledutableau">
    <w:name w:val="Table Grid"/>
    <w:basedOn w:val="TableauNormal"/>
    <w:uiPriority w:val="39"/>
    <w:rsid w:val="002E1A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E1A65"/>
    <w:pPr>
      <w:tabs>
        <w:tab w:val="center" w:pos="4536"/>
        <w:tab w:val="right" w:pos="9072"/>
      </w:tabs>
      <w:spacing w:after="0" w:line="240" w:lineRule="auto"/>
    </w:pPr>
  </w:style>
  <w:style w:type="character" w:customStyle="1" w:styleId="En-tteCar">
    <w:name w:val="En-tête Car"/>
    <w:basedOn w:val="Policepardfaut"/>
    <w:link w:val="En-tte"/>
    <w:uiPriority w:val="99"/>
    <w:rsid w:val="002E1A65"/>
  </w:style>
  <w:style w:type="paragraph" w:styleId="Pieddepage">
    <w:name w:val="footer"/>
    <w:basedOn w:val="Normal"/>
    <w:link w:val="PieddepageCar"/>
    <w:uiPriority w:val="99"/>
    <w:unhideWhenUsed/>
    <w:rsid w:val="002E1A6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E1A65"/>
  </w:style>
  <w:style w:type="paragraph" w:styleId="Corpsdetexte">
    <w:name w:val="Body Text"/>
    <w:basedOn w:val="Normal"/>
    <w:link w:val="CorpsdetexteCar"/>
    <w:uiPriority w:val="1"/>
    <w:qFormat/>
    <w:rsid w:val="00FA5D5C"/>
    <w:pPr>
      <w:widowControl w:val="0"/>
      <w:autoSpaceDE w:val="0"/>
      <w:autoSpaceDN w:val="0"/>
      <w:spacing w:after="0" w:line="240" w:lineRule="auto"/>
    </w:pPr>
    <w:rPr>
      <w:rFonts w:ascii="Times New Roman" w:eastAsia="Times New Roman" w:hAnsi="Times New Roman" w:cs="Times New Roman"/>
      <w:kern w:val="0"/>
      <w:sz w:val="21"/>
      <w:szCs w:val="21"/>
      <w14:ligatures w14:val="none"/>
    </w:rPr>
  </w:style>
  <w:style w:type="character" w:customStyle="1" w:styleId="CorpsdetexteCar">
    <w:name w:val="Corps de texte Car"/>
    <w:basedOn w:val="Policepardfaut"/>
    <w:link w:val="Corpsdetexte"/>
    <w:uiPriority w:val="1"/>
    <w:rsid w:val="00FA5D5C"/>
    <w:rPr>
      <w:rFonts w:ascii="Times New Roman" w:eastAsia="Times New Roman" w:hAnsi="Times New Roman" w:cs="Times New Roman"/>
      <w:kern w:val="0"/>
      <w:sz w:val="21"/>
      <w:szCs w:val="21"/>
      <w14:ligatures w14:val="none"/>
    </w:rPr>
  </w:style>
  <w:style w:type="table" w:customStyle="1" w:styleId="TableNormal">
    <w:name w:val="Table Normal"/>
    <w:uiPriority w:val="2"/>
    <w:semiHidden/>
    <w:unhideWhenUsed/>
    <w:qFormat/>
    <w:rsid w:val="00FA5D5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A5D5C"/>
    <w:pPr>
      <w:widowControl w:val="0"/>
      <w:autoSpaceDE w:val="0"/>
      <w:autoSpaceDN w:val="0"/>
      <w:spacing w:before="126" w:after="0" w:line="240" w:lineRule="auto"/>
      <w:ind w:left="120"/>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18CD6-AE09-4635-A635-95298858E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13395</Words>
  <Characters>73675</Characters>
  <Application>Microsoft Office Word</Application>
  <DocSecurity>0</DocSecurity>
  <Lines>613</Lines>
  <Paragraphs>173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HP</cp:lastModifiedBy>
  <cp:revision>3</cp:revision>
  <dcterms:created xsi:type="dcterms:W3CDTF">2026-04-26T22:27:00Z</dcterms:created>
  <dcterms:modified xsi:type="dcterms:W3CDTF">2026-04-26T22:29:00Z</dcterms:modified>
</cp:coreProperties>
</file>