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C0F2E">
      <w:pPr>
        <w:bidi/>
        <w:rPr>
          <w:rFonts w:hint="default"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المحاضرة السادسة</w:t>
      </w:r>
      <w:bookmarkStart w:id="0" w:name="_GoBack"/>
      <w:bookmarkEnd w:id="0"/>
      <w:r>
        <w:rPr>
          <w:rFonts w:hint="cs" w:ascii="Simplified Arabic" w:hAnsi="Simplified Arabic" w:cs="Simplified Arabic"/>
          <w:sz w:val="36"/>
          <w:szCs w:val="36"/>
          <w:rtl/>
          <w:lang w:bidi="ar-DZ"/>
        </w:rPr>
        <w:t xml:space="preserve">: </w:t>
      </w:r>
      <w:r>
        <w:rPr>
          <w:rFonts w:hint="cs" w:ascii="Simplified Arabic" w:hAnsi="Simplified Arabic" w:cs="Simplified Arabic"/>
          <w:sz w:val="36"/>
          <w:szCs w:val="36"/>
          <w:rtl/>
          <w:lang w:val="fr-FR" w:bidi="ar-DZ"/>
        </w:rPr>
        <w:t>تقنيات</w:t>
      </w:r>
      <w:r>
        <w:rPr>
          <w:rFonts w:hint="cs" w:ascii="Simplified Arabic" w:hAnsi="Simplified Arabic" w:cs="Simplified Arabic"/>
          <w:sz w:val="36"/>
          <w:szCs w:val="36"/>
          <w:rtl/>
          <w:lang w:val="en-US" w:bidi="ar-DZ"/>
        </w:rPr>
        <w:t xml:space="preserve"> توليد الأفكار الإبداعية (التصميم التفكيري والعصف الذهني):</w:t>
      </w:r>
    </w:p>
    <w:p w14:paraId="38D1D48B">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إن</w:t>
      </w:r>
      <w:r>
        <w:rPr>
          <w:rFonts w:hint="cs" w:ascii="Simplified Arabic" w:hAnsi="Simplified Arabic" w:cs="Simplified Arabic"/>
          <w:sz w:val="36"/>
          <w:szCs w:val="36"/>
          <w:rtl/>
          <w:lang w:val="en-US" w:bidi="ar-DZ"/>
        </w:rPr>
        <w:t xml:space="preserve"> </w:t>
      </w:r>
      <w:r>
        <w:rPr>
          <w:rFonts w:hint="cs" w:ascii="Simplified Arabic" w:hAnsi="Simplified Arabic" w:cs="Simplified Arabic"/>
          <w:sz w:val="36"/>
          <w:szCs w:val="36"/>
          <w:rtl/>
          <w:lang w:bidi="ar-DZ"/>
        </w:rPr>
        <w:t>تقنيات</w:t>
      </w:r>
      <w:r>
        <w:rPr>
          <w:rFonts w:hint="cs" w:ascii="Simplified Arabic" w:hAnsi="Simplified Arabic" w:cs="Simplified Arabic"/>
          <w:sz w:val="36"/>
          <w:szCs w:val="36"/>
          <w:rtl/>
          <w:lang w:val="en-US" w:bidi="ar-DZ"/>
        </w:rPr>
        <w:t xml:space="preserve"> توليد الأفكار الإبداعية والابتكارية أهميتها تكمن في:  </w:t>
      </w:r>
    </w:p>
    <w:p w14:paraId="2DECBB1D">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التركيز على المشاكل الممكنة الحل.</w:t>
      </w:r>
    </w:p>
    <w:p w14:paraId="4D853CF3">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العمل على تدوين جميع الأفكار، سواء كانت ممكنة أو غير ممكنة.</w:t>
      </w:r>
    </w:p>
    <w:p w14:paraId="66911637">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تخصيص مساحة من الوقت يوميا للتدبر والتفكير في الفرص المتاحة .</w:t>
      </w:r>
    </w:p>
    <w:p w14:paraId="07583DE5">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1 </w:t>
      </w:r>
      <w:r>
        <w:rPr>
          <w:rFonts w:hint="cs" w:ascii="Simplified Arabic" w:hAnsi="Simplified Arabic" w:cs="Simplified Arabic"/>
          <w:sz w:val="36"/>
          <w:szCs w:val="36"/>
          <w:rtl/>
          <w:lang w:bidi="ar-DZ"/>
        </w:rPr>
        <w:t>تقنية</w:t>
      </w:r>
      <w:r>
        <w:rPr>
          <w:rFonts w:hint="cs" w:ascii="Simplified Arabic" w:hAnsi="Simplified Arabic" w:cs="Simplified Arabic"/>
          <w:sz w:val="36"/>
          <w:szCs w:val="36"/>
          <w:rtl/>
          <w:lang w:val="en-US" w:bidi="ar-DZ"/>
        </w:rPr>
        <w:t xml:space="preserve"> </w:t>
      </w:r>
      <w:r>
        <w:rPr>
          <w:rFonts w:hint="cs" w:ascii="Simplified Arabic" w:hAnsi="Simplified Arabic" w:cs="Simplified Arabic"/>
          <w:sz w:val="36"/>
          <w:szCs w:val="36"/>
          <w:rtl/>
          <w:lang w:bidi="ar-DZ"/>
        </w:rPr>
        <w:t>التفكير</w:t>
      </w:r>
      <w:r>
        <w:rPr>
          <w:rFonts w:hint="cs" w:ascii="Simplified Arabic" w:hAnsi="Simplified Arabic" w:cs="Simplified Arabic"/>
          <w:sz w:val="36"/>
          <w:szCs w:val="36"/>
          <w:rtl/>
          <w:lang w:val="en-US" w:bidi="ar-DZ"/>
        </w:rPr>
        <w:t xml:space="preserve"> التصميمي:</w:t>
      </w:r>
    </w:p>
    <w:p w14:paraId="00F92F7F">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هو نهج للابتكار، عمل به كثيرا من قبل الشركات التي تركز على المستهلك، سواء كانت تنتج سلعا أو خدمات أو عمليات معينة، وهو يعمل على تشجيع أعضاء الفريق من مختلف التخصصات في الشركة، على العمل معا ومواجهة المشاكل بعقلية شاملة محورها الإنسان.</w:t>
      </w:r>
    </w:p>
    <w:p w14:paraId="045989CF">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خصائص التفكير التصميمي لحل المشكلات: </w:t>
      </w:r>
    </w:p>
    <w:p w14:paraId="7C274164">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التمحور حول المستخدم.</w:t>
      </w:r>
    </w:p>
    <w:p w14:paraId="62175F3C">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التركيز على الحل وليس المشكلة.</w:t>
      </w:r>
    </w:p>
    <w:p w14:paraId="3FD1FE53">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التركيز على الإبداعية في الحلول.</w:t>
      </w:r>
    </w:p>
    <w:p w14:paraId="5448952B">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أفكار كثيرة توسع مساحة العمل.</w:t>
      </w:r>
    </w:p>
    <w:p w14:paraId="6BF702B3">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أهمية التفكير التصميمي: </w:t>
      </w:r>
    </w:p>
    <w:p w14:paraId="40708587">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يجمع الناس من مختلف التخصصات والإدارات.</w:t>
      </w:r>
    </w:p>
    <w:p w14:paraId="20753D40">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يشجع كل عضو في الفريق على استحضار فهمهم للأمور.</w:t>
      </w:r>
    </w:p>
    <w:p w14:paraId="54936093">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يؤدي إلى تحسين العقليات داخل المنظمة.</w:t>
      </w:r>
    </w:p>
    <w:p w14:paraId="3690C4C6">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يساعد على التواصل مع العملاء على مستوى أعمق.</w:t>
      </w:r>
    </w:p>
    <w:p w14:paraId="768C4EE6">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2 تقنية العصف الذهني: </w:t>
      </w:r>
    </w:p>
    <w:p w14:paraId="0E6EE602">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تعريف العصف الذهني: هو أسلوب يعتمد على نوع من التفكير الجماعي والمناقشة بيين مجموعات صغيرة، بهذفف إثارة الأفكار وتنوعها، وبالتالي توليد قائمة من الأفكار التي يمكن أن تؤدي إلى حل للمشكلة مدار البحث حيث تساهم الأفكار المتبادلة من اجتمعوا في توليد الأفكار</w:t>
      </w:r>
      <w:r>
        <w:rPr>
          <w:rFonts w:hint="default" w:ascii="Simplified Arabic" w:hAnsi="Simplified Arabic" w:cs="Simplified Arabic"/>
          <w:sz w:val="36"/>
          <w:szCs w:val="36"/>
          <w:rtl/>
          <w:lang w:val="en-US" w:bidi="ar-DZ"/>
        </w:rPr>
        <w:t>”</w:t>
      </w:r>
      <w:r>
        <w:rPr>
          <w:rFonts w:hint="cs" w:ascii="Simplified Arabic" w:hAnsi="Simplified Arabic" w:cs="Simplified Arabic"/>
          <w:sz w:val="36"/>
          <w:szCs w:val="36"/>
          <w:rtl/>
          <w:lang w:val="en-US" w:bidi="ar-DZ"/>
        </w:rPr>
        <w:t xml:space="preserve">. </w:t>
      </w:r>
    </w:p>
    <w:p w14:paraId="447034D9">
      <w:pPr>
        <w:wordWrap/>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w:t>
      </w:r>
      <w:r>
        <w:rPr>
          <w:rFonts w:hint="default" w:ascii="Simplified Arabic" w:hAnsi="Simplified Arabic" w:cs="Simplified Arabic"/>
          <w:sz w:val="36"/>
          <w:szCs w:val="36"/>
          <w:rtl/>
          <w:lang w:val="en-US" w:bidi="ar-DZ"/>
        </w:rPr>
        <w:t>“</w:t>
      </w:r>
      <w:r>
        <w:rPr>
          <w:rFonts w:hint="cs" w:ascii="Simplified Arabic" w:hAnsi="Simplified Arabic" w:cs="Simplified Arabic"/>
          <w:sz w:val="36"/>
          <w:szCs w:val="36"/>
          <w:rtl/>
          <w:lang w:val="en-US" w:bidi="ar-DZ"/>
        </w:rPr>
        <w:t>وهو أسلوب يعتمد على نوع من التفكير الجماعي والمناقشة بين مجموعات صغيرة بهدف إثارة الأفكار وتنوعها، وبالتالي توليد قائمة من الأفكار التي يمكن أن تؤدي لحل المشكلة مدار البحث، حيث تساهم الأفكار المتبادلة بين من اجتمعوا في توليد أفكار جديدة</w:t>
      </w:r>
      <w:r>
        <w:rPr>
          <w:rFonts w:hint="default" w:ascii="Simplified Arabic" w:hAnsi="Simplified Arabic" w:cs="Simplified Arabic"/>
          <w:sz w:val="36"/>
          <w:szCs w:val="36"/>
          <w:rtl/>
          <w:lang w:val="en-US" w:bidi="ar-DZ"/>
        </w:rPr>
        <w:t>”</w:t>
      </w:r>
      <w:r>
        <w:rPr>
          <w:rFonts w:hint="cs" w:ascii="Simplified Arabic" w:hAnsi="Simplified Arabic" w:cs="Simplified Arabic"/>
          <w:sz w:val="36"/>
          <w:szCs w:val="36"/>
          <w:rtl/>
          <w:lang w:val="en-US" w:bidi="ar-DZ"/>
        </w:rPr>
        <w:t>.</w:t>
      </w:r>
    </w:p>
    <w:p w14:paraId="73983976">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أهداف العصف الذهني :</w:t>
      </w:r>
    </w:p>
    <w:p w14:paraId="110FEB73">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احترام الذات وتقديرها واحترام آراء الآخرين.</w:t>
      </w:r>
    </w:p>
    <w:p w14:paraId="14CE0CBC">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تنمية القدرة على الابداع الفكري.</w:t>
      </w:r>
    </w:p>
    <w:p w14:paraId="57DE538A">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زيادة الثقة بالنفس .</w:t>
      </w:r>
    </w:p>
    <w:p w14:paraId="11DBD6B2">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التشجيع على العمل التعاوني.</w:t>
      </w:r>
    </w:p>
    <w:p w14:paraId="62D0FD14">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دور التفكير الابداعي في جلسات العصف الذهني:</w:t>
      </w:r>
    </w:p>
    <w:p w14:paraId="3000D57D">
      <w:pPr>
        <w:wordWrap w:val="0"/>
        <w:bidi/>
        <w:rPr>
          <w:rFonts w:hint="default"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أثبتت معظم الدراسات فعالية أسلوب العصف الذهني في تنمية مهارات التفكير الابداعي، هذا الأخير الذي يهدف إلى تجميع الحقائق والخبرات والمعلومات وإعادة تركيبها لإعطاء حلول جديدة صحيحة، وذلك أن أسلوب العصف الذهني على توليد كم كبير من الأفكار، كما أن تأجيل الصياغة إلى حين انتهاء الجلسة، جعل العملية تمر بمراحلها  الطبيعية، أي توليد الأفكار ومن ثم صياغتها بتأن وبذلك انعكس الإبداع في الأفكار.  </w:t>
      </w:r>
    </w:p>
    <w:p w14:paraId="35E21EAD">
      <w:pPr>
        <w:wordWrap/>
        <w:bidi/>
        <w:rPr>
          <w:rFonts w:hint="default" w:ascii="Simplified Arabic" w:hAnsi="Simplified Arabic" w:cs="Simplified Arabic"/>
          <w:sz w:val="36"/>
          <w:szCs w:val="36"/>
          <w:rtl/>
          <w:lang w:val="en-US" w:bidi="ar-DZ"/>
        </w:rPr>
      </w:pPr>
    </w:p>
    <w:p w14:paraId="59876F4A">
      <w:pPr>
        <w:wordWrap/>
        <w:bidi/>
        <w:rPr>
          <w:rFonts w:hint="default" w:ascii="Simplified Arabic" w:hAnsi="Simplified Arabic" w:cs="Simplified Arabic"/>
          <w:sz w:val="36"/>
          <w:szCs w:val="36"/>
          <w:rtl/>
          <w:lang w:val="en-US" w:bidi="ar-DZ"/>
        </w:rPr>
      </w:pPr>
    </w:p>
    <w:p w14:paraId="62D76C29">
      <w:pPr>
        <w:wordWrap/>
        <w:bidi/>
        <w:rPr>
          <w:rFonts w:hint="cs" w:ascii="Simplified Arabic" w:hAnsi="Simplified Arabic" w:cs="Simplified Arabic"/>
          <w:sz w:val="36"/>
          <w:szCs w:val="36"/>
          <w:rtl/>
          <w:lang w:val="en-US" w:bidi="ar-DZ"/>
        </w:rPr>
      </w:pPr>
    </w:p>
    <w:p w14:paraId="62508762">
      <w:pPr>
        <w:wordWrap/>
        <w:bidi/>
        <w:rPr>
          <w:rFonts w:hint="default" w:ascii="Simplified Arabic" w:hAnsi="Simplified Arabic" w:cs="Simplified Arabic"/>
          <w:sz w:val="36"/>
          <w:szCs w:val="36"/>
          <w:rtl/>
          <w:lang w:val="en-US" w:bidi="ar-DZ"/>
        </w:rPr>
      </w:pPr>
    </w:p>
    <w:p w14:paraId="100A897C">
      <w:pPr>
        <w:wordWrap/>
        <w:bidi/>
        <w:rPr>
          <w:rFonts w:hint="default" w:ascii="Simplified Arabic" w:hAnsi="Simplified Arabic" w:cs="Simplified Arabic"/>
          <w:sz w:val="36"/>
          <w:szCs w:val="36"/>
          <w:rtl/>
          <w:lang w:val="en-US" w:bidi="ar-DZ"/>
        </w:rPr>
      </w:pPr>
    </w:p>
    <w:p w14:paraId="4DD0F9DE">
      <w:pPr>
        <w:wordWrap/>
        <w:bidi/>
        <w:rPr>
          <w:rFonts w:hint="default" w:ascii="Simplified Arabic" w:hAnsi="Simplified Arabic" w:cs="Simplified Arabic"/>
          <w:sz w:val="36"/>
          <w:szCs w:val="36"/>
          <w:rtl/>
          <w:lang w:val="en-US" w:bidi="ar-DZ"/>
        </w:rPr>
      </w:pPr>
    </w:p>
    <w:p w14:paraId="0290071B">
      <w:pPr>
        <w:wordWrap/>
        <w:bidi/>
        <w:rPr>
          <w:rFonts w:hint="default" w:ascii="Simplified Arabic" w:hAnsi="Simplified Arabic" w:cs="Simplified Arabic"/>
          <w:sz w:val="36"/>
          <w:szCs w:val="36"/>
          <w:rtl/>
          <w:lang w:val="en-US" w:bidi="ar-DZ"/>
        </w:rPr>
      </w:pPr>
    </w:p>
    <w:p w14:paraId="616C4559">
      <w:pPr>
        <w:wordWrap/>
        <w:bidi/>
        <w:rPr>
          <w:rFonts w:hint="cs" w:ascii="Simplified Arabic" w:hAnsi="Simplified Arabic" w:cs="Simplified Arabic"/>
          <w:sz w:val="36"/>
          <w:szCs w:val="36"/>
          <w:rtl/>
          <w:lang w:val="en-US" w:bidi="ar-DZ"/>
        </w:rPr>
      </w:pPr>
    </w:p>
    <w:p w14:paraId="6A8BF188">
      <w:pPr>
        <w:wordWrap/>
        <w:bidi/>
        <w:rPr>
          <w:rFonts w:hint="default" w:ascii="Simplified Arabic" w:hAnsi="Simplified Arabic" w:cs="Simplified Arabic"/>
          <w:sz w:val="36"/>
          <w:szCs w:val="36"/>
          <w:rtl/>
          <w:lang w:val="en-US" w:bidi="ar-DZ"/>
        </w:rPr>
      </w:pPr>
    </w:p>
    <w:p w14:paraId="30EBB8BC">
      <w:pPr>
        <w:wordWrap/>
        <w:bidi/>
        <w:rPr>
          <w:rFonts w:hint="default" w:ascii="Simplified Arabic" w:hAnsi="Simplified Arabic" w:cs="Simplified Arabic"/>
          <w:sz w:val="36"/>
          <w:szCs w:val="36"/>
          <w:rtl/>
          <w:lang w:val="en-US" w:bidi="ar-DZ"/>
        </w:rPr>
      </w:pPr>
    </w:p>
    <w:p w14:paraId="2FED39C4">
      <w:pPr>
        <w:wordWrap/>
        <w:bidi/>
        <w:rPr>
          <w:rFonts w:hint="default" w:ascii="Simplified Arabic" w:hAnsi="Simplified Arabic" w:cs="Simplified Arabic"/>
          <w:sz w:val="36"/>
          <w:szCs w:val="36"/>
          <w:rtl/>
          <w:lang w:val="en-US"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implified Arabic">
    <w:panose1 w:val="02010000000000000000"/>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65"/>
    <w:rsid w:val="001C4E1D"/>
    <w:rsid w:val="00737565"/>
    <w:rsid w:val="049A2776"/>
    <w:rsid w:val="04B27CEB"/>
    <w:rsid w:val="0737470A"/>
    <w:rsid w:val="07F94AAB"/>
    <w:rsid w:val="0F9A27BC"/>
    <w:rsid w:val="12011828"/>
    <w:rsid w:val="1343356C"/>
    <w:rsid w:val="143637C4"/>
    <w:rsid w:val="14BF3C47"/>
    <w:rsid w:val="164719BE"/>
    <w:rsid w:val="18A832BE"/>
    <w:rsid w:val="1F187AED"/>
    <w:rsid w:val="224B1F19"/>
    <w:rsid w:val="26455B46"/>
    <w:rsid w:val="28F22B90"/>
    <w:rsid w:val="2A8C2D5E"/>
    <w:rsid w:val="2AA34B7F"/>
    <w:rsid w:val="2ABD372D"/>
    <w:rsid w:val="2B955D17"/>
    <w:rsid w:val="2F5E57C2"/>
    <w:rsid w:val="35EA4102"/>
    <w:rsid w:val="373579DE"/>
    <w:rsid w:val="37A81B3B"/>
    <w:rsid w:val="38E71C51"/>
    <w:rsid w:val="3AC94B3F"/>
    <w:rsid w:val="3DE62F23"/>
    <w:rsid w:val="408E54D0"/>
    <w:rsid w:val="40A75C9F"/>
    <w:rsid w:val="48E83D80"/>
    <w:rsid w:val="4A3F571C"/>
    <w:rsid w:val="520E6AA5"/>
    <w:rsid w:val="573848F3"/>
    <w:rsid w:val="575C427C"/>
    <w:rsid w:val="57D91367"/>
    <w:rsid w:val="5A934B7A"/>
    <w:rsid w:val="5B0B2692"/>
    <w:rsid w:val="5B12047F"/>
    <w:rsid w:val="63C23695"/>
    <w:rsid w:val="668D3C11"/>
    <w:rsid w:val="67E34156"/>
    <w:rsid w:val="6B0746E2"/>
    <w:rsid w:val="6CB232D8"/>
    <w:rsid w:val="6DDC478A"/>
    <w:rsid w:val="72C903E0"/>
    <w:rsid w:val="74FC7656"/>
    <w:rsid w:val="7CE662AE"/>
    <w:rsid w:val="7E1D2AD0"/>
    <w:rsid w:val="7E377B22"/>
    <w:rsid w:val="7E533BC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3">
    <w:name w:val="Hyperlink"/>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3</Pages>
  <Words>334</Words>
  <Characters>1655</Characters>
  <Lines>1</Lines>
  <Paragraphs>1</Paragraphs>
  <TotalTime>1</TotalTime>
  <ScaleCrop>false</ScaleCrop>
  <LinksUpToDate>false</LinksUpToDate>
  <CharactersWithSpaces>1979</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2026-04-22T19:22:00Z</dcterms:created>
  <dc:creator>BleuUb</dc:creator>
  <cp:lastModifiedBy>hp</cp:lastModifiedBy>
  <dcterms:modified xsi:type="dcterms:W3CDTF">2026-05-01T17:40:53Z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eyJoZGlkIjoiNGYxNmE5MWUzMDk3Y2Y4M2I1Y2ZlZmVmMmYyNjJhYzYifQ==</vt:lpwstr>
  </property>
  <property fmtid="{D5CDD505-2E9C-101B-9397-08002B2CF9AE}" pid="3" name="KSOProductBuildVer">
    <vt:lpwstr>1036-12.1.0.25242</vt:lpwstr>
  </property>
  <property fmtid="{D5CDD505-2E9C-101B-9397-08002B2CF9AE}" pid="4" name="ICV">
    <vt:lpwstr>0016E37F4D60424F8DC31184C6F3C008_12</vt:lpwstr>
  </property>
</Properties>
</file>