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80213">
      <w:pPr>
        <w:wordWrap w:val="0"/>
        <w:bidi/>
        <w:rPr>
          <w:rFonts w:hint="default" w:ascii="Simplified Arabic" w:hAnsi="Simplified Arabic" w:cs="Simplified Arabic"/>
          <w:sz w:val="36"/>
          <w:szCs w:val="36"/>
          <w:rtl/>
          <w:lang w:val="en-US" w:bidi="ar-DZ"/>
        </w:rPr>
      </w:pPr>
      <w:r>
        <w:rPr>
          <w:rFonts w:hint="cs" w:ascii="Simplified Arabic" w:hAnsi="Simplified Arabic" w:cs="Simplified Arabic"/>
          <w:sz w:val="36"/>
          <w:szCs w:val="36"/>
          <w:rtl/>
          <w:lang w:bidi="ar-DZ"/>
        </w:rPr>
        <w:t>المحاضرة العاشرة</w:t>
      </w:r>
      <w:bookmarkStart w:id="0" w:name="_GoBack"/>
      <w:bookmarkEnd w:id="0"/>
      <w:r>
        <w:rPr>
          <w:rFonts w:hint="cs" w:ascii="Simplified Arabic" w:hAnsi="Simplified Arabic" w:cs="Simplified Arabic"/>
          <w:sz w:val="36"/>
          <w:szCs w:val="36"/>
          <w:rtl/>
          <w:lang w:bidi="ar-DZ"/>
        </w:rPr>
        <w:t>: نموذج</w:t>
      </w:r>
      <w:r>
        <w:rPr>
          <w:rFonts w:hint="cs" w:ascii="Simplified Arabic" w:hAnsi="Simplified Arabic" w:cs="Simplified Arabic"/>
          <w:sz w:val="36"/>
          <w:szCs w:val="36"/>
          <w:rtl/>
          <w:lang w:val="en-US" w:bidi="ar-DZ"/>
        </w:rPr>
        <w:t xml:space="preserve"> العمل التجاري لمشاريع المقاولاتية .</w:t>
      </w:r>
    </w:p>
    <w:p w14:paraId="4AE09E6B">
      <w:pPr>
        <w:keepNext w:val="0"/>
        <w:keepLines w:val="0"/>
        <w:widowControl/>
        <w:suppressLineNumbers w:val="0"/>
        <w:bidi/>
        <w:spacing w:before="0" w:beforeAutospacing="0" w:after="160" w:afterAutospacing="0" w:line="256" w:lineRule="auto"/>
        <w:ind w:left="0" w:right="0"/>
        <w:jc w:val="left"/>
        <w:rPr>
          <w:rFonts w:hint="cs" w:ascii="Simplified Arabic" w:hAnsi="Simplified Arabic" w:eastAsia="Simplified Arabic" w:cs="Simplified Arabic"/>
          <w:kern w:val="0"/>
          <w:sz w:val="36"/>
          <w:szCs w:val="36"/>
          <w:rtl/>
          <w:lang w:val="en-US" w:eastAsia="zh-CN" w:bidi="ar"/>
        </w:rPr>
      </w:pPr>
      <w:r>
        <w:rPr>
          <w:rFonts w:hint="cs" w:ascii="Simplified Arabic" w:hAnsi="Simplified Arabic" w:eastAsia="Simplified Arabic" w:cs="Simplified Arabic"/>
          <w:kern w:val="0"/>
          <w:sz w:val="36"/>
          <w:szCs w:val="36"/>
          <w:rtl/>
          <w:lang w:val="en-US" w:eastAsia="zh-CN" w:bidi="ar-DZ"/>
        </w:rPr>
        <w:t xml:space="preserve"> </w:t>
      </w:r>
      <w:r>
        <w:rPr>
          <w:rFonts w:hint="cs" w:ascii="Simplified Arabic" w:hAnsi="Simplified Arabic" w:eastAsia="Simplified Arabic" w:cs="Simplified Arabic"/>
          <w:kern w:val="0"/>
          <w:sz w:val="36"/>
          <w:szCs w:val="36"/>
          <w:rtl/>
          <w:lang w:val="en-US" w:eastAsia="zh-CN" w:bidi="ar"/>
        </w:rPr>
        <w:t>فبدون مخطط نموذج العمل التجاري الصحيح لن نتمكن من الوصول إلى خطة عمل صحيحة وبالتالي فإنّ دراسة الجدوى الاقتصادية لن تكون صحيحة أيضًا</w:t>
      </w:r>
      <w:r>
        <w:rPr>
          <w:rFonts w:hint="cs" w:ascii="Simplified Arabic" w:hAnsi="Simplified Arabic" w:eastAsia="Simplified Arabic" w:cs="Simplified Arabic"/>
          <w:kern w:val="0"/>
          <w:sz w:val="36"/>
          <w:szCs w:val="36"/>
          <w:rtl/>
          <w:lang w:val="en-US" w:eastAsia="zh-CN" w:bidi="ar-DZ"/>
        </w:rPr>
        <w:t>، ف</w:t>
      </w:r>
      <w:r>
        <w:rPr>
          <w:rFonts w:hint="cs" w:ascii="Simplified Arabic" w:hAnsi="Simplified Arabic" w:eastAsia="Simplified Arabic" w:cs="Simplified Arabic"/>
          <w:kern w:val="0"/>
          <w:sz w:val="36"/>
          <w:szCs w:val="36"/>
          <w:rtl/>
          <w:lang w:val="en-US" w:eastAsia="zh-CN" w:bidi="ar"/>
        </w:rPr>
        <w:t xml:space="preserve">الدور الهام الذي يلعبه مخطط نموذج العمل التجاري هو أنّ الشركات الناشئة ليست مجرد نسخة بدائية من الشركات القائمة، بل هناك اختلاف جوهريّ في وظيفة كلٍّ منهما، حيث أنّ الشركة الناشئة دورها البحث عن نموذج عمل ناجح، بينما المشروع القائم دوره تنفيذ نموذج العمل أو النموذج الربحي </w:t>
      </w:r>
      <w:r>
        <w:rPr>
          <w:rFonts w:hint="default" w:ascii="Simplified Arabic" w:hAnsi="Simplified Arabic" w:eastAsia="Simplified Arabic" w:cs="Simplified Arabic"/>
          <w:kern w:val="0"/>
          <w:sz w:val="36"/>
          <w:szCs w:val="36"/>
          <w:lang w:val="fr" w:eastAsia="zh-CN" w:bidi="ar"/>
        </w:rPr>
        <w:t xml:space="preserve">Business Model </w:t>
      </w:r>
      <w:r>
        <w:rPr>
          <w:rFonts w:hint="cs" w:ascii="Simplified Arabic" w:hAnsi="Simplified Arabic" w:eastAsia="Simplified Arabic" w:cs="Simplified Arabic"/>
          <w:kern w:val="0"/>
          <w:sz w:val="36"/>
          <w:szCs w:val="36"/>
          <w:rtl/>
          <w:lang w:val="en-US" w:eastAsia="zh-CN" w:bidi="ar-DZ"/>
        </w:rPr>
        <w:t xml:space="preserve"> </w:t>
      </w:r>
      <w:r>
        <w:rPr>
          <w:rFonts w:hint="cs" w:ascii="Simplified Arabic" w:hAnsi="Simplified Arabic" w:eastAsia="Simplified Arabic" w:cs="Simplified Arabic"/>
          <w:kern w:val="0"/>
          <w:sz w:val="36"/>
          <w:szCs w:val="36"/>
          <w:rtl/>
          <w:lang w:val="en-US" w:eastAsia="zh-CN" w:bidi="ar"/>
        </w:rPr>
        <w:t>وهنا يأتي دور مخطط نموذج العمل حيث يسهّل على الشركات</w:t>
      </w:r>
      <w:r>
        <w:rPr>
          <w:rFonts w:hint="cs" w:ascii="Simplified Arabic" w:hAnsi="Simplified Arabic" w:eastAsia="Simplified Arabic" w:cs="Simplified Arabic"/>
          <w:kern w:val="0"/>
          <w:sz w:val="36"/>
          <w:szCs w:val="36"/>
          <w:rtl/>
          <w:lang w:val="en-US" w:eastAsia="zh-CN" w:bidi="ar-DZ"/>
        </w:rPr>
        <w:t xml:space="preserve"> </w:t>
      </w:r>
      <w:r>
        <w:rPr>
          <w:rFonts w:hint="cs" w:ascii="Simplified Arabic" w:hAnsi="Simplified Arabic" w:eastAsia="Simplified Arabic" w:cs="Simplified Arabic"/>
          <w:kern w:val="0"/>
          <w:sz w:val="36"/>
          <w:szCs w:val="36"/>
          <w:rtl/>
          <w:lang w:val="en-US" w:eastAsia="zh-CN" w:bidi="ar"/>
        </w:rPr>
        <w:t>الناشئة عملية البحث عن النموذج الربحي المناسب لهم.</w:t>
      </w:r>
    </w:p>
    <w:p w14:paraId="0D37CFEF">
      <w:pPr>
        <w:keepNext w:val="0"/>
        <w:keepLines w:val="0"/>
        <w:widowControl/>
        <w:suppressLineNumbers w:val="0"/>
        <w:bidi/>
        <w:spacing w:before="0" w:beforeAutospacing="0" w:after="160" w:afterAutospacing="0" w:line="256" w:lineRule="auto"/>
        <w:ind w:left="0" w:right="0"/>
        <w:jc w:val="left"/>
        <w:rPr>
          <w:rFonts w:hint="cs" w:ascii="Simplified Arabic" w:hAnsi="Simplified Arabic" w:eastAsia="Simplified Arabic" w:cs="Simplified Arabic"/>
          <w:sz w:val="36"/>
          <w:szCs w:val="36"/>
          <w:rtl/>
          <w:lang w:bidi="ar"/>
        </w:rPr>
      </w:pPr>
      <w:r>
        <w:rPr>
          <w:rFonts w:hint="cs" w:ascii="Simplified Arabic" w:hAnsi="Simplified Arabic" w:eastAsia="Simplified Arabic" w:cs="Simplified Arabic"/>
          <w:kern w:val="0"/>
          <w:sz w:val="36"/>
          <w:szCs w:val="36"/>
          <w:rtl/>
          <w:lang w:val="en-US" w:eastAsia="zh-CN" w:bidi="ar"/>
        </w:rPr>
        <w:t>ينقسم مخطط نموذج العمل التجاري إلى تسعة مكونات رئيسة وهي</w:t>
      </w:r>
      <w:r>
        <w:rPr>
          <w:rFonts w:hint="default" w:ascii="Simplified Arabic" w:hAnsi="Simplified Arabic" w:eastAsia="Simplified Arabic" w:cs="Simplified Arabic"/>
          <w:kern w:val="0"/>
          <w:sz w:val="36"/>
          <w:szCs w:val="36"/>
          <w:lang w:val="fr" w:eastAsia="zh-CN" w:bidi="ar"/>
        </w:rPr>
        <w:t>:</w:t>
      </w:r>
    </w:p>
    <w:p w14:paraId="2293E0C4">
      <w:pPr>
        <w:keepNext w:val="0"/>
        <w:keepLines w:val="0"/>
        <w:widowControl/>
        <w:numPr>
          <w:ilvl w:val="0"/>
          <w:numId w:val="1"/>
        </w:numPr>
        <w:suppressLineNumbers w:val="0"/>
        <w:wordWrap w:val="0"/>
        <w:bidi/>
        <w:spacing w:before="0" w:beforeAutospacing="0" w:after="160" w:afterAutospacing="0" w:line="256" w:lineRule="auto"/>
        <w:ind w:left="0" w:right="0"/>
        <w:jc w:val="left"/>
        <w:rPr>
          <w:rFonts w:hint="default" w:ascii="Simplified Arabic" w:hAnsi="Simplified Arabic" w:eastAsia="Simplified Arabic" w:cs="Simplified Arabic"/>
          <w:kern w:val="0"/>
          <w:sz w:val="36"/>
          <w:szCs w:val="36"/>
          <w:lang w:val="fr" w:eastAsia="zh-CN" w:bidi="ar"/>
        </w:rPr>
      </w:pPr>
      <w:r>
        <w:rPr>
          <w:rFonts w:hint="cs" w:ascii="Simplified Arabic" w:hAnsi="Simplified Arabic" w:eastAsia="Simplified Arabic" w:cs="Simplified Arabic"/>
          <w:kern w:val="0"/>
          <w:sz w:val="36"/>
          <w:szCs w:val="36"/>
          <w:rtl/>
          <w:lang w:val="en-US" w:eastAsia="zh-CN" w:bidi="ar"/>
        </w:rPr>
        <w:t>القيمة المقترحة أو العرض المقدّم</w:t>
      </w:r>
      <w:r>
        <w:rPr>
          <w:rFonts w:hint="cs" w:ascii="Simplified Arabic" w:hAnsi="Simplified Arabic" w:eastAsia="Simplified Arabic" w:cs="Simplified Arabic"/>
          <w:kern w:val="0"/>
          <w:sz w:val="36"/>
          <w:szCs w:val="36"/>
          <w:rtl/>
          <w:lang w:val="en-US" w:eastAsia="zh-CN" w:bidi="ar-DZ"/>
        </w:rPr>
        <w:t xml:space="preserve">: </w:t>
      </w:r>
      <w:r>
        <w:rPr>
          <w:rFonts w:hint="default" w:ascii="Simplified Arabic" w:hAnsi="Simplified Arabic" w:eastAsia="Simplified Arabic" w:cs="Simplified Arabic"/>
          <w:kern w:val="0"/>
          <w:sz w:val="36"/>
          <w:szCs w:val="36"/>
          <w:lang w:val="fr" w:eastAsia="zh-CN" w:bidi="ar"/>
        </w:rPr>
        <w:t xml:space="preserve"> Value Proposition</w:t>
      </w:r>
      <w:r>
        <w:rPr>
          <w:rFonts w:hint="cs" w:ascii="Simplified Arabic" w:hAnsi="Simplified Arabic" w:eastAsia="Simplified Arabic" w:cs="Simplified Arabic"/>
          <w:kern w:val="0"/>
          <w:sz w:val="36"/>
          <w:szCs w:val="36"/>
          <w:rtl/>
          <w:lang w:val="en-US" w:eastAsia="zh-CN" w:bidi="ar-DZ"/>
        </w:rPr>
        <w:t xml:space="preserve">: هنا يتعلق الأمر بتقديم القيمة المضافة التي يقدمها عرضك للعملاء. </w:t>
      </w:r>
    </w:p>
    <w:p w14:paraId="6BC0B250">
      <w:pPr>
        <w:keepNext w:val="0"/>
        <w:keepLines w:val="0"/>
        <w:widowControl/>
        <w:suppressLineNumbers w:val="0"/>
        <w:wordWrap w:val="0"/>
        <w:bidi/>
        <w:spacing w:before="0" w:beforeAutospacing="0" w:after="160" w:afterAutospacing="0" w:line="256" w:lineRule="auto"/>
        <w:ind w:left="0" w:right="0"/>
        <w:jc w:val="left"/>
        <w:rPr>
          <w:rFonts w:hint="default" w:ascii="Simplified Arabic" w:hAnsi="Simplified Arabic" w:eastAsia="Simplified Arabic" w:cs="Simplified Arabic"/>
          <w:sz w:val="36"/>
          <w:szCs w:val="36"/>
          <w:rtl/>
          <w:lang w:val="en-US" w:bidi="ar-DZ"/>
        </w:rPr>
      </w:pPr>
      <w:r>
        <w:rPr>
          <w:rFonts w:hint="cs" w:ascii="Simplified Arabic" w:hAnsi="Simplified Arabic" w:eastAsia="Simplified Arabic" w:cs="Simplified Arabic"/>
          <w:kern w:val="0"/>
          <w:sz w:val="36"/>
          <w:szCs w:val="36"/>
          <w:rtl/>
          <w:lang w:val="en-US" w:eastAsia="zh-CN" w:bidi="ar"/>
        </w:rPr>
        <w:t>2</w:t>
      </w: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شرائح العملاء أو الزبائن</w:t>
      </w:r>
      <w:r>
        <w:rPr>
          <w:rFonts w:hint="default" w:ascii="Simplified Arabic" w:hAnsi="Simplified Arabic" w:eastAsia="Simplified Arabic" w:cs="Simplified Arabic"/>
          <w:kern w:val="0"/>
          <w:sz w:val="36"/>
          <w:szCs w:val="36"/>
          <w:lang w:val="fr" w:eastAsia="zh-CN" w:bidi="ar"/>
        </w:rPr>
        <w:t xml:space="preserve"> Customer Segments</w:t>
      </w:r>
      <w:r>
        <w:rPr>
          <w:rFonts w:hint="cs" w:ascii="Simplified Arabic" w:hAnsi="Simplified Arabic" w:eastAsia="Simplified Arabic" w:cs="Simplified Arabic"/>
          <w:kern w:val="0"/>
          <w:sz w:val="36"/>
          <w:szCs w:val="36"/>
          <w:rtl/>
          <w:lang w:val="en-US" w:eastAsia="zh-CN" w:bidi="ar-DZ"/>
        </w:rPr>
        <w:t>: العملاء هم الجوهر الأساسي لنجاح المشروع، ولذلك ينبغي بدقة تحديد فئة العملاء المستهدفين.</w:t>
      </w:r>
    </w:p>
    <w:p w14:paraId="1668034C">
      <w:pPr>
        <w:keepNext w:val="0"/>
        <w:keepLines w:val="0"/>
        <w:widowControl/>
        <w:suppressLineNumbers w:val="0"/>
        <w:wordWrap w:val="0"/>
        <w:bidi/>
        <w:spacing w:before="0" w:beforeAutospacing="0" w:after="160" w:afterAutospacing="0" w:line="256" w:lineRule="auto"/>
        <w:ind w:left="0" w:right="0"/>
        <w:jc w:val="left"/>
        <w:rPr>
          <w:rFonts w:hint="default" w:ascii="Simplified Arabic" w:hAnsi="Simplified Arabic" w:eastAsia="Simplified Arabic" w:cs="Simplified Arabic"/>
          <w:sz w:val="36"/>
          <w:szCs w:val="36"/>
          <w:rtl/>
          <w:lang w:val="en-US" w:bidi="ar-DZ"/>
        </w:rPr>
      </w:pPr>
      <w:r>
        <w:rPr>
          <w:rFonts w:hint="cs" w:ascii="Simplified Arabic" w:hAnsi="Simplified Arabic" w:eastAsia="Simplified Arabic" w:cs="Simplified Arabic"/>
          <w:kern w:val="0"/>
          <w:sz w:val="36"/>
          <w:szCs w:val="36"/>
          <w:rtl/>
          <w:lang w:val="en-US" w:eastAsia="zh-CN" w:bidi="ar"/>
        </w:rPr>
        <w:t>3</w:t>
      </w: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قنوات التوزيع</w:t>
      </w:r>
      <w:r>
        <w:rPr>
          <w:rFonts w:hint="default" w:ascii="Simplified Arabic" w:hAnsi="Simplified Arabic" w:eastAsia="Simplified Arabic" w:cs="Simplified Arabic"/>
          <w:kern w:val="0"/>
          <w:sz w:val="36"/>
          <w:szCs w:val="36"/>
          <w:lang w:val="fr" w:eastAsia="zh-CN" w:bidi="ar"/>
        </w:rPr>
        <w:t xml:space="preserve"> Channels</w:t>
      </w:r>
      <w:r>
        <w:rPr>
          <w:rFonts w:hint="cs" w:ascii="Simplified Arabic" w:hAnsi="Simplified Arabic" w:eastAsia="Simplified Arabic" w:cs="Simplified Arabic"/>
          <w:kern w:val="0"/>
          <w:sz w:val="36"/>
          <w:szCs w:val="36"/>
          <w:rtl/>
          <w:lang w:val="en-US" w:eastAsia="zh-CN" w:bidi="ar-DZ"/>
        </w:rPr>
        <w:t>: تستخدم قنوات الاتصال والتوزيع للإعلان عن عروض الشركة وتوزيع منتجاتها أو خدماتها.</w:t>
      </w:r>
    </w:p>
    <w:p w14:paraId="7D2EA1D2">
      <w:pPr>
        <w:keepNext w:val="0"/>
        <w:keepLines w:val="0"/>
        <w:widowControl/>
        <w:suppressLineNumbers w:val="0"/>
        <w:wordWrap w:val="0"/>
        <w:bidi/>
        <w:spacing w:before="0" w:beforeAutospacing="0" w:after="160" w:afterAutospacing="0" w:line="256" w:lineRule="auto"/>
        <w:ind w:left="0" w:right="0"/>
        <w:jc w:val="left"/>
        <w:rPr>
          <w:rFonts w:hint="default" w:ascii="Simplified Arabic" w:hAnsi="Simplified Arabic" w:eastAsia="Simplified Arabic" w:cs="Simplified Arabic"/>
          <w:sz w:val="36"/>
          <w:szCs w:val="36"/>
          <w:rtl/>
          <w:lang w:val="en-US" w:bidi="ar-DZ"/>
        </w:rPr>
      </w:pPr>
      <w:r>
        <w:rPr>
          <w:rFonts w:hint="cs" w:ascii="Simplified Arabic" w:hAnsi="Simplified Arabic" w:eastAsia="Simplified Arabic" w:cs="Simplified Arabic"/>
          <w:kern w:val="0"/>
          <w:sz w:val="36"/>
          <w:szCs w:val="36"/>
          <w:rtl/>
          <w:lang w:val="en-US" w:eastAsia="zh-CN" w:bidi="ar"/>
        </w:rPr>
        <w:t>4</w:t>
      </w: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العلاقة مع العملاء</w:t>
      </w:r>
      <w:r>
        <w:rPr>
          <w:rFonts w:hint="default" w:ascii="Simplified Arabic" w:hAnsi="Simplified Arabic" w:eastAsia="Simplified Arabic" w:cs="Simplified Arabic"/>
          <w:kern w:val="0"/>
          <w:sz w:val="36"/>
          <w:szCs w:val="36"/>
          <w:lang w:val="fr" w:eastAsia="zh-CN" w:bidi="ar"/>
        </w:rPr>
        <w:t xml:space="preserve"> Customer Relationship</w:t>
      </w:r>
      <w:r>
        <w:rPr>
          <w:rFonts w:hint="cs" w:ascii="Simplified Arabic" w:hAnsi="Simplified Arabic" w:eastAsia="Simplified Arabic" w:cs="Simplified Arabic"/>
          <w:kern w:val="0"/>
          <w:sz w:val="36"/>
          <w:szCs w:val="36"/>
          <w:rtl/>
          <w:lang w:val="en-US" w:eastAsia="zh-CN" w:bidi="ar-DZ"/>
        </w:rPr>
        <w:t>: يشير هذا العنصر إلى العلاقات التي ستقوم الشركة بتطويرها مع العملاء، بخلاف المبيعات، كخدمة مابعد البيع.</w:t>
      </w:r>
    </w:p>
    <w:p w14:paraId="27BC829D">
      <w:pPr>
        <w:keepNext w:val="0"/>
        <w:keepLines w:val="0"/>
        <w:widowControl/>
        <w:suppressLineNumbers w:val="0"/>
        <w:wordWrap w:val="0"/>
        <w:bidi/>
        <w:spacing w:before="0" w:beforeAutospacing="0" w:after="160" w:afterAutospacing="0" w:line="256" w:lineRule="auto"/>
        <w:ind w:left="0" w:right="0"/>
        <w:jc w:val="left"/>
        <w:rPr>
          <w:rFonts w:hint="default" w:ascii="Simplified Arabic" w:hAnsi="Simplified Arabic" w:eastAsia="Simplified Arabic" w:cs="Simplified Arabic"/>
          <w:sz w:val="36"/>
          <w:szCs w:val="36"/>
          <w:rtl/>
          <w:lang w:val="en-US" w:bidi="ar-DZ"/>
        </w:rPr>
      </w:pPr>
      <w:r>
        <w:rPr>
          <w:rFonts w:hint="cs" w:ascii="Simplified Arabic" w:hAnsi="Simplified Arabic" w:eastAsia="Simplified Arabic" w:cs="Simplified Arabic"/>
          <w:kern w:val="0"/>
          <w:sz w:val="36"/>
          <w:szCs w:val="36"/>
          <w:rtl/>
          <w:lang w:val="en-US" w:eastAsia="zh-CN" w:bidi="ar"/>
        </w:rPr>
        <w:t>5</w:t>
      </w: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مصادر الإيرادات</w:t>
      </w:r>
      <w:r>
        <w:rPr>
          <w:rFonts w:hint="default" w:ascii="Simplified Arabic" w:hAnsi="Simplified Arabic" w:eastAsia="Simplified Arabic" w:cs="Simplified Arabic"/>
          <w:kern w:val="0"/>
          <w:sz w:val="36"/>
          <w:szCs w:val="36"/>
          <w:lang w:val="fr" w:eastAsia="zh-CN" w:bidi="ar"/>
        </w:rPr>
        <w:t xml:space="preserve"> Revenue Stream</w:t>
      </w:r>
      <w:r>
        <w:rPr>
          <w:rFonts w:hint="cs" w:ascii="Simplified Arabic" w:hAnsi="Simplified Arabic" w:eastAsia="Simplified Arabic" w:cs="Simplified Arabic"/>
          <w:kern w:val="0"/>
          <w:sz w:val="36"/>
          <w:szCs w:val="36"/>
          <w:rtl/>
          <w:lang w:val="en-US" w:eastAsia="zh-CN" w:bidi="ar-DZ"/>
        </w:rPr>
        <w:t>:  جميع التدفقات النقدية التي تنتجها الشركة، وتشمل كلا من الأسعار المحددة.</w:t>
      </w:r>
    </w:p>
    <w:p w14:paraId="58C9A7EE">
      <w:pPr>
        <w:keepNext w:val="0"/>
        <w:keepLines w:val="0"/>
        <w:widowControl/>
        <w:suppressLineNumbers w:val="0"/>
        <w:wordWrap w:val="0"/>
        <w:bidi/>
        <w:spacing w:before="0" w:beforeAutospacing="0" w:after="160" w:afterAutospacing="0" w:line="256" w:lineRule="auto"/>
        <w:ind w:left="0" w:right="0"/>
        <w:jc w:val="left"/>
        <w:rPr>
          <w:rFonts w:hint="cs" w:ascii="Simplified Arabic" w:hAnsi="Simplified Arabic" w:eastAsia="Simplified Arabic" w:cs="Simplified Arabic"/>
          <w:kern w:val="0"/>
          <w:sz w:val="36"/>
          <w:szCs w:val="36"/>
          <w:rtl/>
          <w:lang w:val="en-US" w:eastAsia="zh-CN" w:bidi="ar-DZ"/>
        </w:rPr>
      </w:pPr>
      <w:r>
        <w:rPr>
          <w:rFonts w:hint="cs" w:ascii="Simplified Arabic" w:hAnsi="Simplified Arabic" w:eastAsia="Simplified Arabic" w:cs="Simplified Arabic"/>
          <w:kern w:val="0"/>
          <w:sz w:val="36"/>
          <w:szCs w:val="36"/>
          <w:rtl/>
          <w:lang w:val="en-US" w:eastAsia="zh-CN" w:bidi="ar"/>
        </w:rPr>
        <w:t>6</w:t>
      </w: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الموارد الأساسية</w:t>
      </w:r>
      <w:r>
        <w:rPr>
          <w:rFonts w:hint="default" w:ascii="Simplified Arabic" w:hAnsi="Simplified Arabic" w:eastAsia="Simplified Arabic" w:cs="Simplified Arabic"/>
          <w:kern w:val="0"/>
          <w:sz w:val="36"/>
          <w:szCs w:val="36"/>
          <w:lang w:val="fr" w:eastAsia="zh-CN" w:bidi="ar"/>
        </w:rPr>
        <w:t xml:space="preserve"> Key Resources</w:t>
      </w:r>
      <w:r>
        <w:rPr>
          <w:rFonts w:hint="cs" w:ascii="Simplified Arabic" w:hAnsi="Simplified Arabic" w:eastAsia="Simplified Arabic" w:cs="Simplified Arabic"/>
          <w:kern w:val="0"/>
          <w:sz w:val="36"/>
          <w:szCs w:val="36"/>
          <w:rtl/>
          <w:lang w:val="en-US" w:eastAsia="zh-CN" w:bidi="ar-DZ"/>
        </w:rPr>
        <w:t>: تتعامل إدارة الشركة مع مجموعة من الموارد الأساسية التي يجب تحديدها لتنفيذ أعمال المشروع بشكل فعال.</w:t>
      </w:r>
    </w:p>
    <w:p w14:paraId="7A9A5725">
      <w:pPr>
        <w:keepNext w:val="0"/>
        <w:keepLines w:val="0"/>
        <w:widowControl/>
        <w:suppressLineNumbers w:val="0"/>
        <w:wordWrap w:val="0"/>
        <w:bidi/>
        <w:spacing w:before="0" w:beforeAutospacing="0" w:after="160" w:afterAutospacing="0" w:line="256" w:lineRule="auto"/>
        <w:ind w:left="0" w:right="0"/>
        <w:jc w:val="left"/>
        <w:rPr>
          <w:rFonts w:hint="default" w:ascii="Simplified Arabic" w:hAnsi="Simplified Arabic" w:eastAsia="Simplified Arabic" w:cs="Simplified Arabic"/>
          <w:kern w:val="0"/>
          <w:sz w:val="36"/>
          <w:szCs w:val="36"/>
          <w:lang w:val="en-US" w:eastAsia="zh-CN" w:bidi="ar-DZ"/>
        </w:rPr>
      </w:pPr>
      <w:r>
        <w:rPr>
          <w:rFonts w:hint="cs" w:ascii="Simplified Arabic" w:hAnsi="Simplified Arabic" w:eastAsia="Simplified Arabic" w:cs="Simplified Arabic"/>
          <w:kern w:val="0"/>
          <w:sz w:val="36"/>
          <w:szCs w:val="36"/>
          <w:rtl/>
          <w:lang w:val="en-US" w:eastAsia="zh-CN" w:bidi="ar"/>
        </w:rPr>
        <w:t>7</w:t>
      </w: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الأنشطة الأساسية</w:t>
      </w:r>
      <w:r>
        <w:rPr>
          <w:rFonts w:hint="default" w:ascii="Simplified Arabic" w:hAnsi="Simplified Arabic" w:eastAsia="Simplified Arabic" w:cs="Simplified Arabic"/>
          <w:kern w:val="0"/>
          <w:sz w:val="36"/>
          <w:szCs w:val="36"/>
          <w:lang w:val="fr" w:eastAsia="zh-CN" w:bidi="ar"/>
        </w:rPr>
        <w:t xml:space="preserve"> Key Activities</w:t>
      </w:r>
      <w:r>
        <w:rPr>
          <w:rFonts w:hint="cs" w:ascii="Simplified Arabic" w:hAnsi="Simplified Arabic" w:eastAsia="Simplified Arabic" w:cs="Simplified Arabic"/>
          <w:kern w:val="0"/>
          <w:sz w:val="36"/>
          <w:szCs w:val="36"/>
          <w:rtl/>
          <w:lang w:val="en-US" w:eastAsia="zh-CN" w:bidi="ar-DZ"/>
        </w:rPr>
        <w:t>: يتطابق هذا العنصر مع الأنشطة التي تشكل جوهر عمل الشركة، والتي بدون تنفيذها لا يمكن تشغيل المشروع.</w:t>
      </w:r>
    </w:p>
    <w:p w14:paraId="15843138">
      <w:pPr>
        <w:keepNext w:val="0"/>
        <w:keepLines w:val="0"/>
        <w:widowControl/>
        <w:suppressLineNumbers w:val="0"/>
        <w:wordWrap w:val="0"/>
        <w:bidi/>
        <w:spacing w:before="0" w:beforeAutospacing="0" w:after="160" w:afterAutospacing="0" w:line="256" w:lineRule="auto"/>
        <w:ind w:left="0" w:right="0"/>
        <w:jc w:val="left"/>
        <w:rPr>
          <w:rFonts w:hint="default" w:ascii="Simplified Arabic" w:hAnsi="Simplified Arabic" w:eastAsia="Simplified Arabic" w:cs="Simplified Arabic"/>
          <w:sz w:val="36"/>
          <w:szCs w:val="36"/>
          <w:rtl/>
          <w:lang w:val="en-US" w:bidi="ar-DZ"/>
        </w:rPr>
      </w:pPr>
      <w:r>
        <w:rPr>
          <w:rFonts w:hint="cs" w:ascii="Simplified Arabic" w:hAnsi="Simplified Arabic" w:eastAsia="Simplified Arabic" w:cs="Simplified Arabic"/>
          <w:kern w:val="0"/>
          <w:sz w:val="36"/>
          <w:szCs w:val="36"/>
          <w:rtl/>
          <w:lang w:val="en-US" w:eastAsia="zh-CN" w:bidi="ar"/>
        </w:rPr>
        <w:t>8</w:t>
      </w:r>
      <w:r>
        <w:rPr>
          <w:rFonts w:hint="default" w:ascii="Simplified Arabic" w:hAnsi="Simplified Arabic" w:eastAsia="Simplified Arabic" w:cs="Simplified Arabic"/>
          <w:kern w:val="0"/>
          <w:sz w:val="36"/>
          <w:szCs w:val="36"/>
          <w:lang w:val="fr" w:eastAsia="zh-CN" w:bidi="ar"/>
        </w:rPr>
        <w:t xml:space="preserve">- </w:t>
      </w:r>
      <w:r>
        <w:rPr>
          <w:rFonts w:hint="cs" w:ascii="Simplified Arabic" w:hAnsi="Simplified Arabic" w:eastAsia="Simplified Arabic" w:cs="Simplified Arabic"/>
          <w:kern w:val="0"/>
          <w:sz w:val="36"/>
          <w:szCs w:val="36"/>
          <w:rtl/>
          <w:lang w:val="en-US" w:eastAsia="zh-CN" w:bidi="ar"/>
        </w:rPr>
        <w:t>هيكل التكاليف</w:t>
      </w:r>
      <w:r>
        <w:rPr>
          <w:rFonts w:hint="default" w:ascii="Simplified Arabic" w:hAnsi="Simplified Arabic" w:eastAsia="Simplified Arabic" w:cs="Simplified Arabic"/>
          <w:kern w:val="0"/>
          <w:sz w:val="36"/>
          <w:szCs w:val="36"/>
          <w:lang w:val="fr" w:eastAsia="zh-CN" w:bidi="ar"/>
        </w:rPr>
        <w:t xml:space="preserve"> structure Costs</w:t>
      </w:r>
      <w:r>
        <w:rPr>
          <w:rFonts w:hint="cs" w:ascii="Simplified Arabic" w:hAnsi="Simplified Arabic" w:eastAsia="Simplified Arabic" w:cs="Simplified Arabic"/>
          <w:kern w:val="0"/>
          <w:sz w:val="36"/>
          <w:szCs w:val="36"/>
          <w:rtl/>
          <w:lang w:val="en-US" w:eastAsia="zh-CN" w:bidi="ar-DZ"/>
        </w:rPr>
        <w:t xml:space="preserve">: من أجل تنفيذ الأنشطة الرئيسية للشركة يجب تحمل مجموعة التكاليف، ولهذا ينبغي تحديدها بدقة وتصنيفها حسب درجة الأهمية.  </w:t>
      </w:r>
    </w:p>
    <w:p w14:paraId="181560C6">
      <w:pPr>
        <w:keepNext w:val="0"/>
        <w:keepLines w:val="0"/>
        <w:widowControl/>
        <w:suppressLineNumbers w:val="0"/>
        <w:wordWrap w:val="0"/>
        <w:bidi/>
        <w:spacing w:before="0" w:beforeAutospacing="0" w:after="160" w:afterAutospacing="0" w:line="256" w:lineRule="auto"/>
        <w:ind w:left="0" w:right="0"/>
        <w:jc w:val="left"/>
        <w:rPr>
          <w:rFonts w:hint="cs" w:ascii="Simplified Arabic" w:hAnsi="Simplified Arabic" w:eastAsia="Simplified Arabic" w:cs="Simplified Arabic"/>
          <w:kern w:val="0"/>
          <w:sz w:val="36"/>
          <w:szCs w:val="36"/>
          <w:rtl/>
          <w:lang w:val="en-US" w:eastAsia="zh-CN" w:bidi="ar-DZ"/>
        </w:rPr>
      </w:pPr>
      <w:r>
        <w:rPr>
          <w:rFonts w:hint="cs" w:ascii="Simplified Arabic" w:hAnsi="Simplified Arabic" w:eastAsia="Simplified Arabic" w:cs="Simplified Arabic"/>
          <w:kern w:val="0"/>
          <w:sz w:val="36"/>
          <w:szCs w:val="36"/>
          <w:rtl/>
          <w:lang w:val="en-US" w:eastAsia="zh-CN" w:bidi="ar"/>
        </w:rPr>
        <w:t xml:space="preserve">9- الشركاء الأساسيون </w:t>
      </w:r>
      <w:r>
        <w:rPr>
          <w:rFonts w:hint="default" w:ascii="Simplified Arabic" w:hAnsi="Simplified Arabic" w:eastAsia="Simplified Arabic" w:cs="Simplified Arabic"/>
          <w:kern w:val="0"/>
          <w:sz w:val="36"/>
          <w:szCs w:val="36"/>
          <w:lang w:val="fr" w:eastAsia="zh-CN" w:bidi="ar"/>
        </w:rPr>
        <w:t>Key Partners</w:t>
      </w:r>
      <w:r>
        <w:rPr>
          <w:rFonts w:hint="cs" w:ascii="Simplified Arabic" w:hAnsi="Simplified Arabic" w:eastAsia="Simplified Arabic" w:cs="Simplified Arabic"/>
          <w:kern w:val="0"/>
          <w:sz w:val="36"/>
          <w:szCs w:val="36"/>
          <w:rtl/>
          <w:lang w:val="en-US" w:eastAsia="zh-CN" w:bidi="ar-DZ"/>
        </w:rPr>
        <w:t xml:space="preserve"> : تتعزز قدرة الشركة على العمل بفعالية من خلال تكوين شراكات استراتيجية مع مجموعة متنوعة من الشركاء، سواء كانوا موردين أو شركاء ماليين أو خبراء أو مقاولين. </w:t>
      </w:r>
    </w:p>
    <w:p w14:paraId="739AFAA4">
      <w:pPr>
        <w:keepNext w:val="0"/>
        <w:keepLines w:val="0"/>
        <w:widowControl/>
        <w:suppressLineNumbers w:val="0"/>
        <w:wordWrap/>
        <w:bidi/>
        <w:spacing w:before="0" w:beforeAutospacing="0" w:after="160" w:afterAutospacing="0" w:line="256" w:lineRule="auto"/>
        <w:ind w:left="0" w:right="0"/>
        <w:jc w:val="left"/>
        <w:rPr>
          <w:rFonts w:hint="default" w:ascii="Simplified Arabic" w:hAnsi="Simplified Arabic" w:eastAsia="Simplified Arabic" w:cs="Simplified Arabic"/>
          <w:kern w:val="0"/>
          <w:sz w:val="36"/>
          <w:szCs w:val="36"/>
          <w:rtl/>
          <w:lang w:val="en-US" w:eastAsia="zh-CN" w:bidi="ar-DZ"/>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Simplified Arabic">
    <w:panose1 w:val="02010000000000000000"/>
    <w:charset w:val="00"/>
    <w:family w:val="roman"/>
    <w:pitch w:val="default"/>
    <w:sig w:usb0="00002003" w:usb1="80000000" w:usb2="00000008" w:usb3="00000000" w:csb0="00000041"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47F069"/>
    <w:multiLevelType w:val="singleLevel"/>
    <w:tmpl w:val="4747F06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0"/>
  <w:bordersDoNotSurroundFooter w:val="0"/>
  <w:documentProtection w:enforcement="0"/>
  <w:defaultTabStop w:val="708"/>
  <w:hyphenationZone w:val="425"/>
  <w:displayHorizontalDrawingGridEvery w:val="1"/>
  <w:displayVerticalDrawingGridEvery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565"/>
    <w:rsid w:val="001C4E1D"/>
    <w:rsid w:val="00737565"/>
    <w:rsid w:val="0478055B"/>
    <w:rsid w:val="04A820CF"/>
    <w:rsid w:val="05411537"/>
    <w:rsid w:val="0958469D"/>
    <w:rsid w:val="168725B0"/>
    <w:rsid w:val="17D8582B"/>
    <w:rsid w:val="17EE7586"/>
    <w:rsid w:val="19D012E1"/>
    <w:rsid w:val="1DFD4040"/>
    <w:rsid w:val="1E3F507F"/>
    <w:rsid w:val="204C1CEE"/>
    <w:rsid w:val="2224251F"/>
    <w:rsid w:val="24030F38"/>
    <w:rsid w:val="24E634C5"/>
    <w:rsid w:val="264F2722"/>
    <w:rsid w:val="30C6097A"/>
    <w:rsid w:val="30EB0A9B"/>
    <w:rsid w:val="324A2269"/>
    <w:rsid w:val="32C722DC"/>
    <w:rsid w:val="3A220329"/>
    <w:rsid w:val="3E6B4177"/>
    <w:rsid w:val="40DC34B7"/>
    <w:rsid w:val="441647BD"/>
    <w:rsid w:val="46295C79"/>
    <w:rsid w:val="4AA24EC9"/>
    <w:rsid w:val="4FB94D21"/>
    <w:rsid w:val="56983A92"/>
    <w:rsid w:val="58AF0228"/>
    <w:rsid w:val="5B305BF6"/>
    <w:rsid w:val="5CB726CC"/>
    <w:rsid w:val="5F50037F"/>
    <w:rsid w:val="742633AC"/>
    <w:rsid w:val="76A270A6"/>
    <w:rsid w:val="77C34CE7"/>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pPr>
      <w:keepNext w:val="0"/>
      <w:keepLines w:val="0"/>
      <w:widowControl/>
      <w:suppressLineNumbers w:val="0"/>
      <w:spacing w:before="0" w:beforeAutospacing="0" w:after="160" w:afterAutospacing="0" w:line="256" w:lineRule="auto"/>
      <w:ind w:left="0" w:right="0"/>
    </w:pPr>
    <w:rPr>
      <w:rFonts w:hint="eastAsia" w:ascii="Calibri" w:hAnsi="Calibri" w:cs="Arial"/>
      <w:sz w:val="22"/>
      <w:szCs w:val="22"/>
      <w:lang w:eastAsia="en-US"/>
    </w:rPr>
    <w:tblPr>
      <w:tblCellMar>
        <w:top w:w="0" w:type="dxa"/>
        <w:left w:w="100" w:type="dxa"/>
        <w:bottom w:w="0" w:type="dxa"/>
        <w:right w:w="10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FDC</Company>
  <Pages>2</Pages>
  <Words>298</Words>
  <Characters>1531</Characters>
  <Lines>1</Lines>
  <Paragraphs>1</Paragraphs>
  <TotalTime>1</TotalTime>
  <ScaleCrop>false</ScaleCrop>
  <LinksUpToDate>false</LinksUpToDate>
  <CharactersWithSpaces>1825</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2026-04-22T19:22:00Z</dcterms:created>
  <dc:creator>BleuUb</dc:creator>
  <cp:lastModifiedBy>hp</cp:lastModifiedBy>
  <dcterms:modified xsi:type="dcterms:W3CDTF">2026-05-01T17:45:33Z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eyJoZGlkIjoiNGYxNmE5MWUzMDk3Y2Y4M2I1Y2ZlZmVmMmYyNjJhYzYifQ==</vt:lpwstr>
  </property>
  <property fmtid="{D5CDD505-2E9C-101B-9397-08002B2CF9AE}" pid="3" name="KSOProductBuildVer">
    <vt:lpwstr>1036-12.1.0.25242</vt:lpwstr>
  </property>
  <property fmtid="{D5CDD505-2E9C-101B-9397-08002B2CF9AE}" pid="4" name="ICV">
    <vt:lpwstr>91C8DD1544F2453BB6BAF1354F9686A4_12</vt:lpwstr>
  </property>
</Properties>
</file>