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AFA33">
      <w:pPr>
        <w:bidi/>
        <w:jc w:val="center"/>
        <w:rPr>
          <w:rFont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الجمهورية الجزائرية الديمقراطية الشعبية</w:t>
      </w:r>
    </w:p>
    <w:p w14:paraId="181B8BB4">
      <w:pPr>
        <w:bidi/>
        <w:jc w:val="center"/>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جامعة محمد الصديق بن يحيى جيجل</w:t>
      </w:r>
    </w:p>
    <w:p w14:paraId="5B4DBA52">
      <w:pPr>
        <w:bidi/>
        <w:jc w:val="center"/>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كلية العلوم الإنسانية والاجتماعية</w:t>
      </w:r>
    </w:p>
    <w:p w14:paraId="77042C75">
      <w:pPr>
        <w:bidi/>
        <w:jc w:val="center"/>
        <w:rPr>
          <w:rFont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قسم الإعلام والاتصال</w:t>
      </w:r>
    </w:p>
    <w:p w14:paraId="3568FA1C">
      <w:pPr>
        <w:bidi/>
        <w:jc w:val="center"/>
        <w:rPr>
          <w:rFonts w:hint="cs" w:ascii="Simplified Arabic" w:hAnsi="Simplified Arabic" w:cs="Simplified Arabic"/>
          <w:b/>
          <w:bCs/>
          <w:sz w:val="32"/>
          <w:szCs w:val="32"/>
          <w:rtl/>
          <w:lang w:val="en-US" w:bidi="ar-DZ"/>
        </w:rPr>
      </w:pPr>
      <w:r>
        <w:rPr>
          <w:rFonts w:hint="cs" w:ascii="Simplified Arabic" w:hAnsi="Simplified Arabic" w:cs="Simplified Arabic"/>
          <w:b/>
          <w:bCs/>
          <w:sz w:val="32"/>
          <w:szCs w:val="32"/>
          <w:rtl/>
          <w:lang w:bidi="ar-DZ"/>
        </w:rPr>
        <w:t>امتحان</w:t>
      </w:r>
      <w:r>
        <w:rPr>
          <w:rFonts w:hint="cs" w:ascii="Simplified Arabic" w:hAnsi="Simplified Arabic" w:cs="Simplified Arabic"/>
          <w:b/>
          <w:bCs/>
          <w:sz w:val="32"/>
          <w:szCs w:val="32"/>
          <w:rtl/>
          <w:lang w:val="en-US" w:bidi="ar-DZ"/>
        </w:rPr>
        <w:t xml:space="preserve"> </w:t>
      </w:r>
      <w:r>
        <w:rPr>
          <w:rFonts w:hint="cs" w:ascii="Simplified Arabic" w:hAnsi="Simplified Arabic" w:cs="Simplified Arabic"/>
          <w:b/>
          <w:bCs/>
          <w:sz w:val="32"/>
          <w:szCs w:val="32"/>
          <w:rtl/>
          <w:lang w:bidi="ar-DZ"/>
        </w:rPr>
        <w:t>السداسي الثاني</w:t>
      </w:r>
      <w:r>
        <w:rPr>
          <w:rFonts w:hint="default" w:ascii="Simplified Arabic" w:hAnsi="Simplified Arabic" w:cs="Simplified Arabic"/>
          <w:b/>
          <w:bCs/>
          <w:sz w:val="32"/>
          <w:szCs w:val="32"/>
          <w:rtl/>
          <w:lang w:val="fr-FR" w:bidi="ar-DZ"/>
        </w:rPr>
        <w:t xml:space="preserve"> </w:t>
      </w:r>
      <w:r>
        <w:rPr>
          <w:rFonts w:hint="cs" w:ascii="Simplified Arabic" w:hAnsi="Simplified Arabic" w:cs="Simplified Arabic"/>
          <w:b/>
          <w:bCs/>
          <w:sz w:val="32"/>
          <w:szCs w:val="32"/>
          <w:rtl/>
          <w:lang w:val="en-US" w:bidi="ar-DZ"/>
        </w:rPr>
        <w:t xml:space="preserve">: السنة أولى ماستر سمعي بصري </w:t>
      </w:r>
    </w:p>
    <w:p w14:paraId="138947FE">
      <w:pPr>
        <w:bidi/>
        <w:jc w:val="center"/>
        <w:rPr>
          <w:rFonts w:hint="default" w:ascii="Simplified Arabic" w:hAnsi="Simplified Arabic" w:cs="Simplified Arabic"/>
          <w:b/>
          <w:bCs/>
          <w:sz w:val="32"/>
          <w:szCs w:val="32"/>
          <w:rtl/>
          <w:lang w:val="en-US" w:bidi="ar-DZ"/>
        </w:rPr>
      </w:pPr>
      <w:r>
        <w:rPr>
          <w:rFonts w:hint="cs" w:ascii="Simplified Arabic" w:hAnsi="Simplified Arabic" w:cs="Simplified Arabic"/>
          <w:b/>
          <w:bCs/>
          <w:sz w:val="32"/>
          <w:szCs w:val="32"/>
          <w:rtl/>
          <w:lang w:bidi="ar-DZ"/>
        </w:rPr>
        <w:t>مقياس المقاولاتية</w:t>
      </w:r>
      <w:r>
        <w:rPr>
          <w:rFonts w:hint="cs" w:ascii="Simplified Arabic" w:hAnsi="Simplified Arabic" w:cs="Simplified Arabic"/>
          <w:b/>
          <w:bCs/>
          <w:sz w:val="32"/>
          <w:szCs w:val="32"/>
          <w:rtl/>
          <w:lang w:val="en-US" w:bidi="ar-DZ"/>
        </w:rPr>
        <w:t xml:space="preserve"> في علوم الإعلام والاتصال</w:t>
      </w:r>
    </w:p>
    <w:p w14:paraId="410F2304">
      <w:pPr>
        <w:bidi/>
        <w:jc w:val="center"/>
        <w:rPr>
          <w:rFont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المعامل: 1</w:t>
      </w:r>
    </w:p>
    <w:p w14:paraId="45C9CB1C">
      <w:pPr>
        <w:bidi/>
        <w:jc w:val="center"/>
        <w:rPr>
          <w:rFonts w:hint="cs" w:ascii="Simplified Arabic" w:hAnsi="Simplified Arabic" w:cs="Simplified Arabic"/>
          <w:b/>
          <w:bCs/>
          <w:sz w:val="32"/>
          <w:szCs w:val="32"/>
          <w:rtl/>
          <w:lang w:val="en-US" w:bidi="ar-DZ"/>
        </w:rPr>
      </w:pPr>
      <w:r>
        <w:rPr>
          <w:rFonts w:hint="cs" w:ascii="Simplified Arabic" w:hAnsi="Simplified Arabic" w:cs="Simplified Arabic"/>
          <w:b/>
          <w:bCs/>
          <w:sz w:val="32"/>
          <w:szCs w:val="32"/>
          <w:rtl/>
          <w:lang w:bidi="ar-DZ"/>
        </w:rPr>
        <w:t>المدة: ساعتان</w:t>
      </w:r>
      <w:r>
        <w:rPr>
          <w:rFonts w:hint="cs" w:ascii="Simplified Arabic" w:hAnsi="Simplified Arabic" w:cs="Simplified Arabic"/>
          <w:b/>
          <w:bCs/>
          <w:sz w:val="32"/>
          <w:szCs w:val="32"/>
          <w:rtl/>
          <w:lang w:val="en-US" w:bidi="ar-DZ"/>
        </w:rPr>
        <w:t xml:space="preserve">  </w:t>
      </w:r>
    </w:p>
    <w:p w14:paraId="7E28CD91">
      <w:pPr>
        <w:bidi/>
        <w:jc w:val="center"/>
        <w:rPr>
          <w:rFonts w:hint="cs" w:ascii="Simplified Arabic" w:hAnsi="Simplified Arabic" w:cs="Simplified Arabic"/>
          <w:b/>
          <w:bCs/>
          <w:sz w:val="32"/>
          <w:szCs w:val="32"/>
          <w:rtl/>
          <w:lang w:val="en-US" w:bidi="ar-DZ"/>
        </w:rPr>
      </w:pPr>
      <w:r>
        <w:rPr>
          <w:rFonts w:hint="cs" w:ascii="Simplified Arabic" w:hAnsi="Simplified Arabic" w:cs="Simplified Arabic"/>
          <w:b/>
          <w:bCs/>
          <w:sz w:val="32"/>
          <w:szCs w:val="32"/>
          <w:rtl/>
          <w:lang w:val="en-US" w:bidi="ar-DZ"/>
        </w:rPr>
        <w:t>السنة الجامعية:2026 /2025</w:t>
      </w:r>
    </w:p>
    <w:p w14:paraId="487645AC">
      <w:pPr>
        <w:bidi/>
        <w:jc w:val="center"/>
        <w:rPr>
          <w:rFonts w:hint="default" w:ascii="Simplified Arabic" w:hAnsi="Simplified Arabic" w:cs="Simplified Arabic"/>
          <w:b/>
          <w:bCs/>
          <w:sz w:val="32"/>
          <w:szCs w:val="32"/>
          <w:rtl/>
          <w:lang w:val="en-US" w:bidi="ar-DZ"/>
        </w:rPr>
      </w:pPr>
      <w:r>
        <w:rPr>
          <w:rFonts w:hint="cs" w:ascii="Simplified Arabic" w:hAnsi="Simplified Arabic" w:cs="Simplified Arabic"/>
          <w:b/>
          <w:bCs/>
          <w:sz w:val="32"/>
          <w:szCs w:val="32"/>
          <w:rtl/>
          <w:lang w:val="en-US" w:bidi="ar-DZ"/>
        </w:rPr>
        <w:t xml:space="preserve">الإجابة النموذجية: </w:t>
      </w:r>
    </w:p>
    <w:p w14:paraId="1D7BABDE">
      <w:pPr>
        <w:wordWrap w:val="0"/>
        <w:bidi/>
        <w:rPr>
          <w:rFonts w:hint="default" w:ascii="Simplified Arabic" w:hAnsi="Simplified Arabic" w:cs="Simplified Arabic"/>
          <w:b/>
          <w:bCs/>
          <w:sz w:val="32"/>
          <w:szCs w:val="32"/>
          <w:rtl/>
          <w:lang w:val="en-US" w:bidi="ar-DZ"/>
        </w:rPr>
      </w:pPr>
      <w:r>
        <w:rPr>
          <w:rFonts w:hint="cs" w:ascii="Simplified Arabic" w:hAnsi="Simplified Arabic" w:cs="Simplified Arabic"/>
          <w:b/>
          <w:bCs/>
          <w:sz w:val="32"/>
          <w:szCs w:val="32"/>
          <w:rtl/>
          <w:lang w:bidi="ar-DZ"/>
        </w:rPr>
        <w:t>السؤال الأول:</w:t>
      </w:r>
      <w:r>
        <w:rPr>
          <w:sz w:val="32"/>
          <w:szCs w:val="32"/>
          <w:rtl/>
        </w:rPr>
        <w:t xml:space="preserve"> </w:t>
      </w:r>
      <w:r>
        <w:rPr>
          <w:rFonts w:ascii="Simplified Arabic" w:hAnsi="Simplified Arabic" w:cs="Simplified Arabic"/>
          <w:b/>
          <w:bCs/>
          <w:sz w:val="32"/>
          <w:szCs w:val="32"/>
          <w:rtl/>
          <w:lang w:bidi="ar-DZ"/>
        </w:rPr>
        <w:t xml:space="preserve">اشرح </w:t>
      </w:r>
      <w:r>
        <w:rPr>
          <w:rFonts w:hint="cs" w:ascii="Simplified Arabic" w:hAnsi="Simplified Arabic" w:cs="Simplified Arabic"/>
          <w:b/>
          <w:bCs/>
          <w:sz w:val="32"/>
          <w:szCs w:val="32"/>
          <w:rtl/>
          <w:lang w:bidi="ar-DZ"/>
        </w:rPr>
        <w:t>المفاهيم</w:t>
      </w:r>
      <w:r>
        <w:rPr>
          <w:rFonts w:hint="cs" w:ascii="Simplified Arabic" w:hAnsi="Simplified Arabic" w:cs="Simplified Arabic"/>
          <w:b/>
          <w:bCs/>
          <w:sz w:val="32"/>
          <w:szCs w:val="32"/>
          <w:rtl/>
          <w:lang w:val="en-US" w:bidi="ar-DZ"/>
        </w:rPr>
        <w:t xml:space="preserve"> الاتية</w:t>
      </w:r>
      <w:r>
        <w:rPr>
          <w:rFonts w:hint="cs" w:ascii="Simplified Arabic" w:hAnsi="Simplified Arabic" w:cs="Simplified Arabic"/>
          <w:b/>
          <w:bCs/>
          <w:sz w:val="32"/>
          <w:szCs w:val="32"/>
          <w:rtl/>
          <w:lang w:bidi="ar-DZ"/>
        </w:rPr>
        <w:t>؟</w:t>
      </w:r>
      <w:r>
        <w:rPr>
          <w:rFonts w:hint="cs" w:ascii="Simplified Arabic" w:hAnsi="Simplified Arabic" w:cs="Simplified Arabic"/>
          <w:b/>
          <w:bCs/>
          <w:sz w:val="32"/>
          <w:szCs w:val="32"/>
          <w:rtl/>
          <w:lang w:val="en-US" w:bidi="ar-DZ"/>
        </w:rPr>
        <w:t xml:space="preserve"> (3.5ن)</w:t>
      </w:r>
    </w:p>
    <w:p w14:paraId="473B2E17">
      <w:pPr>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bidi="ar-DZ"/>
        </w:rPr>
        <w:t>الثقافة</w:t>
      </w:r>
      <w:r>
        <w:rPr>
          <w:rFonts w:hint="cs" w:ascii="Simplified Arabic" w:hAnsi="Simplified Arabic" w:cs="Simplified Arabic"/>
          <w:sz w:val="32"/>
          <w:szCs w:val="32"/>
          <w:rtl/>
          <w:lang w:val="en-US" w:bidi="ar-DZ"/>
        </w:rPr>
        <w:t>المقاولاتية: (0.5ن)</w:t>
      </w:r>
    </w:p>
    <w:p w14:paraId="344A5A0C">
      <w:pPr>
        <w:bidi/>
        <w:jc w:val="both"/>
        <w:rPr>
          <w:rFonts w:hint="c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هي مجمل المهارات والمعلومات المكتسبة من فرد أو مجموعة من الأفراد ومحاولة استغلالها وذلك بتطبيقها في الاستثمار في رؤوس الأموال </w:t>
      </w:r>
      <w:r>
        <w:rPr>
          <w:rFonts w:hint="cs" w:ascii="Simplified Arabic" w:hAnsi="Simplified Arabic" w:cs="Simplified Arabic"/>
          <w:sz w:val="32"/>
          <w:szCs w:val="32"/>
          <w:rtl/>
          <w:lang w:bidi="ar-DZ"/>
        </w:rPr>
        <w:t>عن</w:t>
      </w:r>
      <w:r>
        <w:rPr>
          <w:rFonts w:hint="cs" w:ascii="Simplified Arabic" w:hAnsi="Simplified Arabic" w:cs="Simplified Arabic"/>
          <w:sz w:val="32"/>
          <w:szCs w:val="32"/>
          <w:rtl/>
          <w:lang w:val="en-US" w:bidi="ar-DZ"/>
        </w:rPr>
        <w:t xml:space="preserve"> طريق</w:t>
      </w:r>
      <w:r>
        <w:rPr>
          <w:rFonts w:ascii="Simplified Arabic" w:hAnsi="Simplified Arabic" w:cs="Simplified Arabic"/>
          <w:sz w:val="32"/>
          <w:szCs w:val="32"/>
          <w:rtl/>
          <w:lang w:bidi="ar-DZ"/>
        </w:rPr>
        <w:t xml:space="preserve"> إيجاد أفكار مبتكرة (جديدة)، إبداع في مجمل القطاعات الموجودة، إضافة إلى وجود هيكل تسييري تنظيمي، وهي تتضمن التصرفات، التحفيز، ردود أفعال المقاولين، بالإضافة للتخطيط واتخاد القرارات، التنظيم والمراقبة</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 xml:space="preserve"> </w:t>
      </w:r>
    </w:p>
    <w:p w14:paraId="44827A45">
      <w:pPr>
        <w:wordWrap w:val="0"/>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bidi="ar-DZ"/>
        </w:rPr>
        <w:t>التعليم</w:t>
      </w:r>
      <w:r>
        <w:rPr>
          <w:rFonts w:hint="cs" w:ascii="Simplified Arabic" w:hAnsi="Simplified Arabic" w:cs="Simplified Arabic"/>
          <w:sz w:val="32"/>
          <w:szCs w:val="32"/>
          <w:rtl/>
          <w:lang w:val="en-US" w:bidi="ar-DZ"/>
        </w:rPr>
        <w:t xml:space="preserve"> المقاولاتي: (0.5ن)</w:t>
      </w:r>
    </w:p>
    <w:p w14:paraId="6F307345">
      <w:pPr>
        <w:bidi/>
        <w:rPr>
          <w:rFonts w:hint="cs" w:ascii="Simplified Arabic" w:hAnsi="Simplified Arabic" w:cs="Simplified Arabic"/>
          <w:sz w:val="32"/>
          <w:szCs w:val="32"/>
          <w:rtl/>
          <w:lang w:val="en-US" w:bidi="ar-DZ"/>
        </w:rPr>
      </w:pPr>
      <w:r>
        <w:rPr>
          <w:rFonts w:hint="cs" w:ascii="Simplified Arabic" w:hAnsi="Simplified Arabic" w:cs="Simplified Arabic"/>
          <w:sz w:val="32"/>
          <w:szCs w:val="32"/>
          <w:rtl/>
          <w:lang w:bidi="ar-DZ"/>
        </w:rPr>
        <w:t>تلك</w:t>
      </w:r>
      <w:r>
        <w:rPr>
          <w:rFonts w:hint="cs" w:ascii="Simplified Arabic" w:hAnsi="Simplified Arabic" w:cs="Simplified Arabic"/>
          <w:sz w:val="32"/>
          <w:szCs w:val="32"/>
          <w:rtl/>
          <w:lang w:val="en-US" w:bidi="ar-DZ"/>
        </w:rPr>
        <w:t xml:space="preserve"> العملية التعليمية التي تهدف إلى تزويد الطلاب بالمعارف والمهارات الضرورية وتحفيزهم نحو مباشرة مشروعهم المقاولاتي وتشجيعهم لإنجاحه على نطاقواسع هذه الطريقة تتمثل في تنمية المواقف والقيم والمقاولاتية لديهم، وكذلك المعارف المتعلقة بالمقاولاتية لدى الطلاب الجامعيين، المعاهد، ومدارس التكوين المهني وكذا الممارسين  وطلبة التكوين المستمر.</w:t>
      </w:r>
    </w:p>
    <w:p w14:paraId="705E6EA8">
      <w:pPr>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 xml:space="preserve"> </w:t>
      </w:r>
      <w:r>
        <w:rPr>
          <w:rFonts w:hint="cs" w:ascii="Simplified Arabic" w:hAnsi="Simplified Arabic" w:cs="Simplified Arabic"/>
          <w:sz w:val="32"/>
          <w:szCs w:val="32"/>
          <w:rtl/>
          <w:lang w:bidi="ar-DZ"/>
        </w:rPr>
        <w:t>العصف</w:t>
      </w:r>
      <w:r>
        <w:rPr>
          <w:rFonts w:hint="cs" w:ascii="Simplified Arabic" w:hAnsi="Simplified Arabic" w:cs="Simplified Arabic"/>
          <w:sz w:val="32"/>
          <w:szCs w:val="32"/>
          <w:rtl/>
          <w:lang w:val="en-US" w:bidi="ar-DZ"/>
        </w:rPr>
        <w:t xml:space="preserve"> الذهني:(0.5ن)</w:t>
      </w:r>
    </w:p>
    <w:p w14:paraId="797A0BFA">
      <w:pPr>
        <w:bidi/>
        <w:rPr>
          <w:rFonts w:hint="default" w:ascii="Simplified Arabic" w:hAnsi="Simplified Arabic" w:cs="Simplified Arabic"/>
          <w:sz w:val="32"/>
          <w:szCs w:val="32"/>
          <w:rtl/>
          <w:lang w:val="en-US" w:bidi="ar-DZ"/>
        </w:rPr>
      </w:pPr>
      <w:r>
        <w:rPr>
          <w:rFonts w:hint="cs" w:ascii="Simplified Arabic" w:hAnsi="Simplified Arabic" w:cs="Simplified Arabic"/>
          <w:sz w:val="36"/>
          <w:szCs w:val="36"/>
          <w:rtl/>
          <w:lang w:val="en-US" w:bidi="ar-DZ"/>
        </w:rPr>
        <w:t>هو أسلوب يعتمد على نوع من التفكير الجماعي والمناقشة بيين مجموعات صغيرة، بهذفف إثارة الأفكار وتنوعها، وبالتالي توليد قائمة من الأفكار التي يمكن أن تؤدي إلى حل للمشكلة مدار البحث حيث تساهم الأفكار المتبادلة من اجتمعوا في توليد الأفكار.</w:t>
      </w:r>
    </w:p>
    <w:p w14:paraId="003B88BD">
      <w:pPr>
        <w:wordWrap w:val="0"/>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bidi="ar-DZ"/>
        </w:rPr>
        <w:t>المرافقة</w:t>
      </w:r>
      <w:r>
        <w:rPr>
          <w:rFonts w:hint="cs" w:ascii="Simplified Arabic" w:hAnsi="Simplified Arabic" w:cs="Simplified Arabic"/>
          <w:sz w:val="32"/>
          <w:szCs w:val="32"/>
          <w:rtl/>
          <w:lang w:val="en-US" w:bidi="ar-DZ"/>
        </w:rPr>
        <w:t xml:space="preserve"> المقاولاتية:</w:t>
      </w:r>
      <w:r>
        <w:rPr>
          <w:rFonts w:hint="default" w:ascii="Simplified Arabic" w:hAnsi="Simplified Arabic" w:cs="Simplified Arabic"/>
          <w:sz w:val="32"/>
          <w:szCs w:val="32"/>
          <w:rtl w:val="0"/>
          <w:lang w:val="fr-FR" w:bidi="ar-DZ"/>
        </w:rPr>
        <w:t>0.5 )</w:t>
      </w:r>
      <w:r>
        <w:rPr>
          <w:rFonts w:hint="cs" w:ascii="Simplified Arabic" w:hAnsi="Simplified Arabic" w:cs="Simplified Arabic"/>
          <w:sz w:val="32"/>
          <w:szCs w:val="32"/>
          <w:rtl/>
          <w:lang w:val="fr-FR" w:bidi="ar-DZ"/>
        </w:rPr>
        <w:t>ن</w:t>
      </w:r>
      <w:r>
        <w:rPr>
          <w:rFonts w:hint="cs" w:ascii="Simplified Arabic" w:hAnsi="Simplified Arabic" w:cs="Simplified Arabic"/>
          <w:sz w:val="32"/>
          <w:szCs w:val="32"/>
          <w:rtl/>
          <w:lang w:val="en-US" w:bidi="ar-DZ"/>
        </w:rPr>
        <w:t>)</w:t>
      </w:r>
    </w:p>
    <w:p w14:paraId="2EB95CD1">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هي محاولة لتجنيد الهياكل والاتصالات والوقت من أجل مواجهة المشاكل المتعددة التي تواجه المؤسسة، ومحاولة تكييفها مع ثقافة وشخصية المقاول. </w:t>
      </w:r>
    </w:p>
    <w:p w14:paraId="6FD2D9F2">
      <w:pPr>
        <w:wordWrap w:val="0"/>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المؤسسة الناشئة:(0.5ن)</w:t>
      </w:r>
    </w:p>
    <w:p w14:paraId="71B3F180">
      <w:pPr>
        <w:wordWrap w:val="0"/>
        <w:bidi/>
        <w:rPr>
          <w:rFonts w:hint="cs"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مشروع صغير حديث النشأة يهدف إلى ابتكار وتطوير منتج جديد أو خدمة في أي قطاع ويتسم هذا النوع من المؤسسات بدرجة عالية من المخاطر</w:t>
      </w:r>
    </w:p>
    <w:p w14:paraId="130BD4EF">
      <w:pPr>
        <w:wordWrap w:val="0"/>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المقاولاتية الإعلامية: (0.5ن)</w:t>
      </w:r>
    </w:p>
    <w:p w14:paraId="57DCFD4E">
      <w:pPr>
        <w:wordWrap w:val="0"/>
        <w:bidi/>
        <w:rPr>
          <w:rFonts w:hint="default"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العملية أو الطريقة التي يتم من خلالها تحويل فكرة بسيطة إلى منشأة أو مؤسسة صغيرة تساهم بشكل أو بآخر في القطاع الإعلامي الذي يعتبر  من أكبر القطاعات في عصرنا هذا، وذلك مرورا بكافة مراحل التأسيس ووالنمو والتمويل بهدف الحصول على الأرباح وتحقيق الاستقلال المالي من خلال تطوير شركة ناشئة تخلق انطباعا إيجابيا لدى العملاء والموردين والمستثمرين.</w:t>
      </w:r>
    </w:p>
    <w:p w14:paraId="2E5EC5F5">
      <w:pPr>
        <w:wordWrap w:val="0"/>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الإبداع في مجال المقاولاتية: (0.5ن)</w:t>
      </w:r>
    </w:p>
    <w:p w14:paraId="0E143520">
      <w:pPr>
        <w:keepNext w:val="0"/>
        <w:keepLines w:val="0"/>
        <w:widowControl/>
        <w:suppressLineNumbers w:val="0"/>
        <w:bidi/>
        <w:spacing w:before="0" w:beforeAutospacing="0" w:after="160" w:afterAutospacing="0" w:line="256" w:lineRule="auto"/>
        <w:ind w:left="0" w:right="0"/>
        <w:jc w:val="both"/>
        <w:rPr>
          <w:rFonts w:hint="default" w:ascii="Simplified Arabic" w:hAnsi="Simplified Arabic" w:eastAsia="Simplified Arabic" w:cs="Simplified Arabic"/>
          <w:sz w:val="36"/>
          <w:szCs w:val="36"/>
          <w:lang w:val="fr"/>
        </w:rPr>
      </w:pPr>
      <w:r>
        <w:rPr>
          <w:rFonts w:hint="cs" w:ascii="Simplified Arabic" w:hAnsi="Simplified Arabic" w:eastAsia="Simplified Arabic" w:cs="Simplified Arabic"/>
          <w:kern w:val="0"/>
          <w:sz w:val="36"/>
          <w:szCs w:val="36"/>
          <w:rtl/>
          <w:lang w:val="en-US" w:eastAsia="zh-CN" w:bidi="ar"/>
        </w:rPr>
        <w:t>أنه مهارة إيجاد حلول لمشكلات تواجهها مختلف المؤسسات الإعلامية مثلا مشاكل في تسويق منتجاتها كالبرامج التلفزيونية أو في التوزيع، انخفاض نسبة المشاهدة أو المقروئية، أزمة مالية وغيرها من المشاكل شريطة أن تكون أفكار هذه الحلول فريدة من نوعها وتحل المشكل.</w:t>
      </w:r>
    </w:p>
    <w:p w14:paraId="56CA8793">
      <w:pPr>
        <w:bidi/>
        <w:rPr>
          <w:rFonts w:hint="default" w:ascii="Simplified Arabic" w:hAnsi="Simplified Arabic" w:cs="Simplified Arabic"/>
          <w:sz w:val="32"/>
          <w:szCs w:val="32"/>
          <w:rtl/>
          <w:lang w:val="en-US" w:bidi="ar-DZ"/>
        </w:rPr>
      </w:pPr>
      <w:r>
        <w:rPr>
          <w:rFonts w:hint="cs" w:ascii="Simplified Arabic" w:hAnsi="Simplified Arabic" w:cs="Simplified Arabic"/>
          <w:b/>
          <w:bCs/>
          <w:sz w:val="32"/>
          <w:szCs w:val="32"/>
          <w:rtl/>
          <w:lang w:bidi="ar-DZ"/>
        </w:rPr>
        <w:t>الجواب الثاني:</w:t>
      </w:r>
      <w:r>
        <w:rPr>
          <w:rFonts w:hint="cs" w:ascii="Simplified Arabic" w:hAnsi="Simplified Arabic" w:cs="Simplified Arabic"/>
          <w:b/>
          <w:bCs/>
          <w:sz w:val="32"/>
          <w:szCs w:val="32"/>
          <w:rtl/>
          <w:lang w:val="en-US" w:bidi="ar-DZ"/>
        </w:rPr>
        <w:t xml:space="preserve"> عناصر العملية الإبداعية في النشاط المقاولاتي:</w:t>
      </w:r>
      <w:r>
        <w:rPr>
          <w:rFonts w:hint="cs" w:ascii="Simplified Arabic" w:hAnsi="Simplified Arabic" w:cs="Simplified Arabic"/>
          <w:sz w:val="32"/>
          <w:szCs w:val="32"/>
          <w:rtl/>
          <w:lang w:val="en-US" w:bidi="ar-DZ"/>
        </w:rPr>
        <w:t>(6ن)</w:t>
      </w:r>
    </w:p>
    <w:p w14:paraId="008CCD0B">
      <w:pPr>
        <w:pStyle w:val="3"/>
        <w:widowControl/>
        <w:numPr>
          <w:ilvl w:val="0"/>
          <w:numId w:val="1"/>
        </w:numPr>
        <w:bidi/>
        <w:spacing w:before="0" w:beforeAutospacing="0" w:after="160" w:afterAutospacing="0"/>
        <w:ind w:left="720" w:right="0" w:hanging="360"/>
        <w:contextualSpacing/>
        <w:jc w:val="both"/>
        <w:rPr>
          <w:rFonts w:hint="cs" w:ascii="Simplified Arabic" w:hAnsi="Simplified Arabic" w:eastAsia="Simplified Arabic" w:cs="Simplified Arabic"/>
          <w:sz w:val="36"/>
          <w:szCs w:val="36"/>
          <w:rtl/>
          <w:lang w:bidi="ar"/>
        </w:rPr>
      </w:pPr>
      <w:r>
        <w:rPr>
          <w:rFonts w:hint="cs" w:ascii="Simplified Arabic" w:hAnsi="Simplified Arabic" w:eastAsia="Simplified Arabic" w:cs="Simplified Arabic"/>
          <w:sz w:val="36"/>
          <w:szCs w:val="36"/>
          <w:rtl/>
          <w:lang w:bidi="ar"/>
        </w:rPr>
        <w:t>الشخصية المبدعة: ونعني به المقاول الإعلامي (الصحفي الريادي) الذي يعمل على صناعة المحتوى الإعلامي ويساهم بطريقة مباشرة أو غير مباشرة في عملية الإنتاج الفكري والمادي للمنتج الإعلامي، فالصحفي المقاول المبدع هو المستعد دائما إلى تبني التغيير، ومن صفات الشخصية المبدعة المرتبطة بالصحفي تتوفر على نفس سمات المقاول: الجرأة، الشجاعة، الطموح، حب الاستطلاع، المثابرة، الحركة المستمرة، التفاؤل، التخطيط، توسيع دائرة مصادره للأخبار والمعلومات، الميل للبحث، مهارات التفكير الابداعي</w:t>
      </w:r>
      <w:r>
        <w:rPr>
          <w:rFonts w:hint="default" w:ascii="Simplified Arabic" w:hAnsi="Simplified Arabic" w:eastAsia="Simplified Arabic" w:cs="Simplified Arabic"/>
          <w:sz w:val="36"/>
          <w:szCs w:val="36"/>
          <w:lang w:val="fr"/>
        </w:rPr>
        <w:t>.</w:t>
      </w:r>
      <w:r>
        <w:rPr>
          <w:rFonts w:hint="cs" w:ascii="Simplified Arabic" w:hAnsi="Simplified Arabic" w:eastAsia="Simplified Arabic" w:cs="Simplified Arabic"/>
          <w:sz w:val="36"/>
          <w:szCs w:val="36"/>
          <w:rtl/>
          <w:lang w:val="en-US" w:bidi="ar-DZ"/>
        </w:rPr>
        <w:t>(1.5ن)</w:t>
      </w:r>
    </w:p>
    <w:p w14:paraId="5F8EF95D">
      <w:pPr>
        <w:pStyle w:val="3"/>
        <w:widowControl/>
        <w:numPr>
          <w:ilvl w:val="0"/>
          <w:numId w:val="1"/>
        </w:numPr>
        <w:bidi/>
        <w:spacing w:before="0" w:beforeAutospacing="0" w:after="160" w:afterAutospacing="0"/>
        <w:ind w:left="720" w:right="0" w:hanging="360"/>
        <w:contextualSpacing/>
        <w:jc w:val="both"/>
        <w:rPr>
          <w:rFonts w:hint="cs" w:ascii="Simplified Arabic" w:hAnsi="Simplified Arabic" w:eastAsia="Simplified Arabic" w:cs="Simplified Arabic"/>
          <w:sz w:val="36"/>
          <w:szCs w:val="36"/>
          <w:rtl/>
          <w:lang w:bidi="ar"/>
        </w:rPr>
      </w:pPr>
      <w:r>
        <w:rPr>
          <w:rFonts w:hint="cs" w:ascii="Simplified Arabic" w:hAnsi="Simplified Arabic" w:eastAsia="Simplified Arabic" w:cs="Simplified Arabic"/>
          <w:sz w:val="36"/>
          <w:szCs w:val="36"/>
          <w:rtl/>
          <w:lang w:bidi="ar"/>
        </w:rPr>
        <w:t>الفكرة الابداعية: بل هي أهم من رأس المال وقد تكون رأس مال المشروع المقاولاتي وأساس تجسيده على أرض الواقع وخير مثال على ذلك كيف تحولت فكرة برنامج “من سيربح المليون” إلى منتج قابل للبيع والتسويق والانتاج بنسخ محلية</w:t>
      </w:r>
      <w:r>
        <w:rPr>
          <w:rFonts w:hint="default" w:ascii="Simplified Arabic" w:hAnsi="Simplified Arabic" w:eastAsia="Simplified Arabic" w:cs="Simplified Arabic"/>
          <w:sz w:val="36"/>
          <w:szCs w:val="36"/>
          <w:lang w:val="fr"/>
        </w:rPr>
        <w:t>.</w:t>
      </w:r>
      <w:r>
        <w:rPr>
          <w:rFonts w:hint="cs" w:ascii="Simplified Arabic" w:hAnsi="Simplified Arabic" w:eastAsia="Simplified Arabic" w:cs="Simplified Arabic"/>
          <w:sz w:val="36"/>
          <w:szCs w:val="36"/>
          <w:rtl/>
          <w:lang w:val="en-US" w:bidi="ar-DZ"/>
        </w:rPr>
        <w:t>(1.5ن)</w:t>
      </w:r>
    </w:p>
    <w:p w14:paraId="30DD60CE">
      <w:pPr>
        <w:pStyle w:val="3"/>
        <w:widowControl/>
        <w:numPr>
          <w:ilvl w:val="0"/>
          <w:numId w:val="1"/>
        </w:numPr>
        <w:bidi/>
        <w:spacing w:before="0" w:beforeAutospacing="0" w:after="160" w:afterAutospacing="0"/>
        <w:ind w:left="720" w:right="0" w:hanging="360"/>
        <w:contextualSpacing/>
        <w:jc w:val="both"/>
        <w:rPr>
          <w:rFonts w:hint="cs" w:ascii="Simplified Arabic" w:hAnsi="Simplified Arabic" w:eastAsia="Simplified Arabic" w:cs="Simplified Arabic"/>
          <w:sz w:val="36"/>
          <w:szCs w:val="36"/>
          <w:rtl/>
          <w:lang w:bidi="ar"/>
        </w:rPr>
      </w:pPr>
      <w:r>
        <w:rPr>
          <w:rFonts w:hint="cs" w:ascii="Simplified Arabic" w:hAnsi="Simplified Arabic" w:eastAsia="Simplified Arabic" w:cs="Simplified Arabic"/>
          <w:sz w:val="36"/>
          <w:szCs w:val="36"/>
          <w:rtl/>
          <w:lang w:bidi="ar"/>
        </w:rPr>
        <w:t>الإنتاج الإعلامي الإبداعي: يشمل الجوانب الفنية الجمالية الإبداعية التي تهدف إلى تحويل الأفكار (من فكرة)، إلى مجموعة من النصوص، الصور والأصوات ووضعها في قالب فني شيق بهدف توصيلها إلى الجمهور والتأثير عليهم”، كما يمكن أن يتخد المنتج الإعلامي شكل فكرة جديدة لبرنامج تلفزيوني،، إذاعي، سيناريو لمسلسل أو فيلم سينمائي لربورتاج، تحقيق، وأيضا قد يكون طريقة جديدة في معالجة الأخبار</w:t>
      </w:r>
      <w:r>
        <w:rPr>
          <w:rFonts w:hint="default" w:ascii="Simplified Arabic" w:hAnsi="Simplified Arabic" w:eastAsia="Simplified Arabic" w:cs="Simplified Arabic"/>
          <w:sz w:val="36"/>
          <w:szCs w:val="36"/>
          <w:lang w:val="fr"/>
        </w:rPr>
        <w:t xml:space="preserve"> </w:t>
      </w:r>
      <w:r>
        <w:rPr>
          <w:rFonts w:hint="cs" w:ascii="Simplified Arabic" w:hAnsi="Simplified Arabic" w:eastAsia="Simplified Arabic" w:cs="Simplified Arabic"/>
          <w:sz w:val="36"/>
          <w:szCs w:val="36"/>
          <w:rtl/>
          <w:lang w:val="en-US" w:bidi="ar-DZ"/>
        </w:rPr>
        <w:t>.(1.5ن)</w:t>
      </w:r>
    </w:p>
    <w:p w14:paraId="37C2380C">
      <w:pPr>
        <w:pStyle w:val="3"/>
        <w:widowControl/>
        <w:numPr>
          <w:ilvl w:val="0"/>
          <w:numId w:val="1"/>
        </w:numPr>
        <w:bidi/>
        <w:spacing w:before="0" w:beforeAutospacing="0" w:after="160" w:afterAutospacing="0"/>
        <w:ind w:left="720" w:right="0" w:hanging="360"/>
        <w:contextualSpacing/>
        <w:jc w:val="both"/>
        <w:rPr>
          <w:lang w:val="fr"/>
        </w:rPr>
      </w:pPr>
      <w:r>
        <w:rPr>
          <w:rFonts w:hint="cs" w:ascii="Simplified Arabic" w:hAnsi="Simplified Arabic" w:eastAsia="Simplified Arabic" w:cs="Simplified Arabic"/>
          <w:sz w:val="36"/>
          <w:szCs w:val="36"/>
          <w:rtl/>
          <w:lang w:bidi="ar"/>
        </w:rPr>
        <w:t>سياق الإبداع: يتمثل في المناخ والظروف والبيئة الداخلية والخارجية التي تتم فيها العملية الإبداعية، البيئة الداخلية للصحفي تلعب دورا في تعزيز روحه المقاولاتية وتنمية روح الإبداع لديه في حالة إذا شجعت المؤسسة الإعلامية التي يعمل بها على منحه فرص تقديم اقتراحات لتطوير أسلوب العمل والمحتوى الإعلامي. أما فيما يتعلق بالبيئة الخارجية للمقاول متعلقة بتأسيس بيئة إعلامية للتفكير الابداعي بداية بحرية الابداع المشروعة مع سن قوانين تحمي حقوق الملكية الفكرية</w:t>
      </w:r>
      <w:r>
        <w:rPr>
          <w:rFonts w:hint="default" w:ascii="Simplified Arabic" w:hAnsi="Simplified Arabic" w:eastAsia="Simplified Arabic" w:cs="Simplified Arabic"/>
          <w:sz w:val="36"/>
          <w:szCs w:val="36"/>
          <w:lang w:val="fr"/>
        </w:rPr>
        <w:t xml:space="preserve"> </w:t>
      </w:r>
      <w:r>
        <w:rPr>
          <w:rFonts w:hint="cs" w:ascii="Simplified Arabic" w:hAnsi="Simplified Arabic" w:eastAsia="Simplified Arabic" w:cs="Simplified Arabic"/>
          <w:sz w:val="36"/>
          <w:szCs w:val="36"/>
          <w:rtl/>
          <w:lang w:val="en-US" w:bidi="ar-DZ"/>
        </w:rPr>
        <w:t>(1.5ن)</w:t>
      </w:r>
      <w:r>
        <w:rPr>
          <w:rFonts w:hint="default" w:ascii="Simplified Arabic" w:hAnsi="Simplified Arabic" w:eastAsia="Simplified Arabic" w:cs="Simplified Arabic"/>
          <w:sz w:val="36"/>
          <w:szCs w:val="36"/>
          <w:lang w:val="fr"/>
        </w:rPr>
        <w:t>.</w:t>
      </w:r>
    </w:p>
    <w:p w14:paraId="67CB8344">
      <w:pPr>
        <w:bidi/>
        <w:rPr>
          <w:rFonts w:hint="default" w:ascii="Simplified Arabic" w:hAnsi="Simplified Arabic" w:cs="Simplified Arabic"/>
          <w:sz w:val="32"/>
          <w:szCs w:val="32"/>
          <w:rtl/>
          <w:lang w:val="en-US" w:bidi="ar-DZ"/>
        </w:rPr>
      </w:pPr>
      <w:r>
        <w:rPr>
          <w:rFonts w:hint="cs" w:ascii="Simplified Arabic" w:hAnsi="Simplified Arabic" w:cs="Simplified Arabic"/>
          <w:b/>
          <w:bCs/>
          <w:sz w:val="32"/>
          <w:szCs w:val="32"/>
          <w:rtl/>
          <w:lang w:bidi="ar-DZ"/>
        </w:rPr>
        <w:t>الجواب الثالث:</w:t>
      </w:r>
      <w:r>
        <w:rPr>
          <w:rFonts w:hint="cs" w:ascii="Simplified Arabic" w:hAnsi="Simplified Arabic" w:cs="Simplified Arabic"/>
          <w:b/>
          <w:bCs/>
          <w:sz w:val="32"/>
          <w:szCs w:val="32"/>
          <w:rtl/>
          <w:lang w:val="en-US" w:bidi="ar-DZ"/>
        </w:rPr>
        <w:t xml:space="preserve"> </w:t>
      </w:r>
      <w:r>
        <w:rPr>
          <w:rFonts w:hint="cs" w:ascii="Simplified Arabic" w:hAnsi="Simplified Arabic" w:cs="Simplified Arabic"/>
          <w:sz w:val="36"/>
          <w:szCs w:val="36"/>
          <w:rtl/>
          <w:lang w:val="en-US" w:bidi="ar-DZ"/>
        </w:rPr>
        <w:t xml:space="preserve"> النقاط التي يعتمد عليها </w:t>
      </w:r>
      <w:r>
        <w:rPr>
          <w:rFonts w:hint="cs" w:ascii="Simplified Arabic" w:hAnsi="Simplified Arabic" w:cs="Simplified Arabic"/>
          <w:b/>
          <w:bCs/>
          <w:sz w:val="32"/>
          <w:szCs w:val="32"/>
          <w:rtl/>
          <w:lang w:val="en-US" w:bidi="ar-DZ"/>
        </w:rPr>
        <w:t xml:space="preserve">نموذج </w:t>
      </w:r>
      <w:r>
        <w:rPr>
          <w:rFonts w:hint="default" w:ascii="Simplified Arabic" w:hAnsi="Simplified Arabic" w:cs="Simplified Arabic"/>
          <w:b/>
          <w:bCs/>
          <w:sz w:val="32"/>
          <w:szCs w:val="32"/>
          <w:rtl w:val="0"/>
          <w:lang w:val="fr-FR" w:bidi="ar-DZ"/>
        </w:rPr>
        <w:t>SWOT</w:t>
      </w:r>
      <w:r>
        <w:rPr>
          <w:rFonts w:hint="cs" w:ascii="Simplified Arabic" w:hAnsi="Simplified Arabic" w:cs="Simplified Arabic"/>
          <w:b/>
          <w:bCs/>
          <w:sz w:val="32"/>
          <w:szCs w:val="32"/>
          <w:rtl/>
          <w:lang w:bidi="ar-DZ"/>
        </w:rPr>
        <w:t xml:space="preserve"> لتقييم</w:t>
      </w:r>
      <w:r>
        <w:rPr>
          <w:rFonts w:hint="cs" w:ascii="Simplified Arabic" w:hAnsi="Simplified Arabic" w:cs="Simplified Arabic"/>
          <w:sz w:val="36"/>
          <w:szCs w:val="36"/>
          <w:rtl/>
          <w:lang w:val="en-US" w:bidi="ar-DZ"/>
        </w:rPr>
        <w:t xml:space="preserve"> الأفكار الإبداعية والابتكارية: .</w:t>
      </w:r>
      <w:r>
        <w:rPr>
          <w:rFonts w:hint="cs" w:ascii="Simplified Arabic" w:hAnsi="Simplified Arabic" w:cs="Simplified Arabic"/>
          <w:b/>
          <w:bCs/>
          <w:sz w:val="32"/>
          <w:szCs w:val="32"/>
          <w:rtl/>
          <w:lang w:val="en-US" w:bidi="ar-DZ"/>
        </w:rPr>
        <w:t>(6</w:t>
      </w:r>
      <w:bookmarkStart w:id="0" w:name="_GoBack"/>
      <w:bookmarkEnd w:id="0"/>
      <w:r>
        <w:rPr>
          <w:rFonts w:hint="cs" w:ascii="Simplified Arabic" w:hAnsi="Simplified Arabic" w:cs="Simplified Arabic"/>
          <w:b/>
          <w:bCs/>
          <w:sz w:val="32"/>
          <w:szCs w:val="32"/>
          <w:rtl/>
          <w:lang w:val="en-US" w:bidi="ar-DZ"/>
        </w:rPr>
        <w:t>ن)</w:t>
      </w:r>
    </w:p>
    <w:p w14:paraId="06698113">
      <w:pPr>
        <w:bidi/>
        <w:jc w:val="both"/>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جوانب القوة: </w:t>
      </w:r>
      <w:r>
        <w:rPr>
          <w:rFonts w:hint="default" w:ascii="Simplified Arabic" w:hAnsi="Simplified Arabic" w:cs="Simplified Arabic"/>
          <w:sz w:val="36"/>
          <w:szCs w:val="36"/>
          <w:rtl w:val="0"/>
          <w:lang w:val="fr-FR" w:bidi="ar-DZ"/>
        </w:rPr>
        <w:t>Strengths</w:t>
      </w:r>
      <w:r>
        <w:rPr>
          <w:rFonts w:hint="cs" w:ascii="Simplified Arabic" w:hAnsi="Simplified Arabic" w:cs="Simplified Arabic"/>
          <w:sz w:val="36"/>
          <w:szCs w:val="36"/>
          <w:rtl/>
          <w:lang w:val="en-US" w:bidi="ar-DZ"/>
        </w:rPr>
        <w:t>: وهي عبارة عن النقاط والجوانب الإيجابية أو المتميزة داخل المؤسسة.(1.25ن)</w:t>
      </w:r>
    </w:p>
    <w:p w14:paraId="3552FC8B">
      <w:pPr>
        <w:bidi/>
        <w:jc w:val="both"/>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جوانب الضعف: </w:t>
      </w:r>
      <w:r>
        <w:rPr>
          <w:rFonts w:hint="default" w:ascii="Simplified Arabic" w:hAnsi="Simplified Arabic" w:cs="Simplified Arabic"/>
          <w:sz w:val="36"/>
          <w:szCs w:val="36"/>
          <w:rtl w:val="0"/>
          <w:lang w:val="fr-FR" w:bidi="ar-DZ"/>
        </w:rPr>
        <w:t>Weaknesses</w:t>
      </w:r>
      <w:r>
        <w:rPr>
          <w:rFonts w:hint="cs" w:ascii="Simplified Arabic" w:hAnsi="Simplified Arabic" w:cs="Simplified Arabic"/>
          <w:sz w:val="36"/>
          <w:szCs w:val="36"/>
          <w:rtl/>
          <w:lang w:val="en-US" w:bidi="ar-DZ"/>
        </w:rPr>
        <w:t>: هي عبارة عن الجوانب التي تكون سلبية أو ليست متميزة داخل المؤسسة، أيضا هي جوانب تمنع المؤسسة من الوصول إلى أو تحقيق الميزة التنافسية.(1.25ن)</w:t>
      </w:r>
    </w:p>
    <w:p w14:paraId="00D4FAC5">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الفرص: </w:t>
      </w:r>
      <w:r>
        <w:rPr>
          <w:rFonts w:hint="default" w:ascii="Simplified Arabic" w:hAnsi="Simplified Arabic" w:cs="Simplified Arabic"/>
          <w:sz w:val="36"/>
          <w:szCs w:val="36"/>
          <w:rtl w:val="0"/>
          <w:lang w:val="fr-FR" w:bidi="ar-DZ"/>
        </w:rPr>
        <w:t>Opportunities</w:t>
      </w:r>
      <w:r>
        <w:rPr>
          <w:rFonts w:hint="cs" w:ascii="Simplified Arabic" w:hAnsi="Simplified Arabic" w:cs="Simplified Arabic"/>
          <w:sz w:val="36"/>
          <w:szCs w:val="36"/>
          <w:rtl/>
          <w:lang w:val="en-US" w:bidi="ar-DZ"/>
        </w:rPr>
        <w:t>:وهي عبارة عن الخدمات التي يقدمها للمجتمع الخارجي، والتي يمكن من خلالها للمؤسسة في تطوير وتعزيز جوانب القوة بها وصولا إلى الأهداف التي تسعى إليها.(1.25ن)</w:t>
      </w:r>
    </w:p>
    <w:p w14:paraId="17D53C9A">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التهديدات: </w:t>
      </w:r>
      <w:r>
        <w:rPr>
          <w:rFonts w:hint="default" w:ascii="Simplified Arabic" w:hAnsi="Simplified Arabic" w:cs="Simplified Arabic"/>
          <w:sz w:val="36"/>
          <w:szCs w:val="36"/>
          <w:rtl w:val="0"/>
          <w:lang w:val="fr-FR" w:bidi="ar-DZ"/>
        </w:rPr>
        <w:t>Threats</w:t>
      </w:r>
      <w:r>
        <w:rPr>
          <w:rFonts w:hint="cs" w:ascii="Simplified Arabic" w:hAnsi="Simplified Arabic" w:cs="Simplified Arabic"/>
          <w:sz w:val="36"/>
          <w:szCs w:val="36"/>
          <w:rtl/>
          <w:lang w:val="en-US" w:bidi="ar-DZ"/>
        </w:rPr>
        <w:t>: وهي عبارة عن المعوقات بالمجتمع الخارجي، وتمثل تهديدا لوضع المؤسسة في تحقيق أهدافها.(1.25ن)</w:t>
      </w:r>
    </w:p>
    <w:p w14:paraId="78C837D5">
      <w:pPr>
        <w:bidi/>
        <w:jc w:val="both"/>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الإسقاط: يكون من خلال إعطاء مثال من الواقع وتطبيق نموذج </w:t>
      </w:r>
      <w:r>
        <w:rPr>
          <w:rFonts w:hint="default" w:ascii="Simplified Arabic" w:hAnsi="Simplified Arabic" w:cs="Simplified Arabic"/>
          <w:sz w:val="36"/>
          <w:szCs w:val="36"/>
          <w:rtl w:val="0"/>
          <w:lang w:val="fr-FR" w:bidi="ar-DZ"/>
        </w:rPr>
        <w:t>swot</w:t>
      </w:r>
      <w:r>
        <w:rPr>
          <w:rFonts w:hint="cs" w:ascii="Simplified Arabic" w:hAnsi="Simplified Arabic" w:cs="Simplified Arabic"/>
          <w:sz w:val="36"/>
          <w:szCs w:val="36"/>
          <w:rtl/>
          <w:lang w:val="en-US" w:bidi="ar-DZ"/>
        </w:rPr>
        <w:t>. (1ن)</w:t>
      </w:r>
    </w:p>
    <w:p w14:paraId="688DFE71">
      <w:pPr>
        <w:bidi/>
        <w:jc w:val="both"/>
        <w:rPr>
          <w:rFonts w:hint="cs" w:ascii="Simplified Arabic" w:hAnsi="Simplified Arabic" w:cs="Simplified Arabic"/>
          <w:b/>
          <w:bCs/>
          <w:sz w:val="32"/>
          <w:szCs w:val="32"/>
          <w:rtl/>
          <w:lang w:val="en-US" w:bidi="ar-DZ"/>
        </w:rPr>
      </w:pPr>
      <w:r>
        <w:rPr>
          <w:rFonts w:hint="cs" w:ascii="Simplified Arabic" w:hAnsi="Simplified Arabic" w:cs="Simplified Arabic"/>
          <w:b/>
          <w:bCs/>
          <w:sz w:val="32"/>
          <w:szCs w:val="32"/>
          <w:rtl/>
          <w:lang w:bidi="ar-DZ"/>
        </w:rPr>
        <w:t xml:space="preserve">الجواب الرابع: </w:t>
      </w:r>
      <w:r>
        <w:rPr>
          <w:rFonts w:hint="cs" w:ascii="Simplified Arabic" w:hAnsi="Simplified Arabic" w:cs="Simplified Arabic"/>
          <w:b/>
          <w:bCs/>
          <w:sz w:val="32"/>
          <w:szCs w:val="32"/>
          <w:rtl/>
          <w:lang w:val="en-US" w:bidi="ar-DZ"/>
        </w:rPr>
        <w:t>العناصر المتضمنة في</w:t>
      </w:r>
      <w:r>
        <w:rPr>
          <w:rFonts w:ascii="Simplified Arabic" w:hAnsi="Simplified Arabic" w:cs="Simplified Arabic"/>
          <w:sz w:val="32"/>
          <w:szCs w:val="32"/>
          <w:rtl/>
          <w:lang w:bidi="ar-DZ"/>
        </w:rPr>
        <w:t xml:space="preserve"> </w:t>
      </w:r>
      <w:r>
        <w:rPr>
          <w:rFonts w:hint="cs" w:ascii="Simplified Arabic" w:hAnsi="Simplified Arabic" w:cs="Simplified Arabic"/>
          <w:sz w:val="32"/>
          <w:szCs w:val="32"/>
          <w:rtl/>
          <w:lang w:bidi="ar-DZ"/>
        </w:rPr>
        <w:t>إعداد</w:t>
      </w:r>
      <w:r>
        <w:rPr>
          <w:rFonts w:hint="cs" w:ascii="Simplified Arabic" w:hAnsi="Simplified Arabic" w:cs="Simplified Arabic"/>
          <w:sz w:val="32"/>
          <w:szCs w:val="32"/>
          <w:rtl/>
          <w:lang w:val="en-US" w:bidi="ar-DZ"/>
        </w:rPr>
        <w:t xml:space="preserve"> </w:t>
      </w:r>
      <w:r>
        <w:rPr>
          <w:rFonts w:hint="cs" w:ascii="Simplified Arabic" w:hAnsi="Simplified Arabic" w:eastAsia="Simplified Arabic" w:cs="Simplified Arabic"/>
          <w:kern w:val="0"/>
          <w:sz w:val="36"/>
          <w:szCs w:val="36"/>
          <w:rtl/>
          <w:lang w:val="en-US" w:eastAsia="zh-CN" w:bidi="ar"/>
        </w:rPr>
        <w:t xml:space="preserve">مخطط نموذج العمل التجاري </w:t>
      </w:r>
      <w:r>
        <w:rPr>
          <w:rFonts w:hint="cs" w:ascii="Simplified Arabic" w:hAnsi="Simplified Arabic" w:eastAsia="Simplified Arabic" w:cs="Simplified Arabic"/>
          <w:kern w:val="0"/>
          <w:sz w:val="36"/>
          <w:szCs w:val="36"/>
          <w:rtl/>
          <w:lang w:val="en-US" w:eastAsia="zh-CN" w:bidi="ar-DZ"/>
        </w:rPr>
        <w:t>للنشاط المقاولاتي</w:t>
      </w:r>
      <w:r>
        <w:rPr>
          <w:rFonts w:hint="cs" w:ascii="Simplified Arabic" w:hAnsi="Simplified Arabic" w:cs="Simplified Arabic"/>
          <w:b/>
          <w:bCs/>
          <w:sz w:val="32"/>
          <w:szCs w:val="32"/>
          <w:rtl/>
          <w:lang w:val="en-US" w:bidi="ar-DZ"/>
        </w:rPr>
        <w:t>:</w:t>
      </w:r>
    </w:p>
    <w:p w14:paraId="0CC05E0A">
      <w:pPr>
        <w:bidi/>
        <w:jc w:val="both"/>
        <w:rPr>
          <w:rFonts w:hint="default" w:ascii="Simplified Arabic" w:hAnsi="Simplified Arabic" w:cs="Simplified Arabic"/>
          <w:b/>
          <w:bCs/>
          <w:sz w:val="32"/>
          <w:szCs w:val="32"/>
          <w:rtl/>
          <w:lang w:val="en-US" w:bidi="ar-DZ"/>
        </w:rPr>
      </w:pPr>
      <w:r>
        <w:rPr>
          <w:rFonts w:hint="cs" w:ascii="Simplified Arabic" w:hAnsi="Simplified Arabic" w:cs="Simplified Arabic"/>
          <w:b/>
          <w:bCs/>
          <w:sz w:val="32"/>
          <w:szCs w:val="32"/>
          <w:rtl/>
          <w:lang w:val="en-US" w:bidi="ar-DZ"/>
        </w:rPr>
        <w:t xml:space="preserve"> (</w:t>
      </w:r>
      <w:r>
        <w:rPr>
          <w:rFonts w:hint="cs" w:ascii="Simplified Arabic" w:hAnsi="Simplified Arabic" w:cs="Simplified Arabic"/>
          <w:sz w:val="32"/>
          <w:szCs w:val="32"/>
          <w:rtl/>
          <w:lang w:val="en-US" w:bidi="ar-DZ"/>
        </w:rPr>
        <w:t>4.5</w:t>
      </w:r>
      <w:r>
        <w:rPr>
          <w:rFonts w:hint="cs" w:ascii="Simplified Arabic" w:hAnsi="Simplified Arabic" w:cs="Simplified Arabic"/>
          <w:b/>
          <w:bCs/>
          <w:sz w:val="32"/>
          <w:szCs w:val="32"/>
          <w:rtl/>
          <w:lang w:val="en-US" w:bidi="ar-DZ"/>
        </w:rPr>
        <w:t>ن)</w:t>
      </w:r>
    </w:p>
    <w:p w14:paraId="2293E0C4">
      <w:pPr>
        <w:keepNext w:val="0"/>
        <w:keepLines w:val="0"/>
        <w:widowControl/>
        <w:numPr>
          <w:ilvl w:val="0"/>
          <w:numId w:val="2"/>
        </w:numPr>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kern w:val="0"/>
          <w:sz w:val="36"/>
          <w:szCs w:val="36"/>
          <w:lang w:val="fr" w:eastAsia="zh-CN" w:bidi="ar"/>
        </w:rPr>
      </w:pPr>
      <w:r>
        <w:rPr>
          <w:rFonts w:hint="cs" w:ascii="Simplified Arabic" w:hAnsi="Simplified Arabic" w:eastAsia="Simplified Arabic" w:cs="Simplified Arabic"/>
          <w:kern w:val="0"/>
          <w:sz w:val="36"/>
          <w:szCs w:val="36"/>
          <w:rtl/>
          <w:lang w:val="en-US" w:eastAsia="zh-CN" w:bidi="ar"/>
        </w:rPr>
        <w:t>القيمة المقترحة أو العرض المقدّم</w:t>
      </w:r>
      <w:r>
        <w:rPr>
          <w:rFonts w:hint="cs" w:ascii="Simplified Arabic" w:hAnsi="Simplified Arabic" w:eastAsia="Simplified Arabic" w:cs="Simplified Arabic"/>
          <w:kern w:val="0"/>
          <w:sz w:val="36"/>
          <w:szCs w:val="36"/>
          <w:rtl/>
          <w:lang w:val="en-US" w:eastAsia="zh-CN" w:bidi="ar-DZ"/>
        </w:rPr>
        <w:t xml:space="preserve">: </w:t>
      </w:r>
      <w:r>
        <w:rPr>
          <w:rFonts w:hint="default" w:ascii="Simplified Arabic" w:hAnsi="Simplified Arabic" w:eastAsia="Simplified Arabic" w:cs="Simplified Arabic"/>
          <w:kern w:val="0"/>
          <w:sz w:val="36"/>
          <w:szCs w:val="36"/>
          <w:lang w:val="fr" w:eastAsia="zh-CN" w:bidi="ar"/>
        </w:rPr>
        <w:t xml:space="preserve"> Value Proposition</w:t>
      </w:r>
      <w:r>
        <w:rPr>
          <w:rFonts w:hint="cs" w:ascii="Simplified Arabic" w:hAnsi="Simplified Arabic" w:eastAsia="Simplified Arabic" w:cs="Simplified Arabic"/>
          <w:kern w:val="0"/>
          <w:sz w:val="36"/>
          <w:szCs w:val="36"/>
          <w:rtl/>
          <w:lang w:val="en-US" w:eastAsia="zh-CN" w:bidi="ar-DZ"/>
        </w:rPr>
        <w:t>: هنا يتعلق الأمر بتقديم القيمة المضافة التي يقدمها عرضك للعملاء. (0.5ن)</w:t>
      </w:r>
    </w:p>
    <w:p w14:paraId="46D42A00">
      <w:pPr>
        <w:keepNext w:val="0"/>
        <w:keepLines w:val="0"/>
        <w:widowControl/>
        <w:numPr>
          <w:ilvl w:val="0"/>
          <w:numId w:val="2"/>
        </w:numPr>
        <w:suppressLineNumbers w:val="0"/>
        <w:wordWrap w:val="0"/>
        <w:bidi/>
        <w:spacing w:before="0" w:beforeAutospacing="0" w:after="160" w:afterAutospacing="0" w:line="256" w:lineRule="auto"/>
        <w:ind w:left="0" w:right="0"/>
        <w:jc w:val="center"/>
        <w:rPr>
          <w:rFonts w:hint="default" w:ascii="Simplified Arabic" w:hAnsi="Simplified Arabic" w:eastAsia="Simplified Arabic" w:cs="Simplified Arabic"/>
          <w:kern w:val="0"/>
          <w:sz w:val="36"/>
          <w:szCs w:val="36"/>
          <w:lang w:val="fr" w:eastAsia="zh-CN" w:bidi="ar"/>
        </w:rPr>
      </w:pP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شرائح العملاء أو الزبائن</w:t>
      </w:r>
      <w:r>
        <w:rPr>
          <w:rFonts w:hint="default" w:ascii="Simplified Arabic" w:hAnsi="Simplified Arabic" w:eastAsia="Simplified Arabic" w:cs="Simplified Arabic"/>
          <w:kern w:val="0"/>
          <w:sz w:val="36"/>
          <w:szCs w:val="36"/>
          <w:lang w:val="fr" w:eastAsia="zh-CN" w:bidi="ar"/>
        </w:rPr>
        <w:t xml:space="preserve"> Customer Segments</w:t>
      </w:r>
      <w:r>
        <w:rPr>
          <w:rFonts w:hint="cs" w:ascii="Simplified Arabic" w:hAnsi="Simplified Arabic" w:eastAsia="Simplified Arabic" w:cs="Simplified Arabic"/>
          <w:kern w:val="0"/>
          <w:sz w:val="36"/>
          <w:szCs w:val="36"/>
          <w:rtl/>
          <w:lang w:val="en-US" w:eastAsia="zh-CN" w:bidi="ar-DZ"/>
        </w:rPr>
        <w:t>: العملاء هم الجوهر الأساسي لنجاح المشروع، ولذلك ينبغي بدقة تحديد فئة العملاء المستهدفين.(0.5ن)</w:t>
      </w:r>
    </w:p>
    <w:p w14:paraId="5321B645">
      <w:pPr>
        <w:keepNext w:val="0"/>
        <w:keepLines w:val="0"/>
        <w:widowControl/>
        <w:numPr>
          <w:ilvl w:val="0"/>
          <w:numId w:val="2"/>
        </w:numPr>
        <w:suppressLineNumbers w:val="0"/>
        <w:wordWrap w:val="0"/>
        <w:bidi/>
        <w:spacing w:before="0" w:beforeAutospacing="0" w:after="160" w:afterAutospacing="0" w:line="256" w:lineRule="auto"/>
        <w:ind w:left="0" w:right="0"/>
        <w:jc w:val="center"/>
        <w:rPr>
          <w:rFonts w:hint="default" w:ascii="Simplified Arabic" w:hAnsi="Simplified Arabic" w:eastAsia="Simplified Arabic" w:cs="Simplified Arabic"/>
          <w:kern w:val="0"/>
          <w:sz w:val="36"/>
          <w:szCs w:val="36"/>
          <w:lang w:val="fr" w:eastAsia="zh-CN" w:bidi="ar"/>
        </w:rPr>
      </w:pP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قنوات التوزيع</w:t>
      </w:r>
      <w:r>
        <w:rPr>
          <w:rFonts w:hint="default" w:ascii="Simplified Arabic" w:hAnsi="Simplified Arabic" w:eastAsia="Simplified Arabic" w:cs="Simplified Arabic"/>
          <w:kern w:val="0"/>
          <w:sz w:val="36"/>
          <w:szCs w:val="36"/>
          <w:lang w:val="fr" w:eastAsia="zh-CN" w:bidi="ar"/>
        </w:rPr>
        <w:t xml:space="preserve"> Channels</w:t>
      </w:r>
      <w:r>
        <w:rPr>
          <w:rFonts w:hint="cs" w:ascii="Simplified Arabic" w:hAnsi="Simplified Arabic" w:eastAsia="Simplified Arabic" w:cs="Simplified Arabic"/>
          <w:kern w:val="0"/>
          <w:sz w:val="36"/>
          <w:szCs w:val="36"/>
          <w:rtl/>
          <w:lang w:val="en-US" w:eastAsia="zh-CN" w:bidi="ar-DZ"/>
        </w:rPr>
        <w:t>: تستخدم قنوات الاتصال والتوزيع للإعلان عن عروض الشركة وتوزيع منتجاتها أو خدماتها.(0.5ن)</w:t>
      </w:r>
    </w:p>
    <w:p w14:paraId="7D2EA1D2">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4</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العلاقة مع العملاء</w:t>
      </w:r>
      <w:r>
        <w:rPr>
          <w:rFonts w:hint="default" w:ascii="Simplified Arabic" w:hAnsi="Simplified Arabic" w:eastAsia="Simplified Arabic" w:cs="Simplified Arabic"/>
          <w:kern w:val="0"/>
          <w:sz w:val="36"/>
          <w:szCs w:val="36"/>
          <w:lang w:val="fr" w:eastAsia="zh-CN" w:bidi="ar"/>
        </w:rPr>
        <w:t xml:space="preserve"> Customer Relationship</w:t>
      </w:r>
      <w:r>
        <w:rPr>
          <w:rFonts w:hint="cs" w:ascii="Simplified Arabic" w:hAnsi="Simplified Arabic" w:eastAsia="Simplified Arabic" w:cs="Simplified Arabic"/>
          <w:kern w:val="0"/>
          <w:sz w:val="36"/>
          <w:szCs w:val="36"/>
          <w:rtl/>
          <w:lang w:val="en-US" w:eastAsia="zh-CN" w:bidi="ar-DZ"/>
        </w:rPr>
        <w:t>: يشير هذا العنصر إلى العلاقات التي ستقوم الشركة بتطويرها مع العملاء، بخلاف المبيعات، كخدمة مابعد البيع.(0.5ن)</w:t>
      </w:r>
    </w:p>
    <w:p w14:paraId="27BC829D">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5</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مصادر الإيرادات</w:t>
      </w:r>
      <w:r>
        <w:rPr>
          <w:rFonts w:hint="default" w:ascii="Simplified Arabic" w:hAnsi="Simplified Arabic" w:eastAsia="Simplified Arabic" w:cs="Simplified Arabic"/>
          <w:kern w:val="0"/>
          <w:sz w:val="36"/>
          <w:szCs w:val="36"/>
          <w:lang w:val="fr" w:eastAsia="zh-CN" w:bidi="ar"/>
        </w:rPr>
        <w:t xml:space="preserve"> Revenue Stream</w:t>
      </w:r>
      <w:r>
        <w:rPr>
          <w:rFonts w:hint="cs" w:ascii="Simplified Arabic" w:hAnsi="Simplified Arabic" w:eastAsia="Simplified Arabic" w:cs="Simplified Arabic"/>
          <w:kern w:val="0"/>
          <w:sz w:val="36"/>
          <w:szCs w:val="36"/>
          <w:rtl/>
          <w:lang w:val="en-US" w:eastAsia="zh-CN" w:bidi="ar-DZ"/>
        </w:rPr>
        <w:t>:  جميع التدفقات النقدية التي تنتجها الشركة، وتشمل كلا من الأسعار المحددة.(0.5ن)</w:t>
      </w:r>
    </w:p>
    <w:p w14:paraId="58C9A7EE">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kern w:val="0"/>
          <w:sz w:val="36"/>
          <w:szCs w:val="36"/>
          <w:rtl/>
          <w:lang w:val="en-US" w:eastAsia="zh-CN" w:bidi="ar-DZ"/>
        </w:rPr>
      </w:pPr>
      <w:r>
        <w:rPr>
          <w:rFonts w:hint="cs" w:ascii="Simplified Arabic" w:hAnsi="Simplified Arabic" w:eastAsia="Simplified Arabic" w:cs="Simplified Arabic"/>
          <w:kern w:val="0"/>
          <w:sz w:val="36"/>
          <w:szCs w:val="36"/>
          <w:rtl/>
          <w:lang w:val="en-US" w:eastAsia="zh-CN" w:bidi="ar"/>
        </w:rPr>
        <w:t>6</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الموارد الأساسية</w:t>
      </w:r>
      <w:r>
        <w:rPr>
          <w:rFonts w:hint="default" w:ascii="Simplified Arabic" w:hAnsi="Simplified Arabic" w:eastAsia="Simplified Arabic" w:cs="Simplified Arabic"/>
          <w:kern w:val="0"/>
          <w:sz w:val="36"/>
          <w:szCs w:val="36"/>
          <w:lang w:val="fr" w:eastAsia="zh-CN" w:bidi="ar"/>
        </w:rPr>
        <w:t xml:space="preserve"> Key Resources</w:t>
      </w:r>
      <w:r>
        <w:rPr>
          <w:rFonts w:hint="cs" w:ascii="Simplified Arabic" w:hAnsi="Simplified Arabic" w:eastAsia="Simplified Arabic" w:cs="Simplified Arabic"/>
          <w:kern w:val="0"/>
          <w:sz w:val="36"/>
          <w:szCs w:val="36"/>
          <w:rtl/>
          <w:lang w:val="en-US" w:eastAsia="zh-CN" w:bidi="ar-DZ"/>
        </w:rPr>
        <w:t>: تتعامل إدارة الشركة مع مجموعة من الموارد الأساسية التي يجب تحديدها لتنفيذ أعمال المشروع بشكل فعال.(0.5ن)</w:t>
      </w:r>
    </w:p>
    <w:p w14:paraId="7A9A5725">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kern w:val="0"/>
          <w:sz w:val="36"/>
          <w:szCs w:val="36"/>
          <w:lang w:val="en-US" w:eastAsia="zh-CN" w:bidi="ar-DZ"/>
        </w:rPr>
      </w:pPr>
      <w:r>
        <w:rPr>
          <w:rFonts w:hint="cs" w:ascii="Simplified Arabic" w:hAnsi="Simplified Arabic" w:eastAsia="Simplified Arabic" w:cs="Simplified Arabic"/>
          <w:kern w:val="0"/>
          <w:sz w:val="36"/>
          <w:szCs w:val="36"/>
          <w:rtl/>
          <w:lang w:val="en-US" w:eastAsia="zh-CN" w:bidi="ar"/>
        </w:rPr>
        <w:t>7</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الأنشطة الأساسية</w:t>
      </w:r>
      <w:r>
        <w:rPr>
          <w:rFonts w:hint="default" w:ascii="Simplified Arabic" w:hAnsi="Simplified Arabic" w:eastAsia="Simplified Arabic" w:cs="Simplified Arabic"/>
          <w:kern w:val="0"/>
          <w:sz w:val="36"/>
          <w:szCs w:val="36"/>
          <w:lang w:val="fr" w:eastAsia="zh-CN" w:bidi="ar"/>
        </w:rPr>
        <w:t xml:space="preserve"> Key Activities</w:t>
      </w:r>
      <w:r>
        <w:rPr>
          <w:rFonts w:hint="cs" w:ascii="Simplified Arabic" w:hAnsi="Simplified Arabic" w:eastAsia="Simplified Arabic" w:cs="Simplified Arabic"/>
          <w:kern w:val="0"/>
          <w:sz w:val="36"/>
          <w:szCs w:val="36"/>
          <w:rtl/>
          <w:lang w:val="en-US" w:eastAsia="zh-CN" w:bidi="ar-DZ"/>
        </w:rPr>
        <w:t>: يتطابق هذا العنصر مع الأنشطة التي تشكل جوهر عمل الشركة، والتي بدون تنفيذها لا يمكن تشغيل المشروع.(0.5ن)</w:t>
      </w:r>
    </w:p>
    <w:p w14:paraId="15843138">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8</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هيكل التكاليف</w:t>
      </w:r>
      <w:r>
        <w:rPr>
          <w:rFonts w:hint="default" w:ascii="Simplified Arabic" w:hAnsi="Simplified Arabic" w:eastAsia="Simplified Arabic" w:cs="Simplified Arabic"/>
          <w:kern w:val="0"/>
          <w:sz w:val="36"/>
          <w:szCs w:val="36"/>
          <w:lang w:val="fr" w:eastAsia="zh-CN" w:bidi="ar"/>
        </w:rPr>
        <w:t xml:space="preserve"> structure Costs</w:t>
      </w:r>
      <w:r>
        <w:rPr>
          <w:rFonts w:hint="cs" w:ascii="Simplified Arabic" w:hAnsi="Simplified Arabic" w:eastAsia="Simplified Arabic" w:cs="Simplified Arabic"/>
          <w:kern w:val="0"/>
          <w:sz w:val="36"/>
          <w:szCs w:val="36"/>
          <w:rtl/>
          <w:lang w:val="en-US" w:eastAsia="zh-CN" w:bidi="ar-DZ"/>
        </w:rPr>
        <w:t xml:space="preserve">: من أجل تنفيذ الأنشطة الرئيسية للشركة يجب تحمل مجموعة التكاليف، ولهذا ينبغي تحديدها بدقة وتصنيفها حسب درجة الأهمية. (0.5ن) </w:t>
      </w:r>
    </w:p>
    <w:p w14:paraId="686BCF68">
      <w:pPr>
        <w:wordWrap w:val="0"/>
        <w:bidi/>
        <w:rPr>
          <w:rFonts w:hint="cs" w:ascii="Simplified Arabic" w:hAnsi="Simplified Arabic" w:cs="Simplified Arabic"/>
          <w:sz w:val="32"/>
          <w:szCs w:val="32"/>
          <w:rtl/>
          <w:lang w:val="en-US" w:bidi="ar-DZ"/>
        </w:rPr>
      </w:pPr>
      <w:r>
        <w:rPr>
          <w:rFonts w:hint="cs" w:ascii="Simplified Arabic" w:hAnsi="Simplified Arabic" w:eastAsia="Simplified Arabic" w:cs="Simplified Arabic"/>
          <w:kern w:val="0"/>
          <w:sz w:val="36"/>
          <w:szCs w:val="36"/>
          <w:rtl/>
          <w:lang w:val="en-US" w:eastAsia="zh-CN" w:bidi="ar"/>
        </w:rPr>
        <w:t xml:space="preserve">9- الشركاء الأساسيون </w:t>
      </w:r>
      <w:r>
        <w:rPr>
          <w:rFonts w:hint="default" w:ascii="Simplified Arabic" w:hAnsi="Simplified Arabic" w:eastAsia="Simplified Arabic" w:cs="Simplified Arabic"/>
          <w:kern w:val="0"/>
          <w:sz w:val="36"/>
          <w:szCs w:val="36"/>
          <w:lang w:val="fr" w:eastAsia="zh-CN" w:bidi="ar"/>
        </w:rPr>
        <w:t>Key Partners</w:t>
      </w:r>
      <w:r>
        <w:rPr>
          <w:rFonts w:hint="cs" w:ascii="Simplified Arabic" w:hAnsi="Simplified Arabic" w:eastAsia="Simplified Arabic" w:cs="Simplified Arabic"/>
          <w:kern w:val="0"/>
          <w:sz w:val="36"/>
          <w:szCs w:val="36"/>
          <w:rtl/>
          <w:lang w:val="en-US" w:eastAsia="zh-CN" w:bidi="ar-DZ"/>
        </w:rPr>
        <w:t xml:space="preserve"> : تتعزز قدرة الشركة على العمل بفعالية من خلال تكوين شراكات استراتيجية مع مجموعة متنوعة من الشركاء، سواء كانوا موردين أو شركاء ماليين أو خبراء أو مقاولين. (0.5ن) </w:t>
      </w:r>
      <w:r>
        <w:rPr>
          <w:rFonts w:hint="cs" w:ascii="Simplified Arabic" w:hAnsi="Simplified Arabic" w:cs="Simplified Arabic"/>
          <w:sz w:val="32"/>
          <w:szCs w:val="32"/>
          <w:rtl/>
          <w:lang w:val="en-US" w:bidi="ar-DZ"/>
        </w:rPr>
        <w:t xml:space="preserve">                                                                                       بالتوفيق للجميع.</w:t>
      </w:r>
    </w:p>
    <w:p w14:paraId="659339B5">
      <w:pPr>
        <w:wordWrap/>
        <w:bidi/>
        <w:rPr>
          <w:rFonts w:hint="default" w:ascii="Simplified Arabic" w:hAnsi="Simplified Arabic" w:cs="Simplified Arabic"/>
          <w:sz w:val="32"/>
          <w:szCs w:val="32"/>
          <w:rtl/>
          <w:lang w:val="en-US"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47F069"/>
    <w:multiLevelType w:val="singleLevel"/>
    <w:tmpl w:val="4747F069"/>
    <w:lvl w:ilvl="0" w:tentative="0">
      <w:start w:val="1"/>
      <w:numFmt w:val="decimal"/>
      <w:suff w:val="space"/>
      <w:lvlText w:val="%1-"/>
      <w:lvlJc w:val="left"/>
    </w:lvl>
  </w:abstractNum>
  <w:abstractNum w:abstractNumId="1">
    <w:nsid w:val="69C90E37"/>
    <w:multiLevelType w:val="multilevel"/>
    <w:tmpl w:val="69C90E37"/>
    <w:lvl w:ilvl="0" w:tentative="0">
      <w:start w:val="0"/>
      <w:numFmt w:val="bullet"/>
      <w:lvlText w:val="-"/>
      <w:lvlJc w:val="left"/>
      <w:pPr>
        <w:ind w:left="720" w:hanging="360"/>
      </w:pPr>
      <w:rPr>
        <w:rFonts w:hint="default" w:ascii="Simplified Arabic" w:hAnsi="Simplified Arabic" w:eastAsia="Calibri" w:cs="Simplified Arabic"/>
      </w:rPr>
    </w:lvl>
    <w:lvl w:ilvl="1" w:tentative="0">
      <w:start w:val="1"/>
      <w:numFmt w:val="bullet"/>
      <w:lvlText w:val="o"/>
      <w:lvlJc w:val="left"/>
      <w:pPr>
        <w:ind w:left="1440" w:hanging="360"/>
      </w:pPr>
      <w:rPr>
        <w:rFonts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708"/>
  <w:hyphenationZone w:val="425"/>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F7F"/>
    <w:rsid w:val="001D459F"/>
    <w:rsid w:val="002473DC"/>
    <w:rsid w:val="002D64EB"/>
    <w:rsid w:val="003D55AA"/>
    <w:rsid w:val="003E1BE6"/>
    <w:rsid w:val="004949E8"/>
    <w:rsid w:val="004D2480"/>
    <w:rsid w:val="00520CB3"/>
    <w:rsid w:val="00583B60"/>
    <w:rsid w:val="00587BFE"/>
    <w:rsid w:val="005B7671"/>
    <w:rsid w:val="00625FE8"/>
    <w:rsid w:val="006F62A5"/>
    <w:rsid w:val="007C0D3A"/>
    <w:rsid w:val="007F45EE"/>
    <w:rsid w:val="00845C36"/>
    <w:rsid w:val="008708CB"/>
    <w:rsid w:val="0089555F"/>
    <w:rsid w:val="009E4AB6"/>
    <w:rsid w:val="00AE0E96"/>
    <w:rsid w:val="00B310EF"/>
    <w:rsid w:val="00B6508D"/>
    <w:rsid w:val="00BB20B0"/>
    <w:rsid w:val="00C504D2"/>
    <w:rsid w:val="00C66F7F"/>
    <w:rsid w:val="00D43CFC"/>
    <w:rsid w:val="00D7456E"/>
    <w:rsid w:val="00D86C0A"/>
    <w:rsid w:val="00DD24E7"/>
    <w:rsid w:val="00E10554"/>
    <w:rsid w:val="00E4791B"/>
    <w:rsid w:val="00E97140"/>
    <w:rsid w:val="00EA29E3"/>
    <w:rsid w:val="00FF7F6B"/>
    <w:rsid w:val="03457CFC"/>
    <w:rsid w:val="04A617E1"/>
    <w:rsid w:val="099224C2"/>
    <w:rsid w:val="0ADC02DC"/>
    <w:rsid w:val="0ADE1934"/>
    <w:rsid w:val="0F123930"/>
    <w:rsid w:val="0F9B11DD"/>
    <w:rsid w:val="0FCD69B6"/>
    <w:rsid w:val="101E6DB7"/>
    <w:rsid w:val="12822E17"/>
    <w:rsid w:val="1588725F"/>
    <w:rsid w:val="168C6E8D"/>
    <w:rsid w:val="17AD067A"/>
    <w:rsid w:val="19781499"/>
    <w:rsid w:val="1AA0603E"/>
    <w:rsid w:val="1B9C71DA"/>
    <w:rsid w:val="1D0C7C22"/>
    <w:rsid w:val="1E881686"/>
    <w:rsid w:val="1F3265BE"/>
    <w:rsid w:val="21391E60"/>
    <w:rsid w:val="22727213"/>
    <w:rsid w:val="24400708"/>
    <w:rsid w:val="24816F73"/>
    <w:rsid w:val="253F7518"/>
    <w:rsid w:val="256827BD"/>
    <w:rsid w:val="29E237D7"/>
    <w:rsid w:val="2A7627D4"/>
    <w:rsid w:val="2AC37960"/>
    <w:rsid w:val="2AE75818"/>
    <w:rsid w:val="2BEF1C00"/>
    <w:rsid w:val="2CF809B5"/>
    <w:rsid w:val="30E21269"/>
    <w:rsid w:val="31365CBC"/>
    <w:rsid w:val="328A5CFA"/>
    <w:rsid w:val="36EB286D"/>
    <w:rsid w:val="36EE7A5C"/>
    <w:rsid w:val="39057817"/>
    <w:rsid w:val="3B173D7F"/>
    <w:rsid w:val="3D0328FB"/>
    <w:rsid w:val="3D2A1386"/>
    <w:rsid w:val="3E1076DE"/>
    <w:rsid w:val="40954635"/>
    <w:rsid w:val="426D6E58"/>
    <w:rsid w:val="430E42CA"/>
    <w:rsid w:val="4380094B"/>
    <w:rsid w:val="443D4582"/>
    <w:rsid w:val="464D2C0D"/>
    <w:rsid w:val="46B55F0F"/>
    <w:rsid w:val="4700508A"/>
    <w:rsid w:val="4A02625D"/>
    <w:rsid w:val="4A1D30E5"/>
    <w:rsid w:val="4C305A8E"/>
    <w:rsid w:val="4C42260E"/>
    <w:rsid w:val="4E8C2B1C"/>
    <w:rsid w:val="4FCC69CA"/>
    <w:rsid w:val="504F023A"/>
    <w:rsid w:val="50AC19EE"/>
    <w:rsid w:val="52B8399B"/>
    <w:rsid w:val="52E8610E"/>
    <w:rsid w:val="553A18D4"/>
    <w:rsid w:val="56D25D4B"/>
    <w:rsid w:val="56D52F08"/>
    <w:rsid w:val="58007CE8"/>
    <w:rsid w:val="5836645E"/>
    <w:rsid w:val="5BDF7C6D"/>
    <w:rsid w:val="5DD07B0B"/>
    <w:rsid w:val="5E4D4C03"/>
    <w:rsid w:val="61805C84"/>
    <w:rsid w:val="61AF0E57"/>
    <w:rsid w:val="61F84245"/>
    <w:rsid w:val="647844F5"/>
    <w:rsid w:val="660118BB"/>
    <w:rsid w:val="66751F24"/>
    <w:rsid w:val="673E0715"/>
    <w:rsid w:val="67D92A3F"/>
    <w:rsid w:val="69672D81"/>
    <w:rsid w:val="697A6ECD"/>
    <w:rsid w:val="6A8B5DA6"/>
    <w:rsid w:val="6AFB0071"/>
    <w:rsid w:val="6B6B1C3C"/>
    <w:rsid w:val="6CBF2379"/>
    <w:rsid w:val="6DE65BF1"/>
    <w:rsid w:val="77C802B8"/>
    <w:rsid w:val="79784C56"/>
    <w:rsid w:val="7A9B3AB3"/>
    <w:rsid w:val="7BFA39A2"/>
    <w:rsid w:val="7D9140A2"/>
    <w:rsid w:val="7E556E2B"/>
    <w:rsid w:val="7EE24EB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eastAsia" w:ascii="Calibri" w:hAnsi="Calibri" w:cs="Arial"/>
      <w:sz w:val="22"/>
      <w:szCs w:val="22"/>
      <w:lang w:eastAsia="en-US"/>
    </w:rPr>
    <w:tblPr>
      <w:tblCellMar>
        <w:top w:w="0" w:type="dxa"/>
        <w:left w:w="100" w:type="dxa"/>
        <w:bottom w:w="0" w:type="dxa"/>
        <w:right w:w="100" w:type="dxa"/>
      </w:tblCellMar>
    </w:tblPr>
  </w:style>
  <w:style w:type="paragraph" w:styleId="3">
    <w:name w:val="Normal (Web)"/>
    <w:semiHidden/>
    <w:unhideWhenUsed/>
    <w:qFormat/>
    <w:uiPriority w:val="99"/>
    <w:pPr>
      <w:spacing w:before="0" w:beforeAutospacing="1" w:after="0" w:afterAutospacing="1" w:line="240" w:lineRule="auto"/>
      <w:ind w:left="0" w:right="0"/>
      <w:jc w:val="left"/>
    </w:pPr>
    <w:rPr>
      <w:rFonts w:hint="default" w:ascii="Calibri" w:hAnsi="Calibri" w:eastAsia="Calibri" w:cs="Calibri"/>
      <w:kern w:val="0"/>
      <w:sz w:val="24"/>
      <w:szCs w:val="24"/>
      <w:lang w:val="en-US" w:eastAsia="zh-CN" w:bidi="ar"/>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6</Pages>
  <Words>416</Words>
  <Characters>2339</Characters>
  <Lines>32</Lines>
  <Paragraphs>9</Paragraphs>
  <TotalTime>1</TotalTime>
  <ScaleCrop>false</ScaleCrop>
  <LinksUpToDate>false</LinksUpToDate>
  <CharactersWithSpaces>2737</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2026-01-06T12:02:00Z</dcterms:created>
  <dc:creator>BleuUb</dc:creator>
  <cp:lastModifiedBy>hp</cp:lastModifiedBy>
  <dcterms:modified xsi:type="dcterms:W3CDTF">2026-05-18T14:38:39Z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1036-12.1.0.26372</vt:lpwstr>
  </property>
  <property fmtid="{D5CDD505-2E9C-101B-9397-08002B2CF9AE}" pid="3" name="ICV">
    <vt:lpwstr>14AA08BD59464B9EAA30328C1E026B48_13</vt:lpwstr>
  </property>
  <property fmtid="{D5CDD505-2E9C-101B-9397-08002B2CF9AE}" pid="4" name="KSOTemplateDocerSaveRecord">
    <vt:lpwstr>eyJoZGlkIjoiNGYxNmE5MWUzMDk3Y2Y4M2I1Y2ZlZmVmMmYyNjJhYzYifQ==</vt:lpwstr>
  </property>
</Properties>
</file>