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0F3" w:rsidRDefault="001550F3"/>
    <w:p w:rsidR="003D0BAE" w:rsidRPr="00695054" w:rsidRDefault="00695054" w:rsidP="00695054">
      <w:pPr>
        <w:jc w:val="center"/>
        <w:rPr>
          <w:b/>
          <w:sz w:val="24"/>
          <w:szCs w:val="24"/>
          <w:u w:val="single"/>
        </w:rPr>
      </w:pPr>
      <w:r w:rsidRPr="00695054">
        <w:rPr>
          <w:b/>
          <w:sz w:val="24"/>
          <w:szCs w:val="24"/>
          <w:u w:val="single"/>
        </w:rPr>
        <w:t>Les  voies d’administration des médicaments</w:t>
      </w:r>
    </w:p>
    <w:p w:rsidR="003D0BAE" w:rsidRPr="003D0BAE" w:rsidRDefault="003D0BAE" w:rsidP="003D0BAE">
      <w:pPr>
        <w:pStyle w:val="Paragraphedeliste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3D0BAE">
        <w:rPr>
          <w:b/>
          <w:sz w:val="24"/>
          <w:szCs w:val="24"/>
          <w:u w:val="single"/>
        </w:rPr>
        <w:t>Définition et classification</w:t>
      </w:r>
    </w:p>
    <w:p w:rsidR="003D0BAE" w:rsidRPr="003D0BAE" w:rsidRDefault="003D0BAE">
      <w:pPr>
        <w:rPr>
          <w:b/>
          <w:sz w:val="24"/>
          <w:szCs w:val="24"/>
          <w:u w:val="single"/>
        </w:rPr>
      </w:pPr>
      <w:r w:rsidRPr="003D0BAE">
        <w:rPr>
          <w:b/>
          <w:sz w:val="24"/>
          <w:szCs w:val="24"/>
          <w:u w:val="single"/>
        </w:rPr>
        <w:t xml:space="preserve">I.1. Définition </w:t>
      </w:r>
    </w:p>
    <w:p w:rsidR="003D0BAE" w:rsidRDefault="003D0BAE" w:rsidP="003D0BAE">
      <w:pPr>
        <w:rPr>
          <w:sz w:val="24"/>
          <w:szCs w:val="24"/>
        </w:rPr>
      </w:pPr>
      <w:r w:rsidRPr="003D0BAE">
        <w:rPr>
          <w:b/>
          <w:bCs/>
          <w:sz w:val="24"/>
          <w:szCs w:val="24"/>
        </w:rPr>
        <w:t xml:space="preserve">Endroit </w:t>
      </w:r>
      <w:r w:rsidRPr="003D0BAE">
        <w:rPr>
          <w:sz w:val="24"/>
          <w:szCs w:val="24"/>
        </w:rPr>
        <w:t>précis du corps par lequel le médicament va être introduit dans l’organisme pour do</w:t>
      </w:r>
      <w:bookmarkStart w:id="0" w:name="_GoBack"/>
      <w:bookmarkEnd w:id="0"/>
      <w:r w:rsidRPr="003D0BAE">
        <w:rPr>
          <w:sz w:val="24"/>
          <w:szCs w:val="24"/>
        </w:rPr>
        <w:t>nner des effets thérapeutiques.</w:t>
      </w:r>
    </w:p>
    <w:p w:rsidR="003D0BAE" w:rsidRDefault="003D0BAE" w:rsidP="003D0BAE">
      <w:pPr>
        <w:rPr>
          <w:b/>
          <w:sz w:val="24"/>
          <w:szCs w:val="24"/>
          <w:u w:val="single"/>
        </w:rPr>
      </w:pPr>
      <w:r w:rsidRPr="003D0BAE">
        <w:rPr>
          <w:b/>
          <w:sz w:val="24"/>
          <w:szCs w:val="24"/>
          <w:u w:val="single"/>
        </w:rPr>
        <w:t xml:space="preserve">I.2.Classification </w:t>
      </w:r>
    </w:p>
    <w:p w:rsidR="003D0BAE" w:rsidRPr="003D0BAE" w:rsidRDefault="003D0BAE" w:rsidP="003D0BAE">
      <w:pPr>
        <w:rPr>
          <w:rFonts w:cstheme="minorHAnsi"/>
          <w:sz w:val="24"/>
          <w:szCs w:val="24"/>
        </w:rPr>
      </w:pPr>
      <w:r w:rsidRPr="003D0BAE">
        <w:rPr>
          <w:rFonts w:cstheme="minorHAnsi"/>
          <w:sz w:val="24"/>
          <w:szCs w:val="24"/>
        </w:rPr>
        <w:t>Selon le mode d’introduction du médicament, on distingue deux grands groupes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D0BAE" w:rsidTr="000B6752">
        <w:tc>
          <w:tcPr>
            <w:tcW w:w="4606" w:type="dxa"/>
            <w:gridSpan w:val="2"/>
          </w:tcPr>
          <w:p w:rsidR="003D0BAE" w:rsidRPr="003D0BAE" w:rsidRDefault="003D0BAE" w:rsidP="003D0BAE">
            <w:pPr>
              <w:jc w:val="center"/>
              <w:rPr>
                <w:rFonts w:cstheme="minorHAnsi"/>
                <w:bCs/>
              </w:rPr>
            </w:pPr>
            <w:r w:rsidRPr="003D0BAE">
              <w:rPr>
                <w:rFonts w:cstheme="minorHAnsi"/>
                <w:bCs/>
              </w:rPr>
              <w:t>1</w:t>
            </w:r>
            <w:r w:rsidRPr="003D0BAE">
              <w:rPr>
                <w:rFonts w:cstheme="minorHAnsi"/>
                <w:bCs/>
                <w:vertAlign w:val="superscript"/>
              </w:rPr>
              <w:t>er</w:t>
            </w:r>
            <w:r w:rsidRPr="003D0BAE">
              <w:rPr>
                <w:rFonts w:cstheme="minorHAnsi"/>
                <w:bCs/>
              </w:rPr>
              <w:t xml:space="preserve"> groupe : Voies par contact avec la peau et les muqueuses </w:t>
            </w:r>
            <w:r>
              <w:rPr>
                <w:rFonts w:cstheme="minorHAnsi"/>
                <w:bCs/>
              </w:rPr>
              <w:t>=</w:t>
            </w:r>
            <w:r w:rsidRPr="003D0BAE">
              <w:rPr>
                <w:rFonts w:cstheme="minorHAnsi"/>
                <w:bCs/>
              </w:rPr>
              <w:t xml:space="preserve"> sans effraction </w:t>
            </w:r>
          </w:p>
          <w:p w:rsidR="003D0BAE" w:rsidRDefault="003D0BAE" w:rsidP="003D0BAE">
            <w:pPr>
              <w:rPr>
                <w:rFonts w:ascii="Comic Sans MS" w:hAnsi="Comic Sans MS"/>
              </w:rPr>
            </w:pPr>
          </w:p>
        </w:tc>
        <w:tc>
          <w:tcPr>
            <w:tcW w:w="4606" w:type="dxa"/>
            <w:gridSpan w:val="2"/>
          </w:tcPr>
          <w:p w:rsidR="003D0BAE" w:rsidRPr="003D0BAE" w:rsidRDefault="003D0BAE" w:rsidP="003D0BAE">
            <w:pPr>
              <w:jc w:val="center"/>
              <w:rPr>
                <w:rFonts w:cstheme="minorHAnsi"/>
              </w:rPr>
            </w:pPr>
            <w:r w:rsidRPr="003D0BAE">
              <w:rPr>
                <w:rFonts w:cstheme="minorHAnsi"/>
                <w:bCs/>
              </w:rPr>
              <w:t>2</w:t>
            </w:r>
            <w:r w:rsidRPr="003D0BAE">
              <w:rPr>
                <w:rFonts w:cstheme="minorHAnsi"/>
                <w:bCs/>
                <w:vertAlign w:val="superscript"/>
              </w:rPr>
              <w:t>ème</w:t>
            </w:r>
            <w:r w:rsidRPr="003D0BAE">
              <w:rPr>
                <w:rFonts w:cstheme="minorHAnsi"/>
                <w:bCs/>
              </w:rPr>
              <w:t xml:space="preserve"> groupe : Voies par effraction de la peau et des muqueuses ou voies parentérales </w:t>
            </w:r>
          </w:p>
          <w:p w:rsidR="003D0BAE" w:rsidRDefault="003D0BAE" w:rsidP="003D0BAE">
            <w:pPr>
              <w:rPr>
                <w:rFonts w:ascii="Comic Sans MS" w:hAnsi="Comic Sans MS"/>
              </w:rPr>
            </w:pPr>
          </w:p>
        </w:tc>
      </w:tr>
      <w:tr w:rsidR="003D0BAE" w:rsidTr="003D0BAE">
        <w:tc>
          <w:tcPr>
            <w:tcW w:w="2303" w:type="dxa"/>
          </w:tcPr>
          <w:p w:rsidR="00E75A35" w:rsidRDefault="00E75A35" w:rsidP="003D0BAE">
            <w:pPr>
              <w:jc w:val="center"/>
              <w:rPr>
                <w:rFonts w:cstheme="minorHAnsi"/>
                <w:bCs/>
              </w:rPr>
            </w:pPr>
          </w:p>
          <w:p w:rsidR="003D0BAE" w:rsidRPr="003D0BAE" w:rsidRDefault="003D0BAE" w:rsidP="003D0BAE">
            <w:pPr>
              <w:jc w:val="center"/>
              <w:rPr>
                <w:rFonts w:cstheme="minorHAnsi"/>
              </w:rPr>
            </w:pPr>
            <w:r w:rsidRPr="003D0BAE">
              <w:rPr>
                <w:rFonts w:cstheme="minorHAnsi"/>
                <w:bCs/>
              </w:rPr>
              <w:t>Voies muqueuses</w:t>
            </w:r>
          </w:p>
        </w:tc>
        <w:tc>
          <w:tcPr>
            <w:tcW w:w="2303" w:type="dxa"/>
          </w:tcPr>
          <w:p w:rsidR="00E75A35" w:rsidRDefault="00E75A35" w:rsidP="003D0BAE">
            <w:pPr>
              <w:jc w:val="center"/>
              <w:rPr>
                <w:rFonts w:cstheme="minorHAnsi"/>
                <w:bCs/>
              </w:rPr>
            </w:pPr>
          </w:p>
          <w:p w:rsidR="003D0BAE" w:rsidRPr="003D0BAE" w:rsidRDefault="003D0BAE" w:rsidP="003D0BAE">
            <w:pPr>
              <w:jc w:val="center"/>
              <w:rPr>
                <w:rFonts w:cstheme="minorHAnsi"/>
              </w:rPr>
            </w:pPr>
            <w:r w:rsidRPr="003D0BAE">
              <w:rPr>
                <w:rFonts w:cstheme="minorHAnsi"/>
                <w:bCs/>
              </w:rPr>
              <w:t>Voie</w:t>
            </w:r>
            <w:r w:rsidR="00E75A35">
              <w:rPr>
                <w:rFonts w:cstheme="minorHAnsi"/>
                <w:bCs/>
              </w:rPr>
              <w:t>s</w:t>
            </w:r>
            <w:r w:rsidRPr="003D0BAE">
              <w:rPr>
                <w:rFonts w:cstheme="minorHAnsi"/>
                <w:bCs/>
              </w:rPr>
              <w:t xml:space="preserve"> cutanée</w:t>
            </w:r>
            <w:r w:rsidR="00E75A35">
              <w:rPr>
                <w:rFonts w:cstheme="minorHAnsi"/>
                <w:bCs/>
              </w:rPr>
              <w:t>s</w:t>
            </w:r>
          </w:p>
        </w:tc>
        <w:tc>
          <w:tcPr>
            <w:tcW w:w="2303" w:type="dxa"/>
          </w:tcPr>
          <w:p w:rsidR="00E75A35" w:rsidRPr="00E75A35" w:rsidRDefault="00E75A35" w:rsidP="00E75A35">
            <w:pPr>
              <w:jc w:val="center"/>
              <w:rPr>
                <w:rFonts w:cstheme="minorHAnsi"/>
                <w:bCs/>
              </w:rPr>
            </w:pPr>
            <w:r w:rsidRPr="00E75A35">
              <w:rPr>
                <w:rFonts w:cstheme="minorHAnsi"/>
                <w:bCs/>
              </w:rPr>
              <w:t xml:space="preserve">Voies </w:t>
            </w:r>
            <w:r>
              <w:rPr>
                <w:rFonts w:cstheme="minorHAnsi"/>
                <w:bCs/>
              </w:rPr>
              <w:t>intra</w:t>
            </w:r>
            <w:r w:rsidRPr="00E75A35">
              <w:rPr>
                <w:rFonts w:cstheme="minorHAnsi"/>
                <w:bCs/>
              </w:rPr>
              <w:t>vasculaires : ou directes</w:t>
            </w:r>
          </w:p>
          <w:p w:rsidR="003D0BAE" w:rsidRDefault="003D0BAE" w:rsidP="00E75A35">
            <w:pPr>
              <w:jc w:val="right"/>
              <w:rPr>
                <w:rFonts w:ascii="Comic Sans MS" w:hAnsi="Comic Sans MS"/>
              </w:rPr>
            </w:pPr>
          </w:p>
        </w:tc>
        <w:tc>
          <w:tcPr>
            <w:tcW w:w="2303" w:type="dxa"/>
          </w:tcPr>
          <w:p w:rsidR="00E75A35" w:rsidRDefault="00E75A35" w:rsidP="00E75A35">
            <w:pPr>
              <w:jc w:val="center"/>
              <w:rPr>
                <w:rFonts w:cstheme="minorHAnsi"/>
                <w:bCs/>
              </w:rPr>
            </w:pPr>
          </w:p>
          <w:p w:rsidR="003D0BAE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  <w:bCs/>
              </w:rPr>
              <w:t>Voies extra vasculaires</w:t>
            </w:r>
          </w:p>
        </w:tc>
      </w:tr>
      <w:tr w:rsidR="00E75A35" w:rsidTr="003D0BAE">
        <w:tc>
          <w:tcPr>
            <w:tcW w:w="2303" w:type="dxa"/>
          </w:tcPr>
          <w:p w:rsidR="00E75A35" w:rsidRPr="003D0BAE" w:rsidRDefault="00E75A35" w:rsidP="003D0BAE">
            <w:pPr>
              <w:ind w:left="360" w:hanging="360"/>
              <w:rPr>
                <w:rFonts w:cstheme="minorHAnsi"/>
                <w:u w:val="single"/>
              </w:rPr>
            </w:pPr>
            <w:r w:rsidRPr="003D0BAE">
              <w:rPr>
                <w:rFonts w:cstheme="minorHAnsi"/>
                <w:u w:val="single"/>
              </w:rPr>
              <w:t xml:space="preserve">A Action locale ou générale   </w:t>
            </w:r>
          </w:p>
          <w:p w:rsidR="00E75A35" w:rsidRPr="003D0BAE" w:rsidRDefault="00E75A35" w:rsidP="003D0BAE">
            <w:pPr>
              <w:rPr>
                <w:rFonts w:cstheme="minorHAnsi"/>
              </w:rPr>
            </w:pPr>
            <w:r w:rsidRPr="003D0BAE">
              <w:rPr>
                <w:rFonts w:cstheme="minorHAnsi"/>
              </w:rPr>
              <w:t>*digestive (orale, perlinguale, rectale)</w:t>
            </w:r>
          </w:p>
          <w:p w:rsidR="00E75A35" w:rsidRDefault="00E75A35" w:rsidP="003D0BAE">
            <w:pPr>
              <w:rPr>
                <w:rFonts w:ascii="Comic Sans MS" w:hAnsi="Comic Sans MS"/>
              </w:rPr>
            </w:pPr>
            <w:r w:rsidRPr="003D0BAE">
              <w:rPr>
                <w:rFonts w:cstheme="minorHAnsi"/>
              </w:rPr>
              <w:t>*Broncho-pulmonaires</w:t>
            </w:r>
          </w:p>
        </w:tc>
        <w:tc>
          <w:tcPr>
            <w:tcW w:w="2303" w:type="dxa"/>
            <w:vMerge w:val="restart"/>
          </w:tcPr>
          <w:p w:rsidR="00E75A35" w:rsidRDefault="00E75A35" w:rsidP="003D0BAE">
            <w:pPr>
              <w:rPr>
                <w:rFonts w:ascii="Comic Sans MS" w:hAnsi="Comic Sans MS"/>
              </w:rPr>
            </w:pPr>
          </w:p>
          <w:p w:rsidR="00E75A35" w:rsidRDefault="00E75A35" w:rsidP="003D0BAE">
            <w:pPr>
              <w:rPr>
                <w:rFonts w:ascii="Comic Sans MS" w:hAnsi="Comic Sans MS"/>
              </w:rPr>
            </w:pPr>
          </w:p>
          <w:p w:rsidR="00E75A35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</w:rPr>
              <w:t>à visée</w:t>
            </w:r>
            <w:r w:rsidRPr="00E75A35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E75A35">
              <w:rPr>
                <w:rFonts w:cstheme="minorHAnsi"/>
              </w:rPr>
              <w:t>locale ou générale.</w:t>
            </w:r>
          </w:p>
        </w:tc>
        <w:tc>
          <w:tcPr>
            <w:tcW w:w="2303" w:type="dxa"/>
            <w:vMerge w:val="restart"/>
          </w:tcPr>
          <w:p w:rsidR="00E75A35" w:rsidRDefault="00E75A35" w:rsidP="00E75A35">
            <w:pPr>
              <w:rPr>
                <w:rFonts w:cstheme="minorHAnsi"/>
              </w:rPr>
            </w:pPr>
          </w:p>
          <w:p w:rsidR="00E75A35" w:rsidRDefault="00E75A35" w:rsidP="00E75A35">
            <w:pPr>
              <w:rPr>
                <w:rFonts w:cstheme="minorHAnsi"/>
              </w:rPr>
            </w:pPr>
          </w:p>
          <w:p w:rsidR="00E75A35" w:rsidRPr="00E75A35" w:rsidRDefault="00E75A35" w:rsidP="00E75A35">
            <w:pPr>
              <w:rPr>
                <w:rFonts w:cstheme="minorHAnsi"/>
              </w:rPr>
            </w:pPr>
            <w:r w:rsidRPr="00E75A35">
              <w:rPr>
                <w:rFonts w:cstheme="minorHAnsi"/>
              </w:rPr>
              <w:t>Intraveineuse</w:t>
            </w:r>
          </w:p>
          <w:p w:rsidR="00E75A35" w:rsidRPr="00E75A35" w:rsidRDefault="00E75A35" w:rsidP="00E75A35">
            <w:pPr>
              <w:rPr>
                <w:rFonts w:cstheme="minorHAnsi"/>
              </w:rPr>
            </w:pPr>
            <w:r w:rsidRPr="00E75A35">
              <w:rPr>
                <w:rFonts w:cstheme="minorHAnsi"/>
              </w:rPr>
              <w:t>Intra artérielle</w:t>
            </w:r>
          </w:p>
          <w:p w:rsidR="00E75A35" w:rsidRPr="00E75A35" w:rsidRDefault="00F47BF2" w:rsidP="00E75A35">
            <w:pPr>
              <w:rPr>
                <w:rFonts w:cstheme="minorHAnsi"/>
              </w:rPr>
            </w:pPr>
            <w:r>
              <w:rPr>
                <w:rFonts w:cstheme="minorHAnsi"/>
              </w:rPr>
              <w:t>Intra cardiaque</w:t>
            </w:r>
          </w:p>
          <w:p w:rsidR="00E75A35" w:rsidRDefault="00E75A35" w:rsidP="003D0BAE">
            <w:pPr>
              <w:rPr>
                <w:rFonts w:ascii="Comic Sans MS" w:hAnsi="Comic Sans MS"/>
              </w:rPr>
            </w:pPr>
          </w:p>
        </w:tc>
        <w:tc>
          <w:tcPr>
            <w:tcW w:w="2303" w:type="dxa"/>
          </w:tcPr>
          <w:p w:rsidR="00E75A35" w:rsidRPr="00E75A35" w:rsidRDefault="00E75A35" w:rsidP="00E75A35">
            <w:pPr>
              <w:jc w:val="center"/>
              <w:rPr>
                <w:rFonts w:cstheme="minorHAnsi"/>
                <w:u w:val="single"/>
              </w:rPr>
            </w:pPr>
            <w:r w:rsidRPr="00E75A35">
              <w:rPr>
                <w:rFonts w:cstheme="minorHAnsi"/>
                <w:u w:val="single"/>
              </w:rPr>
              <w:t>Action générale ou systémique :</w:t>
            </w:r>
          </w:p>
          <w:p w:rsidR="00E75A35" w:rsidRPr="00E75A35" w:rsidRDefault="00E75A35" w:rsidP="00E75A35">
            <w:pPr>
              <w:tabs>
                <w:tab w:val="num" w:pos="2520"/>
              </w:tabs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</w:rPr>
              <w:t>Sous- cutanée</w:t>
            </w:r>
          </w:p>
          <w:p w:rsidR="00E75A35" w:rsidRPr="0012733E" w:rsidRDefault="00E75A35" w:rsidP="00E75A35">
            <w:pPr>
              <w:tabs>
                <w:tab w:val="num" w:pos="2520"/>
              </w:tabs>
              <w:jc w:val="center"/>
              <w:rPr>
                <w:rFonts w:ascii="Comic Sans MS" w:hAnsi="Comic Sans MS"/>
              </w:rPr>
            </w:pPr>
            <w:r w:rsidRPr="00E75A35">
              <w:rPr>
                <w:rFonts w:cstheme="minorHAnsi"/>
              </w:rPr>
              <w:t>Intra musculaire</w:t>
            </w:r>
          </w:p>
          <w:p w:rsidR="00E75A35" w:rsidRDefault="00E75A35" w:rsidP="003D0BAE">
            <w:pPr>
              <w:rPr>
                <w:rFonts w:ascii="Comic Sans MS" w:hAnsi="Comic Sans MS"/>
              </w:rPr>
            </w:pPr>
          </w:p>
        </w:tc>
      </w:tr>
      <w:tr w:rsidR="00E75A35" w:rsidTr="003D0BAE">
        <w:tc>
          <w:tcPr>
            <w:tcW w:w="2303" w:type="dxa"/>
          </w:tcPr>
          <w:p w:rsidR="00E75A35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  <w:u w:val="single"/>
              </w:rPr>
              <w:t>A Action locale principalement</w:t>
            </w:r>
            <w:r w:rsidRPr="00E75A35">
              <w:rPr>
                <w:rFonts w:cstheme="minorHAnsi"/>
              </w:rPr>
              <w:t xml:space="preserve"> :</w:t>
            </w:r>
          </w:p>
          <w:p w:rsidR="00E75A35" w:rsidRDefault="00E75A35" w:rsidP="00E75A35">
            <w:pPr>
              <w:rPr>
                <w:rFonts w:ascii="Comic Sans MS" w:hAnsi="Comic Sans MS"/>
              </w:rPr>
            </w:pPr>
            <w:r>
              <w:rPr>
                <w:rFonts w:cstheme="minorHAnsi"/>
              </w:rPr>
              <w:t>*</w:t>
            </w:r>
            <w:r w:rsidRPr="00E75A35">
              <w:rPr>
                <w:rFonts w:cstheme="minorHAnsi"/>
              </w:rPr>
              <w:t xml:space="preserve">Oculaire, Nasale, </w:t>
            </w:r>
            <w:r>
              <w:rPr>
                <w:rFonts w:cstheme="minorHAnsi"/>
              </w:rPr>
              <w:t>A</w:t>
            </w:r>
            <w:r w:rsidRPr="00E75A35">
              <w:rPr>
                <w:rFonts w:cstheme="minorHAnsi"/>
              </w:rPr>
              <w:t xml:space="preserve">uriculaire, Génitales et </w:t>
            </w:r>
            <w:proofErr w:type="spellStart"/>
            <w:r>
              <w:rPr>
                <w:rFonts w:cstheme="minorHAnsi"/>
              </w:rPr>
              <w:t>U</w:t>
            </w:r>
            <w:r w:rsidRPr="00E75A35">
              <w:rPr>
                <w:rFonts w:cstheme="minorHAnsi"/>
              </w:rPr>
              <w:t>rovésicale</w:t>
            </w:r>
            <w:proofErr w:type="spellEnd"/>
          </w:p>
        </w:tc>
        <w:tc>
          <w:tcPr>
            <w:tcW w:w="2303" w:type="dxa"/>
            <w:vMerge/>
          </w:tcPr>
          <w:p w:rsidR="00E75A35" w:rsidRDefault="00E75A35" w:rsidP="003D0BAE">
            <w:pPr>
              <w:rPr>
                <w:rFonts w:ascii="Comic Sans MS" w:hAnsi="Comic Sans MS"/>
              </w:rPr>
            </w:pPr>
          </w:p>
        </w:tc>
        <w:tc>
          <w:tcPr>
            <w:tcW w:w="2303" w:type="dxa"/>
            <w:vMerge/>
          </w:tcPr>
          <w:p w:rsidR="00E75A35" w:rsidRDefault="00E75A35" w:rsidP="003D0BAE">
            <w:pPr>
              <w:rPr>
                <w:rFonts w:ascii="Comic Sans MS" w:hAnsi="Comic Sans MS"/>
              </w:rPr>
            </w:pPr>
          </w:p>
        </w:tc>
        <w:tc>
          <w:tcPr>
            <w:tcW w:w="2303" w:type="dxa"/>
          </w:tcPr>
          <w:p w:rsidR="00E75A35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  <w:u w:val="single"/>
              </w:rPr>
              <w:t>Action locale</w:t>
            </w:r>
            <w:r w:rsidRPr="00E75A35">
              <w:rPr>
                <w:rFonts w:cstheme="minorHAnsi"/>
              </w:rPr>
              <w:t> :</w:t>
            </w:r>
          </w:p>
          <w:p w:rsidR="00E75A35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</w:rPr>
              <w:t>Intradermique</w:t>
            </w:r>
          </w:p>
          <w:p w:rsidR="00E75A35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</w:rPr>
              <w:t>Intra séreuses</w:t>
            </w:r>
          </w:p>
          <w:p w:rsidR="00E75A35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</w:rPr>
              <w:t>Intrarachidienne</w:t>
            </w:r>
          </w:p>
          <w:p w:rsidR="00E75A35" w:rsidRPr="00E75A35" w:rsidRDefault="00E75A35" w:rsidP="00E75A35">
            <w:pPr>
              <w:jc w:val="center"/>
              <w:rPr>
                <w:rFonts w:cstheme="minorHAnsi"/>
              </w:rPr>
            </w:pPr>
            <w:r w:rsidRPr="00E75A35">
              <w:rPr>
                <w:rFonts w:cstheme="minorHAnsi"/>
              </w:rPr>
              <w:t>Intra articulaire</w:t>
            </w:r>
          </w:p>
          <w:p w:rsidR="00E75A35" w:rsidRDefault="00E75A35" w:rsidP="003D0BAE">
            <w:pPr>
              <w:rPr>
                <w:rFonts w:ascii="Comic Sans MS" w:hAnsi="Comic Sans MS"/>
              </w:rPr>
            </w:pPr>
          </w:p>
        </w:tc>
      </w:tr>
    </w:tbl>
    <w:p w:rsidR="003D0BAE" w:rsidRPr="0012733E" w:rsidRDefault="003D0BAE" w:rsidP="003D0BAE">
      <w:pPr>
        <w:rPr>
          <w:rFonts w:ascii="Comic Sans MS" w:hAnsi="Comic Sans MS"/>
        </w:rPr>
      </w:pPr>
    </w:p>
    <w:p w:rsidR="008520EC" w:rsidRPr="00F47BF2" w:rsidRDefault="008520EC" w:rsidP="00F47BF2">
      <w:pPr>
        <w:pStyle w:val="Paragraphedeliste"/>
        <w:numPr>
          <w:ilvl w:val="0"/>
          <w:numId w:val="1"/>
        </w:numPr>
        <w:rPr>
          <w:rFonts w:cstheme="minorHAnsi"/>
          <w:b/>
          <w:sz w:val="24"/>
          <w:szCs w:val="24"/>
          <w:u w:val="single"/>
        </w:rPr>
      </w:pPr>
      <w:r w:rsidRPr="008520EC">
        <w:rPr>
          <w:rFonts w:cstheme="minorHAnsi"/>
          <w:b/>
          <w:bCs/>
          <w:sz w:val="24"/>
          <w:szCs w:val="24"/>
          <w:u w:val="single"/>
        </w:rPr>
        <w:t>Critères de choix d’une voie d’administration</w:t>
      </w:r>
    </w:p>
    <w:p w:rsidR="00F47BF2" w:rsidRPr="00F47BF2" w:rsidRDefault="00F47BF2" w:rsidP="00F47BF2">
      <w:pPr>
        <w:pStyle w:val="Paragraphedeliste"/>
        <w:ind w:left="1080"/>
        <w:rPr>
          <w:rFonts w:cstheme="minorHAnsi"/>
          <w:b/>
          <w:sz w:val="24"/>
          <w:szCs w:val="24"/>
          <w:u w:val="single"/>
        </w:rPr>
      </w:pPr>
    </w:p>
    <w:p w:rsidR="008520EC" w:rsidRPr="008520EC" w:rsidRDefault="008520EC" w:rsidP="008520EC">
      <w:pPr>
        <w:pStyle w:val="Paragraphedeliste"/>
        <w:numPr>
          <w:ilvl w:val="0"/>
          <w:numId w:val="8"/>
        </w:numPr>
        <w:spacing w:after="0" w:line="240" w:lineRule="auto"/>
        <w:rPr>
          <w:rFonts w:cstheme="minorHAnsi"/>
          <w:bCs/>
          <w:iCs/>
          <w:sz w:val="24"/>
          <w:szCs w:val="24"/>
          <w:u w:val="single"/>
        </w:rPr>
      </w:pPr>
      <w:r w:rsidRPr="008520EC">
        <w:rPr>
          <w:rFonts w:cstheme="minorHAnsi"/>
          <w:bCs/>
          <w:iCs/>
          <w:sz w:val="24"/>
          <w:szCs w:val="24"/>
          <w:u w:val="single"/>
        </w:rPr>
        <w:t>Selon le type d’action souhaitée </w:t>
      </w:r>
    </w:p>
    <w:p w:rsidR="008520EC" w:rsidRPr="008520EC" w:rsidRDefault="008520EC" w:rsidP="008520EC">
      <w:pPr>
        <w:spacing w:after="0" w:line="240" w:lineRule="auto"/>
        <w:ind w:left="360"/>
        <w:rPr>
          <w:rFonts w:cstheme="minorHAnsi"/>
          <w:bCs/>
          <w:iCs/>
          <w:sz w:val="24"/>
          <w:szCs w:val="24"/>
        </w:rPr>
      </w:pPr>
    </w:p>
    <w:p w:rsidR="008520EC" w:rsidRPr="008520EC" w:rsidRDefault="008520EC" w:rsidP="008520EC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bCs/>
          <w:iCs/>
          <w:sz w:val="24"/>
          <w:szCs w:val="24"/>
        </w:rPr>
      </w:pPr>
      <w:r w:rsidRPr="008520EC">
        <w:rPr>
          <w:rFonts w:cstheme="minorHAnsi"/>
          <w:bCs/>
          <w:iCs/>
          <w:sz w:val="24"/>
          <w:szCs w:val="24"/>
        </w:rPr>
        <w:t xml:space="preserve"> Locale</w:t>
      </w:r>
      <w:r>
        <w:rPr>
          <w:rFonts w:cstheme="minorHAnsi"/>
          <w:bCs/>
          <w:iCs/>
          <w:sz w:val="24"/>
          <w:szCs w:val="24"/>
        </w:rPr>
        <w:t> : site d’action superficiel</w:t>
      </w:r>
    </w:p>
    <w:p w:rsidR="008520EC" w:rsidRPr="008520EC" w:rsidRDefault="008520EC" w:rsidP="008520EC">
      <w:pPr>
        <w:pStyle w:val="Paragraphedeliste"/>
        <w:numPr>
          <w:ilvl w:val="0"/>
          <w:numId w:val="9"/>
        </w:numPr>
        <w:spacing w:after="0" w:line="240" w:lineRule="auto"/>
        <w:rPr>
          <w:rFonts w:cstheme="minorHAnsi"/>
          <w:bCs/>
          <w:iCs/>
          <w:sz w:val="24"/>
          <w:szCs w:val="24"/>
        </w:rPr>
      </w:pPr>
      <w:r>
        <w:rPr>
          <w:rFonts w:cstheme="minorHAnsi"/>
          <w:bCs/>
          <w:iCs/>
          <w:sz w:val="24"/>
          <w:szCs w:val="24"/>
        </w:rPr>
        <w:t xml:space="preserve"> G</w:t>
      </w:r>
      <w:r w:rsidRPr="008520EC">
        <w:rPr>
          <w:rFonts w:cstheme="minorHAnsi"/>
          <w:bCs/>
          <w:iCs/>
          <w:sz w:val="24"/>
          <w:szCs w:val="24"/>
        </w:rPr>
        <w:t>énérale</w:t>
      </w:r>
      <w:r>
        <w:rPr>
          <w:rFonts w:cstheme="minorHAnsi"/>
          <w:bCs/>
          <w:iCs/>
          <w:sz w:val="24"/>
          <w:szCs w:val="24"/>
        </w:rPr>
        <w:t xml:space="preserve"> : </w:t>
      </w:r>
      <w:r w:rsidRPr="008520EC">
        <w:rPr>
          <w:rFonts w:cstheme="minorHAnsi"/>
          <w:sz w:val="24"/>
          <w:szCs w:val="24"/>
        </w:rPr>
        <w:t>site d’action profond</w:t>
      </w:r>
    </w:p>
    <w:p w:rsidR="008520EC" w:rsidRPr="008520EC" w:rsidRDefault="008520EC" w:rsidP="008520EC">
      <w:pPr>
        <w:pStyle w:val="Paragraphedeliste"/>
        <w:ind w:left="2205"/>
        <w:rPr>
          <w:rFonts w:cstheme="minorHAnsi"/>
          <w:bCs/>
          <w:iCs/>
          <w:sz w:val="24"/>
          <w:szCs w:val="24"/>
        </w:rPr>
      </w:pPr>
    </w:p>
    <w:p w:rsidR="008520EC" w:rsidRDefault="008520EC" w:rsidP="008520EC">
      <w:pPr>
        <w:pStyle w:val="Paragraphedeliste"/>
        <w:numPr>
          <w:ilvl w:val="0"/>
          <w:numId w:val="8"/>
        </w:numPr>
        <w:rPr>
          <w:rFonts w:cstheme="minorHAnsi"/>
          <w:bCs/>
          <w:iCs/>
          <w:sz w:val="24"/>
          <w:szCs w:val="24"/>
          <w:u w:val="single"/>
        </w:rPr>
      </w:pPr>
      <w:r w:rsidRPr="008520EC">
        <w:rPr>
          <w:rFonts w:cstheme="minorHAnsi"/>
          <w:bCs/>
          <w:iCs/>
          <w:sz w:val="24"/>
          <w:szCs w:val="24"/>
          <w:u w:val="single"/>
        </w:rPr>
        <w:t>Circonstances du traitement</w:t>
      </w:r>
      <w:r w:rsidR="00FA612E">
        <w:rPr>
          <w:rFonts w:cstheme="minorHAnsi"/>
          <w:bCs/>
          <w:iCs/>
          <w:sz w:val="24"/>
          <w:szCs w:val="24"/>
          <w:u w:val="single"/>
        </w:rPr>
        <w:t> </w:t>
      </w:r>
    </w:p>
    <w:p w:rsidR="00FA612E" w:rsidRPr="008520EC" w:rsidRDefault="00FA612E" w:rsidP="00FA612E">
      <w:pPr>
        <w:pStyle w:val="Paragraphedeliste"/>
        <w:ind w:left="1080"/>
        <w:rPr>
          <w:rFonts w:cstheme="minorHAnsi"/>
          <w:bCs/>
          <w:iCs/>
          <w:sz w:val="24"/>
          <w:szCs w:val="24"/>
          <w:u w:val="single"/>
        </w:rPr>
      </w:pPr>
    </w:p>
    <w:p w:rsidR="008520EC" w:rsidRPr="00FA612E" w:rsidRDefault="008520EC" w:rsidP="00FA612E">
      <w:pPr>
        <w:pStyle w:val="Paragraphedeliste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FA612E">
        <w:rPr>
          <w:rFonts w:cstheme="minorHAnsi"/>
          <w:sz w:val="24"/>
          <w:szCs w:val="24"/>
        </w:rPr>
        <w:t>Situation d’urgence</w:t>
      </w:r>
      <w:r w:rsidR="00FA612E" w:rsidRPr="00FA612E">
        <w:rPr>
          <w:rFonts w:cstheme="minorHAnsi"/>
          <w:sz w:val="24"/>
          <w:szCs w:val="24"/>
        </w:rPr>
        <w:t xml:space="preserve"> : voie rapide </w:t>
      </w:r>
      <w:r w:rsidR="00FA612E">
        <w:rPr>
          <w:rFonts w:cstheme="minorHAnsi"/>
          <w:sz w:val="24"/>
          <w:szCs w:val="24"/>
        </w:rPr>
        <w:t>« </w:t>
      </w:r>
      <w:r w:rsidRPr="00FA612E">
        <w:rPr>
          <w:rFonts w:cstheme="minorHAnsi"/>
          <w:sz w:val="24"/>
          <w:szCs w:val="24"/>
        </w:rPr>
        <w:t xml:space="preserve">  </w:t>
      </w:r>
      <w:r w:rsidR="00FA612E">
        <w:rPr>
          <w:rFonts w:cstheme="minorHAnsi"/>
          <w:sz w:val="24"/>
          <w:szCs w:val="24"/>
        </w:rPr>
        <w:t>intraveineuse »</w:t>
      </w:r>
    </w:p>
    <w:p w:rsidR="008520EC" w:rsidRDefault="00FA612E" w:rsidP="00FA612E">
      <w:pPr>
        <w:pStyle w:val="Paragraphedeliste"/>
        <w:numPr>
          <w:ilvl w:val="0"/>
          <w:numId w:val="10"/>
        </w:numPr>
        <w:spacing w:after="0" w:line="240" w:lineRule="auto"/>
        <w:rPr>
          <w:rFonts w:cstheme="minorHAnsi"/>
          <w:sz w:val="24"/>
          <w:szCs w:val="24"/>
        </w:rPr>
      </w:pPr>
      <w:r w:rsidRPr="00FA612E">
        <w:rPr>
          <w:rFonts w:cstheme="minorHAnsi"/>
          <w:sz w:val="24"/>
          <w:szCs w:val="24"/>
        </w:rPr>
        <w:t>T</w:t>
      </w:r>
      <w:r w:rsidR="008520EC" w:rsidRPr="00FA612E">
        <w:rPr>
          <w:rFonts w:cstheme="minorHAnsi"/>
          <w:sz w:val="24"/>
          <w:szCs w:val="24"/>
        </w:rPr>
        <w:t>raitement quotidien</w:t>
      </w:r>
      <w:r w:rsidRPr="00FA612E">
        <w:rPr>
          <w:rFonts w:cstheme="minorHAnsi"/>
          <w:sz w:val="24"/>
          <w:szCs w:val="24"/>
        </w:rPr>
        <w:t> :</w:t>
      </w:r>
      <w:r w:rsidR="008520EC" w:rsidRPr="00FA612E">
        <w:rPr>
          <w:rFonts w:cstheme="minorHAnsi"/>
          <w:sz w:val="24"/>
          <w:szCs w:val="24"/>
        </w:rPr>
        <w:t xml:space="preserve"> </w:t>
      </w:r>
      <w:r w:rsidRPr="00FA612E">
        <w:rPr>
          <w:rFonts w:cstheme="minorHAnsi"/>
          <w:sz w:val="24"/>
          <w:szCs w:val="24"/>
        </w:rPr>
        <w:t xml:space="preserve">orale </w:t>
      </w:r>
      <w:r w:rsidR="008520EC" w:rsidRPr="00FA612E">
        <w:rPr>
          <w:rFonts w:cstheme="minorHAnsi"/>
          <w:sz w:val="24"/>
          <w:szCs w:val="24"/>
        </w:rPr>
        <w:t xml:space="preserve">voie facile et qui permet une autonomie du patient               </w:t>
      </w:r>
    </w:p>
    <w:p w:rsidR="00FA612E" w:rsidRPr="00FA612E" w:rsidRDefault="00FA612E" w:rsidP="00FA612E">
      <w:pPr>
        <w:pStyle w:val="Paragraphedeliste"/>
        <w:spacing w:after="0" w:line="240" w:lineRule="auto"/>
        <w:rPr>
          <w:rFonts w:cstheme="minorHAnsi"/>
          <w:sz w:val="24"/>
          <w:szCs w:val="24"/>
        </w:rPr>
      </w:pPr>
    </w:p>
    <w:p w:rsidR="003D0BAE" w:rsidRDefault="00FA612E" w:rsidP="00FA612E">
      <w:pPr>
        <w:pStyle w:val="Paragraphedeliste"/>
        <w:numPr>
          <w:ilvl w:val="0"/>
          <w:numId w:val="8"/>
        </w:numPr>
        <w:rPr>
          <w:rFonts w:cstheme="minorHAnsi"/>
          <w:sz w:val="24"/>
          <w:szCs w:val="24"/>
        </w:rPr>
      </w:pPr>
      <w:r>
        <w:rPr>
          <w:rFonts w:cstheme="minorHAnsi"/>
          <w:bCs/>
          <w:iCs/>
          <w:sz w:val="24"/>
          <w:szCs w:val="24"/>
          <w:u w:val="single"/>
        </w:rPr>
        <w:t>S</w:t>
      </w:r>
      <w:r w:rsidRPr="00FA612E">
        <w:rPr>
          <w:rFonts w:cstheme="minorHAnsi"/>
          <w:bCs/>
          <w:iCs/>
          <w:sz w:val="24"/>
          <w:szCs w:val="24"/>
          <w:u w:val="single"/>
        </w:rPr>
        <w:t>elon la nature du Principe actif :</w:t>
      </w:r>
      <w:r w:rsidRPr="00FA612E">
        <w:rPr>
          <w:rFonts w:cstheme="minorHAnsi"/>
          <w:sz w:val="24"/>
          <w:szCs w:val="24"/>
        </w:rPr>
        <w:t xml:space="preserve"> Les propriétés physicochimiques du PA</w:t>
      </w:r>
      <w:r>
        <w:rPr>
          <w:rFonts w:cstheme="minorHAnsi"/>
          <w:sz w:val="24"/>
          <w:szCs w:val="24"/>
        </w:rPr>
        <w:t>.</w:t>
      </w:r>
    </w:p>
    <w:p w:rsidR="00FA612E" w:rsidRPr="00FA612E" w:rsidRDefault="00FA612E" w:rsidP="00FA612E">
      <w:pPr>
        <w:pStyle w:val="Paragraphedeliste"/>
        <w:numPr>
          <w:ilvl w:val="0"/>
          <w:numId w:val="8"/>
        </w:numPr>
        <w:rPr>
          <w:rFonts w:cstheme="minorHAnsi"/>
          <w:sz w:val="24"/>
          <w:szCs w:val="24"/>
          <w:u w:val="single"/>
        </w:rPr>
      </w:pPr>
      <w:r w:rsidRPr="00FA612E">
        <w:rPr>
          <w:rFonts w:cstheme="minorHAnsi"/>
          <w:bCs/>
          <w:iCs/>
          <w:sz w:val="24"/>
          <w:szCs w:val="24"/>
          <w:u w:val="single"/>
        </w:rPr>
        <w:t>Etat du patient </w:t>
      </w:r>
    </w:p>
    <w:p w:rsidR="00FA612E" w:rsidRPr="00FA612E" w:rsidRDefault="00FA612E" w:rsidP="00FA612E">
      <w:pPr>
        <w:tabs>
          <w:tab w:val="left" w:pos="284"/>
        </w:tabs>
        <w:rPr>
          <w:rFonts w:cstheme="minorHAnsi"/>
          <w:b/>
          <w:bCs/>
          <w:sz w:val="24"/>
          <w:szCs w:val="24"/>
          <w:u w:val="single"/>
        </w:rPr>
      </w:pPr>
      <w:r w:rsidRPr="00FA612E">
        <w:rPr>
          <w:rFonts w:cstheme="minorHAnsi"/>
          <w:b/>
          <w:bCs/>
          <w:sz w:val="24"/>
          <w:szCs w:val="24"/>
        </w:rPr>
        <w:lastRenderedPageBreak/>
        <w:t>III.</w:t>
      </w:r>
      <w:r w:rsidRPr="00FA612E">
        <w:rPr>
          <w:rFonts w:cstheme="minorHAnsi"/>
          <w:b/>
          <w:bCs/>
          <w:sz w:val="24"/>
          <w:szCs w:val="24"/>
          <w:u w:val="single"/>
        </w:rPr>
        <w:t xml:space="preserve"> voies sans effraction ou par contact avec la peau et les muqueuses</w:t>
      </w:r>
    </w:p>
    <w:p w:rsidR="00FA612E" w:rsidRDefault="009B4C79" w:rsidP="009B4C79">
      <w:pPr>
        <w:tabs>
          <w:tab w:val="left" w:pos="284"/>
        </w:tabs>
        <w:rPr>
          <w:rFonts w:cstheme="minorHAnsi"/>
          <w:b/>
          <w:bCs/>
          <w:sz w:val="24"/>
          <w:szCs w:val="24"/>
          <w:u w:val="single"/>
        </w:rPr>
      </w:pPr>
      <w:r w:rsidRPr="009B4C79">
        <w:rPr>
          <w:rFonts w:cstheme="minorHAnsi"/>
          <w:b/>
          <w:bCs/>
          <w:sz w:val="24"/>
          <w:szCs w:val="24"/>
          <w:u w:val="single"/>
        </w:rPr>
        <w:t>III.1.Voies muqueuses</w:t>
      </w:r>
    </w:p>
    <w:p w:rsidR="009D7BB9" w:rsidRPr="009B4C79" w:rsidRDefault="009D7BB9" w:rsidP="009B4C79">
      <w:pPr>
        <w:tabs>
          <w:tab w:val="left" w:pos="284"/>
        </w:tabs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III.1.1.Digestives</w:t>
      </w:r>
    </w:p>
    <w:p w:rsidR="009B4C79" w:rsidRPr="009B4C79" w:rsidRDefault="009B4C79" w:rsidP="009B4C79">
      <w:pPr>
        <w:tabs>
          <w:tab w:val="left" w:pos="284"/>
        </w:tabs>
        <w:rPr>
          <w:rFonts w:cstheme="minorHAnsi"/>
          <w:b/>
          <w:bCs/>
          <w:sz w:val="24"/>
          <w:szCs w:val="24"/>
          <w:u w:val="single"/>
        </w:rPr>
      </w:pPr>
      <w:r w:rsidRPr="009B4C79">
        <w:rPr>
          <w:rFonts w:cstheme="minorHAnsi"/>
          <w:b/>
          <w:bCs/>
          <w:sz w:val="24"/>
          <w:szCs w:val="24"/>
          <w:u w:val="single"/>
        </w:rPr>
        <w:t>III.1.</w:t>
      </w:r>
      <w:r w:rsidR="00DB7998">
        <w:rPr>
          <w:rFonts w:cstheme="minorHAnsi"/>
          <w:b/>
          <w:bCs/>
          <w:sz w:val="24"/>
          <w:szCs w:val="24"/>
          <w:u w:val="single"/>
        </w:rPr>
        <w:t>1</w:t>
      </w:r>
      <w:r w:rsidRPr="009B4C79">
        <w:rPr>
          <w:rFonts w:cstheme="minorHAnsi"/>
          <w:b/>
          <w:bCs/>
          <w:sz w:val="24"/>
          <w:szCs w:val="24"/>
          <w:u w:val="single"/>
        </w:rPr>
        <w:t>.</w:t>
      </w:r>
      <w:r w:rsidR="009D7BB9">
        <w:rPr>
          <w:rFonts w:cstheme="minorHAnsi"/>
          <w:b/>
          <w:bCs/>
          <w:sz w:val="24"/>
          <w:szCs w:val="24"/>
          <w:u w:val="single"/>
        </w:rPr>
        <w:t>1.</w:t>
      </w:r>
      <w:r w:rsidRPr="009B4C79">
        <w:rPr>
          <w:rFonts w:cstheme="minorHAnsi"/>
          <w:b/>
          <w:bCs/>
          <w:sz w:val="24"/>
          <w:szCs w:val="24"/>
          <w:u w:val="single"/>
        </w:rPr>
        <w:t>voie buccal</w:t>
      </w:r>
    </w:p>
    <w:p w:rsidR="003D0BAE" w:rsidRPr="009B4C79" w:rsidRDefault="009B4C79" w:rsidP="009B4C79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9B4C79">
        <w:rPr>
          <w:rFonts w:cstheme="minorHAnsi"/>
          <w:sz w:val="24"/>
          <w:szCs w:val="24"/>
        </w:rPr>
        <w:t>Le médicament est délivré par prise buccale.</w:t>
      </w:r>
    </w:p>
    <w:p w:rsidR="009B4C79" w:rsidRPr="009B4C79" w:rsidRDefault="009B4C79" w:rsidP="009B4C79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9B4C79">
        <w:rPr>
          <w:rFonts w:cstheme="minorHAnsi"/>
          <w:sz w:val="24"/>
          <w:szCs w:val="24"/>
        </w:rPr>
        <w:t>Cette voie utilise</w:t>
      </w:r>
      <w:r w:rsidRPr="009B4C79">
        <w:rPr>
          <w:rFonts w:cstheme="minorHAnsi"/>
          <w:b/>
          <w:bCs/>
          <w:sz w:val="24"/>
          <w:szCs w:val="24"/>
        </w:rPr>
        <w:t xml:space="preserve"> </w:t>
      </w:r>
      <w:r w:rsidRPr="009B4C79">
        <w:rPr>
          <w:rFonts w:cstheme="minorHAnsi"/>
          <w:sz w:val="24"/>
          <w:szCs w:val="24"/>
        </w:rPr>
        <w:t>les capacités de résorption de la muqueuse linguale qui est richement</w:t>
      </w:r>
      <w:r w:rsidR="00F47BF2">
        <w:rPr>
          <w:rFonts w:cstheme="minorHAnsi"/>
          <w:sz w:val="24"/>
          <w:szCs w:val="24"/>
        </w:rPr>
        <w:t xml:space="preserve"> vascularisée (vaisseau sanguin</w:t>
      </w:r>
      <w:r w:rsidRPr="009B4C79">
        <w:rPr>
          <w:rFonts w:cstheme="minorHAnsi"/>
          <w:sz w:val="24"/>
          <w:szCs w:val="24"/>
        </w:rPr>
        <w:t xml:space="preserve"> et lymphatique).</w:t>
      </w:r>
    </w:p>
    <w:p w:rsidR="009B4C79" w:rsidRDefault="0073206B" w:rsidP="009B4C79">
      <w:pPr>
        <w:pStyle w:val="Paragraphedeliste"/>
        <w:rPr>
          <w:rFonts w:cstheme="minorHAnsi"/>
          <w:sz w:val="24"/>
          <w:szCs w:val="24"/>
        </w:rPr>
      </w:pP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9" type="#_x0000_t13" style="position:absolute;left:0;text-align:left;margin-left:300.75pt;margin-top:24.6pt;width:36pt;height:18pt;z-index:251661312"/>
        </w:pict>
      </w:r>
      <w:r>
        <w:rPr>
          <w:noProof/>
        </w:rPr>
        <w:pict>
          <v:shape id="_x0000_s1028" type="#_x0000_t13" style="position:absolute;left:0;text-align:left;margin-left:99pt;margin-top:24.6pt;width:36pt;height:18pt;z-index:251660288"/>
        </w:pict>
      </w:r>
      <w:r w:rsidR="009B4C79" w:rsidRPr="009B4C79">
        <w:rPr>
          <w:rFonts w:cstheme="minorHAnsi"/>
          <w:sz w:val="24"/>
          <w:szCs w:val="24"/>
        </w:rPr>
        <w:t xml:space="preserve">      </w:t>
      </w:r>
    </w:p>
    <w:p w:rsidR="009B4C79" w:rsidRPr="009B4C79" w:rsidRDefault="0073206B" w:rsidP="009B4C79">
      <w:pPr>
        <w:rPr>
          <w:rFonts w:cstheme="minorHAnsi"/>
          <w:sz w:val="24"/>
          <w:szCs w:val="24"/>
        </w:rPr>
      </w:pPr>
      <w:r>
        <w:rPr>
          <w:noProof/>
        </w:rPr>
        <w:pict>
          <v:shape id="_x0000_s1031" type="#_x0000_t13" style="position:absolute;margin-left:180.55pt;margin-top:15.75pt;width:36pt;height:18pt;z-index:251663360"/>
        </w:pict>
      </w:r>
      <w:r>
        <w:rPr>
          <w:noProof/>
        </w:rPr>
        <w:pict>
          <v:shape id="_x0000_s1030" type="#_x0000_t13" style="position:absolute;margin-left:108pt;margin-top:19.8pt;width:27pt;height:18pt;z-index:251662336"/>
        </w:pict>
      </w:r>
      <w:r w:rsidR="003D0BAE" w:rsidRPr="009B4C79">
        <w:rPr>
          <w:rFonts w:cstheme="minorHAnsi"/>
          <w:sz w:val="24"/>
          <w:szCs w:val="24"/>
        </w:rPr>
        <w:t xml:space="preserve"> </w:t>
      </w:r>
      <w:r w:rsidR="009B4C79" w:rsidRPr="009B4C79">
        <w:rPr>
          <w:rFonts w:cstheme="minorHAnsi"/>
          <w:sz w:val="24"/>
          <w:szCs w:val="24"/>
        </w:rPr>
        <w:t xml:space="preserve">Muqueuse buccale              </w:t>
      </w:r>
      <w:r w:rsidR="009B4C79">
        <w:rPr>
          <w:rFonts w:cstheme="minorHAnsi"/>
          <w:sz w:val="24"/>
          <w:szCs w:val="24"/>
        </w:rPr>
        <w:t xml:space="preserve">    </w:t>
      </w:r>
      <w:r w:rsidR="009B4C79" w:rsidRPr="009B4C79">
        <w:rPr>
          <w:rFonts w:cstheme="minorHAnsi"/>
          <w:sz w:val="24"/>
          <w:szCs w:val="24"/>
        </w:rPr>
        <w:t>Capillaires veineux de la bouche              Veine jugulaire externe             Veine cave supérieur                  Cœur</w:t>
      </w:r>
      <w:r w:rsidR="009B4C79">
        <w:rPr>
          <w:rFonts w:cstheme="minorHAnsi"/>
          <w:sz w:val="24"/>
          <w:szCs w:val="24"/>
        </w:rPr>
        <w:t xml:space="preserve">                  évite le foie.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62"/>
        <w:gridCol w:w="4466"/>
      </w:tblGrid>
      <w:tr w:rsidR="009B4C79" w:rsidTr="009B4C79">
        <w:tc>
          <w:tcPr>
            <w:tcW w:w="4606" w:type="dxa"/>
          </w:tcPr>
          <w:p w:rsidR="009B4C79" w:rsidRDefault="009B4C79" w:rsidP="009B4C7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Avantages</w:t>
            </w:r>
          </w:p>
        </w:tc>
        <w:tc>
          <w:tcPr>
            <w:tcW w:w="4606" w:type="dxa"/>
          </w:tcPr>
          <w:p w:rsidR="009B4C79" w:rsidRDefault="009B4C79" w:rsidP="009B4C79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Inconvénients</w:t>
            </w:r>
          </w:p>
        </w:tc>
      </w:tr>
      <w:tr w:rsidR="009B4C79" w:rsidTr="009B4C79">
        <w:tc>
          <w:tcPr>
            <w:tcW w:w="4606" w:type="dxa"/>
          </w:tcPr>
          <w:p w:rsidR="009B4C79" w:rsidRDefault="009B4C79" w:rsidP="009B4C79">
            <w:pPr>
              <w:rPr>
                <w:rFonts w:cstheme="minorHAnsi"/>
                <w:sz w:val="24"/>
                <w:szCs w:val="24"/>
              </w:rPr>
            </w:pPr>
          </w:p>
          <w:p w:rsidR="009B4C79" w:rsidRPr="00227964" w:rsidRDefault="009B4C79" w:rsidP="009B4C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227964">
              <w:rPr>
                <w:rFonts w:cstheme="minorHAnsi"/>
                <w:sz w:val="24"/>
                <w:szCs w:val="24"/>
              </w:rPr>
              <w:t>Absence d’eff</w:t>
            </w:r>
            <w:r w:rsidR="00227964">
              <w:rPr>
                <w:rFonts w:cstheme="minorHAnsi"/>
                <w:sz w:val="24"/>
                <w:szCs w:val="24"/>
              </w:rPr>
              <w:t>et du premier passage hépatique,</w:t>
            </w:r>
          </w:p>
          <w:p w:rsidR="00FF2054" w:rsidRPr="00227964" w:rsidRDefault="009B4C79" w:rsidP="009B4C79">
            <w:pPr>
              <w:rPr>
                <w:rFonts w:cstheme="minorHAnsi"/>
                <w:sz w:val="24"/>
                <w:szCs w:val="24"/>
              </w:rPr>
            </w:pPr>
            <w:r w:rsidRPr="00227964">
              <w:rPr>
                <w:rFonts w:cstheme="minorHAnsi"/>
                <w:sz w:val="24"/>
                <w:szCs w:val="24"/>
              </w:rPr>
              <w:t>-</w:t>
            </w:r>
            <w:r w:rsidR="00CA6CFB" w:rsidRPr="00227964">
              <w:rPr>
                <w:rFonts w:cstheme="minorHAnsi"/>
                <w:sz w:val="24"/>
                <w:szCs w:val="24"/>
              </w:rPr>
              <w:t>Pas de destruction digestive</w:t>
            </w:r>
            <w:r w:rsidR="00227964">
              <w:rPr>
                <w:rFonts w:cstheme="minorHAnsi"/>
                <w:sz w:val="24"/>
                <w:szCs w:val="24"/>
              </w:rPr>
              <w:t>,</w:t>
            </w:r>
          </w:p>
          <w:p w:rsidR="009B4C79" w:rsidRPr="00227964" w:rsidRDefault="009B4C79" w:rsidP="009B4C79">
            <w:pPr>
              <w:rPr>
                <w:rFonts w:cstheme="minorHAnsi"/>
                <w:sz w:val="24"/>
                <w:szCs w:val="24"/>
              </w:rPr>
            </w:pPr>
            <w:r w:rsidRPr="00227964">
              <w:rPr>
                <w:rFonts w:cstheme="minorHAnsi"/>
                <w:sz w:val="24"/>
                <w:szCs w:val="24"/>
              </w:rPr>
              <w:t xml:space="preserve">- </w:t>
            </w:r>
            <w:r w:rsidR="00CA6CFB" w:rsidRPr="00227964">
              <w:rPr>
                <w:rFonts w:cstheme="minorHAnsi"/>
                <w:sz w:val="24"/>
                <w:szCs w:val="24"/>
              </w:rPr>
              <w:t xml:space="preserve">Pas de cycle </w:t>
            </w:r>
            <w:proofErr w:type="spellStart"/>
            <w:r w:rsidR="00CA6CFB" w:rsidRPr="00227964">
              <w:rPr>
                <w:rFonts w:cstheme="minorHAnsi"/>
                <w:sz w:val="24"/>
                <w:szCs w:val="24"/>
              </w:rPr>
              <w:t>enterohépatique</w:t>
            </w:r>
            <w:proofErr w:type="spellEnd"/>
            <w:r w:rsidR="00227964">
              <w:rPr>
                <w:rFonts w:cstheme="minorHAnsi"/>
                <w:sz w:val="24"/>
                <w:szCs w:val="24"/>
              </w:rPr>
              <w:t>,</w:t>
            </w:r>
          </w:p>
          <w:p w:rsidR="00FF2054" w:rsidRPr="00227964" w:rsidRDefault="009B4C79" w:rsidP="009B4C79">
            <w:pPr>
              <w:rPr>
                <w:rFonts w:cstheme="minorHAnsi"/>
                <w:sz w:val="24"/>
                <w:szCs w:val="24"/>
              </w:rPr>
            </w:pPr>
            <w:r w:rsidRPr="00227964">
              <w:rPr>
                <w:rFonts w:cstheme="minorHAnsi"/>
                <w:sz w:val="24"/>
                <w:szCs w:val="24"/>
              </w:rPr>
              <w:t>-</w:t>
            </w:r>
            <w:r w:rsidR="00CA6CFB" w:rsidRPr="00227964">
              <w:rPr>
                <w:rFonts w:cstheme="minorHAnsi"/>
                <w:sz w:val="24"/>
                <w:szCs w:val="24"/>
              </w:rPr>
              <w:t>Non lié à la vidange gastrique et aux troubles digestifs</w:t>
            </w:r>
            <w:r w:rsidR="00227964">
              <w:rPr>
                <w:rFonts w:cstheme="minorHAnsi"/>
                <w:sz w:val="24"/>
                <w:szCs w:val="24"/>
              </w:rPr>
              <w:t> ;</w:t>
            </w:r>
          </w:p>
          <w:p w:rsidR="009B4C79" w:rsidRPr="00227964" w:rsidRDefault="009B4C79" w:rsidP="009B4C79">
            <w:pPr>
              <w:rPr>
                <w:rFonts w:cstheme="minorHAnsi"/>
                <w:sz w:val="24"/>
                <w:szCs w:val="24"/>
              </w:rPr>
            </w:pPr>
            <w:r w:rsidRPr="00227964">
              <w:rPr>
                <w:rFonts w:cstheme="minorHAnsi"/>
                <w:sz w:val="24"/>
                <w:szCs w:val="24"/>
              </w:rPr>
              <w:t xml:space="preserve">- </w:t>
            </w:r>
            <w:r w:rsidR="00227964" w:rsidRPr="00227964">
              <w:rPr>
                <w:rFonts w:cstheme="minorHAnsi"/>
                <w:sz w:val="24"/>
                <w:szCs w:val="24"/>
              </w:rPr>
              <w:t>Pas de mélange du médicament avec le bol alimentaire</w:t>
            </w:r>
            <w:r w:rsidR="00227964">
              <w:rPr>
                <w:rFonts w:cstheme="minorHAnsi"/>
                <w:sz w:val="24"/>
                <w:szCs w:val="24"/>
              </w:rPr>
              <w:t> ;</w:t>
            </w:r>
          </w:p>
          <w:p w:rsidR="009B4C79" w:rsidRDefault="009B4C79" w:rsidP="009B4C79">
            <w:pPr>
              <w:rPr>
                <w:rFonts w:cstheme="minorHAnsi"/>
                <w:sz w:val="24"/>
                <w:szCs w:val="24"/>
              </w:rPr>
            </w:pPr>
          </w:p>
          <w:p w:rsidR="009B4C79" w:rsidRDefault="009B4C79" w:rsidP="009B4C79">
            <w:pPr>
              <w:rPr>
                <w:rFonts w:cstheme="minorHAnsi"/>
                <w:sz w:val="24"/>
                <w:szCs w:val="24"/>
              </w:rPr>
            </w:pPr>
          </w:p>
          <w:p w:rsidR="009B4C79" w:rsidRDefault="009B4C79" w:rsidP="009B4C7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6" w:type="dxa"/>
          </w:tcPr>
          <w:p w:rsidR="00227964" w:rsidRDefault="00227964" w:rsidP="00227964">
            <w:pPr>
              <w:rPr>
                <w:rFonts w:ascii="Comic Sans MS" w:hAnsi="Comic Sans MS"/>
              </w:rPr>
            </w:pPr>
          </w:p>
          <w:p w:rsidR="00227964" w:rsidRPr="00227964" w:rsidRDefault="00227964" w:rsidP="0022796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-S</w:t>
            </w:r>
            <w:r w:rsidRPr="00227964">
              <w:rPr>
                <w:rFonts w:cstheme="minorHAnsi"/>
                <w:sz w:val="24"/>
                <w:szCs w:val="24"/>
              </w:rPr>
              <w:t>urface de la bouche limitée 200cm2;</w:t>
            </w:r>
            <w:r w:rsidRPr="00227964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227964">
              <w:rPr>
                <w:rFonts w:cstheme="minorHAnsi"/>
                <w:sz w:val="24"/>
                <w:szCs w:val="24"/>
              </w:rPr>
              <w:t>Résorption limitée,</w:t>
            </w:r>
          </w:p>
          <w:p w:rsidR="00227964" w:rsidRPr="00227964" w:rsidRDefault="00227964" w:rsidP="0022796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-S</w:t>
            </w:r>
            <w:r w:rsidRPr="00227964">
              <w:rPr>
                <w:rFonts w:cstheme="minorHAnsi"/>
                <w:sz w:val="24"/>
                <w:szCs w:val="24"/>
              </w:rPr>
              <w:t>euls les médicaments aux effets pharmacologiques puissants peuvent exercer une action systémique par cette voie.</w:t>
            </w:r>
          </w:p>
          <w:p w:rsidR="00227964" w:rsidRPr="00227964" w:rsidRDefault="00227964" w:rsidP="0022796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227964">
              <w:rPr>
                <w:rFonts w:cstheme="minorHAnsi"/>
                <w:sz w:val="24"/>
                <w:szCs w:val="24"/>
              </w:rPr>
              <w:t>Médicaments doivent être tolérés.</w:t>
            </w:r>
          </w:p>
          <w:p w:rsidR="00227964" w:rsidRPr="00227964" w:rsidRDefault="00227964" w:rsidP="0022796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227964">
              <w:rPr>
                <w:rFonts w:cstheme="minorHAnsi"/>
                <w:sz w:val="24"/>
                <w:szCs w:val="24"/>
              </w:rPr>
              <w:t xml:space="preserve">Goût doit être acceptable. </w:t>
            </w:r>
          </w:p>
          <w:p w:rsidR="00227964" w:rsidRPr="00227964" w:rsidRDefault="00227964" w:rsidP="0022796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227964">
              <w:rPr>
                <w:rFonts w:cstheme="minorHAnsi"/>
                <w:sz w:val="24"/>
                <w:szCs w:val="24"/>
              </w:rPr>
              <w:t xml:space="preserve">Coopérativité du patient (enfant) </w:t>
            </w:r>
          </w:p>
          <w:p w:rsidR="00227964" w:rsidRDefault="00227964" w:rsidP="00227964">
            <w:pPr>
              <w:rPr>
                <w:rFonts w:ascii="Comic Sans MS" w:hAnsi="Comic Sans MS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227964">
              <w:rPr>
                <w:rFonts w:cstheme="minorHAnsi"/>
                <w:sz w:val="24"/>
                <w:szCs w:val="24"/>
              </w:rPr>
              <w:t>Nombre limité de molécules</w:t>
            </w:r>
            <w:r w:rsidRPr="0012733E">
              <w:rPr>
                <w:rFonts w:ascii="Comic Sans MS" w:hAnsi="Comic Sans MS"/>
              </w:rPr>
              <w:t> </w:t>
            </w:r>
          </w:p>
          <w:p w:rsidR="009B4C79" w:rsidRDefault="009B4C79" w:rsidP="009B4C7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9B4C79" w:rsidRPr="009B4C79" w:rsidRDefault="009B4C79" w:rsidP="009B4C79">
      <w:pPr>
        <w:ind w:left="360"/>
        <w:rPr>
          <w:rFonts w:cstheme="minorHAnsi"/>
          <w:sz w:val="24"/>
          <w:szCs w:val="24"/>
        </w:rPr>
      </w:pPr>
    </w:p>
    <w:p w:rsidR="00B808F3" w:rsidRPr="00B808F3" w:rsidRDefault="00B808F3" w:rsidP="00B808F3">
      <w:pPr>
        <w:pStyle w:val="Paragraphedeliste"/>
        <w:numPr>
          <w:ilvl w:val="0"/>
          <w:numId w:val="15"/>
        </w:numPr>
        <w:rPr>
          <w:rFonts w:cstheme="minorHAnsi"/>
          <w:i/>
          <w:iCs/>
          <w:sz w:val="24"/>
          <w:szCs w:val="24"/>
          <w:u w:val="single"/>
        </w:rPr>
      </w:pPr>
      <w:r w:rsidRPr="00B808F3">
        <w:rPr>
          <w:rFonts w:cstheme="minorHAnsi"/>
          <w:b/>
          <w:bCs/>
          <w:i/>
          <w:iCs/>
          <w:sz w:val="24"/>
          <w:szCs w:val="24"/>
          <w:u w:val="single"/>
        </w:rPr>
        <w:t xml:space="preserve">Indications </w:t>
      </w:r>
      <w:r w:rsidRPr="00B808F3">
        <w:rPr>
          <w:rFonts w:cstheme="minorHAnsi"/>
          <w:i/>
          <w:iCs/>
          <w:sz w:val="24"/>
          <w:szCs w:val="24"/>
          <w:u w:val="single"/>
        </w:rPr>
        <w:t xml:space="preserve"> </w:t>
      </w:r>
    </w:p>
    <w:p w:rsidR="00B808F3" w:rsidRPr="00B808F3" w:rsidRDefault="00B808F3" w:rsidP="00B808F3">
      <w:pPr>
        <w:rPr>
          <w:rFonts w:cstheme="minorHAnsi"/>
          <w:sz w:val="24"/>
          <w:szCs w:val="24"/>
        </w:rPr>
      </w:pPr>
      <w:r w:rsidRPr="00B808F3">
        <w:rPr>
          <w:rFonts w:cstheme="minorHAnsi"/>
          <w:sz w:val="24"/>
          <w:szCs w:val="24"/>
        </w:rPr>
        <w:t xml:space="preserve">L’action recherchée peut être soit : </w:t>
      </w:r>
      <w:r w:rsidRPr="00B808F3">
        <w:rPr>
          <w:rFonts w:cstheme="minorHAnsi"/>
          <w:sz w:val="24"/>
          <w:szCs w:val="24"/>
        </w:rPr>
        <w:tab/>
      </w:r>
    </w:p>
    <w:p w:rsidR="00B808F3" w:rsidRPr="00B808F3" w:rsidRDefault="00B808F3" w:rsidP="00B808F3">
      <w:pPr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B808F3">
        <w:rPr>
          <w:rFonts w:cstheme="minorHAnsi"/>
          <w:sz w:val="24"/>
          <w:szCs w:val="24"/>
          <w:u w:val="single"/>
        </w:rPr>
        <w:t>Locale  bucco pharyngée</w:t>
      </w:r>
      <w:r>
        <w:rPr>
          <w:rFonts w:cstheme="minorHAnsi"/>
          <w:sz w:val="24"/>
          <w:szCs w:val="24"/>
        </w:rPr>
        <w:t>.</w:t>
      </w:r>
    </w:p>
    <w:p w:rsidR="00B808F3" w:rsidRDefault="00B808F3" w:rsidP="00B808F3">
      <w:pPr>
        <w:numPr>
          <w:ilvl w:val="0"/>
          <w:numId w:val="14"/>
        </w:numPr>
        <w:spacing w:after="0" w:line="240" w:lineRule="auto"/>
      </w:pPr>
      <w:r w:rsidRPr="00B808F3">
        <w:rPr>
          <w:rFonts w:cstheme="minorHAnsi"/>
          <w:sz w:val="24"/>
          <w:szCs w:val="24"/>
          <w:u w:val="single"/>
        </w:rPr>
        <w:t>Générale.</w:t>
      </w:r>
    </w:p>
    <w:p w:rsidR="00B808F3" w:rsidRDefault="00B808F3" w:rsidP="00B808F3"/>
    <w:p w:rsidR="00B808F3" w:rsidRPr="00B808F3" w:rsidRDefault="00B808F3" w:rsidP="00B808F3">
      <w:pPr>
        <w:pStyle w:val="Paragraphedeliste"/>
        <w:numPr>
          <w:ilvl w:val="0"/>
          <w:numId w:val="15"/>
        </w:numPr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B808F3">
        <w:rPr>
          <w:rFonts w:cstheme="minorHAnsi"/>
          <w:b/>
          <w:bCs/>
          <w:i/>
          <w:iCs/>
          <w:sz w:val="24"/>
          <w:szCs w:val="24"/>
          <w:u w:val="single"/>
        </w:rPr>
        <w:t>Formes pharmaceutiques </w:t>
      </w:r>
    </w:p>
    <w:p w:rsidR="00B808F3" w:rsidRPr="00B808F3" w:rsidRDefault="00B808F3" w:rsidP="00B808F3">
      <w:pPr>
        <w:rPr>
          <w:rFonts w:cstheme="minorHAnsi"/>
          <w:sz w:val="24"/>
          <w:szCs w:val="24"/>
        </w:rPr>
      </w:pPr>
      <w:r w:rsidRPr="00B808F3">
        <w:rPr>
          <w:rFonts w:cstheme="minorHAnsi"/>
          <w:sz w:val="24"/>
          <w:szCs w:val="24"/>
        </w:rPr>
        <w:t>- Solides à sucer : Petits comprimés (glossettes), Tablettes, pastilles…</w:t>
      </w:r>
    </w:p>
    <w:p w:rsidR="00B808F3" w:rsidRDefault="00B808F3" w:rsidP="00B808F3">
      <w:pPr>
        <w:rPr>
          <w:rFonts w:cstheme="minorHAnsi"/>
          <w:sz w:val="24"/>
          <w:szCs w:val="24"/>
        </w:rPr>
      </w:pPr>
      <w:r w:rsidRPr="00B808F3">
        <w:rPr>
          <w:rFonts w:cstheme="minorHAnsi"/>
          <w:sz w:val="24"/>
          <w:szCs w:val="24"/>
        </w:rPr>
        <w:t xml:space="preserve">- liquides pour pulvérisation ou gargarisme: Solutions </w:t>
      </w:r>
      <w:r w:rsidR="0057130A">
        <w:rPr>
          <w:rFonts w:cstheme="minorHAnsi"/>
          <w:sz w:val="24"/>
          <w:szCs w:val="24"/>
        </w:rPr>
        <w:t>aqueuses ou alcooliques, Sirops</w:t>
      </w:r>
      <w:r>
        <w:rPr>
          <w:rFonts w:cstheme="minorHAnsi"/>
          <w:sz w:val="24"/>
          <w:szCs w:val="24"/>
        </w:rPr>
        <w:t>.</w:t>
      </w:r>
    </w:p>
    <w:p w:rsidR="003D0BAE" w:rsidRDefault="003D0BAE" w:rsidP="00B808F3">
      <w:pPr>
        <w:rPr>
          <w:rFonts w:cstheme="minorHAnsi"/>
          <w:sz w:val="24"/>
          <w:szCs w:val="24"/>
        </w:rPr>
      </w:pPr>
    </w:p>
    <w:p w:rsidR="00B808F3" w:rsidRDefault="00B808F3" w:rsidP="00B808F3">
      <w:pPr>
        <w:rPr>
          <w:rFonts w:cstheme="minorHAnsi"/>
          <w:sz w:val="24"/>
          <w:szCs w:val="24"/>
        </w:rPr>
      </w:pPr>
    </w:p>
    <w:p w:rsidR="00DB7998" w:rsidRPr="009B4C79" w:rsidRDefault="00DB7998" w:rsidP="00DB7998">
      <w:pPr>
        <w:tabs>
          <w:tab w:val="left" w:pos="284"/>
        </w:tabs>
        <w:rPr>
          <w:rFonts w:cstheme="minorHAnsi"/>
          <w:b/>
          <w:bCs/>
          <w:sz w:val="24"/>
          <w:szCs w:val="24"/>
          <w:u w:val="single"/>
        </w:rPr>
      </w:pPr>
      <w:r w:rsidRPr="009B4C79">
        <w:rPr>
          <w:rFonts w:cstheme="minorHAnsi"/>
          <w:b/>
          <w:bCs/>
          <w:sz w:val="24"/>
          <w:szCs w:val="24"/>
          <w:u w:val="single"/>
        </w:rPr>
        <w:lastRenderedPageBreak/>
        <w:t xml:space="preserve">III.1.2.voie </w:t>
      </w:r>
      <w:r>
        <w:rPr>
          <w:rFonts w:cstheme="minorHAnsi"/>
          <w:b/>
          <w:bCs/>
          <w:sz w:val="24"/>
          <w:szCs w:val="24"/>
          <w:u w:val="single"/>
        </w:rPr>
        <w:t xml:space="preserve">orale = </w:t>
      </w:r>
      <w:proofErr w:type="spellStart"/>
      <w:r>
        <w:rPr>
          <w:rFonts w:cstheme="minorHAnsi"/>
          <w:b/>
          <w:bCs/>
          <w:sz w:val="24"/>
          <w:szCs w:val="24"/>
          <w:u w:val="single"/>
        </w:rPr>
        <w:t>peros</w:t>
      </w:r>
      <w:proofErr w:type="spellEnd"/>
    </w:p>
    <w:p w:rsidR="00DB7998" w:rsidRPr="00DB7998" w:rsidRDefault="00DB7998" w:rsidP="00DB7998">
      <w:pPr>
        <w:ind w:left="360"/>
        <w:rPr>
          <w:rFonts w:cstheme="minorHAnsi"/>
          <w:i/>
          <w:iCs/>
          <w:sz w:val="24"/>
          <w:szCs w:val="24"/>
          <w:u w:val="single"/>
        </w:rPr>
      </w:pPr>
      <w:r w:rsidRPr="00DB7998">
        <w:rPr>
          <w:rFonts w:cstheme="minorHAnsi"/>
          <w:i/>
          <w:iCs/>
          <w:sz w:val="24"/>
          <w:szCs w:val="24"/>
          <w:u w:val="single"/>
        </w:rPr>
        <w:t xml:space="preserve">Acheminement du médicament absorbé </w:t>
      </w:r>
      <w:proofErr w:type="spellStart"/>
      <w:r w:rsidRPr="00DB7998">
        <w:rPr>
          <w:rFonts w:cstheme="minorHAnsi"/>
          <w:i/>
          <w:iCs/>
          <w:sz w:val="24"/>
          <w:szCs w:val="24"/>
          <w:u w:val="single"/>
        </w:rPr>
        <w:t>peros</w:t>
      </w:r>
      <w:proofErr w:type="spellEnd"/>
    </w:p>
    <w:p w:rsidR="00DB7998" w:rsidRPr="00DB7998" w:rsidRDefault="0073206B" w:rsidP="00DB7998">
      <w:pPr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fr-FR"/>
        </w:rPr>
        <w:pict>
          <v:shape id="_x0000_s1036" type="#_x0000_t13" style="position:absolute;margin-left:175pt;margin-top:23.35pt;width:27pt;height:18pt;z-index:251669504"/>
        </w:pict>
      </w:r>
      <w:r>
        <w:rPr>
          <w:rFonts w:cstheme="minorHAnsi"/>
          <w:b/>
          <w:bCs/>
          <w:i/>
          <w:iCs/>
          <w:noProof/>
          <w:sz w:val="24"/>
          <w:szCs w:val="24"/>
          <w:u w:val="single"/>
        </w:rPr>
        <w:pict>
          <v:shape id="_x0000_s1035" type="#_x0000_t13" style="position:absolute;margin-left:99pt;margin-top:23.35pt;width:27pt;height:18pt;z-index:251668480"/>
        </w:pict>
      </w:r>
      <w:r>
        <w:rPr>
          <w:rFonts w:cstheme="minorHAnsi"/>
          <w:noProof/>
          <w:sz w:val="24"/>
          <w:szCs w:val="24"/>
        </w:rPr>
        <w:pict>
          <v:shape id="_x0000_s1034" type="#_x0000_t13" style="position:absolute;margin-left:35.1pt;margin-top:23.35pt;width:27pt;height:18pt;z-index:251667456"/>
        </w:pict>
      </w:r>
      <w:r>
        <w:rPr>
          <w:rFonts w:cstheme="minorHAnsi"/>
          <w:noProof/>
          <w:sz w:val="24"/>
          <w:szCs w:val="24"/>
        </w:rPr>
        <w:pict>
          <v:shape id="_x0000_s1033" type="#_x0000_t13" style="position:absolute;margin-left:270pt;margin-top:1.3pt;width:27pt;height:18pt;z-index:251666432"/>
        </w:pict>
      </w:r>
      <w:r>
        <w:rPr>
          <w:rFonts w:cstheme="minorHAnsi"/>
          <w:noProof/>
          <w:sz w:val="24"/>
          <w:szCs w:val="24"/>
        </w:rPr>
        <w:pict>
          <v:shape id="_x0000_s1032" type="#_x0000_t13" style="position:absolute;margin-left:129.6pt;margin-top:1.3pt;width:27pt;height:18pt;z-index:251665408"/>
        </w:pict>
      </w:r>
      <w:r w:rsidR="00DB7998" w:rsidRPr="00DB7998">
        <w:rPr>
          <w:rFonts w:cstheme="minorHAnsi"/>
          <w:sz w:val="24"/>
          <w:szCs w:val="24"/>
        </w:rPr>
        <w:t>Capillaires mésentériques            Veine porte hépatique              Foie (FPH)</w:t>
      </w:r>
    </w:p>
    <w:p w:rsidR="00DB7998" w:rsidRPr="00DB7998" w:rsidRDefault="00DB7998" w:rsidP="00DB7998">
      <w:pPr>
        <w:ind w:left="360"/>
        <w:rPr>
          <w:rFonts w:cstheme="minorHAnsi"/>
          <w:sz w:val="24"/>
          <w:szCs w:val="24"/>
        </w:rPr>
      </w:pPr>
      <w:r w:rsidRPr="00DB7998">
        <w:rPr>
          <w:rFonts w:cstheme="minorHAnsi"/>
          <w:sz w:val="24"/>
          <w:szCs w:val="24"/>
        </w:rPr>
        <w:t xml:space="preserve">                    VCI                 Cœur</w:t>
      </w:r>
      <w:r>
        <w:rPr>
          <w:rFonts w:cstheme="minorHAnsi"/>
          <w:sz w:val="24"/>
          <w:szCs w:val="24"/>
        </w:rPr>
        <w:t xml:space="preserve">                      Circulation systémique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51"/>
        <w:gridCol w:w="4477"/>
      </w:tblGrid>
      <w:tr w:rsidR="00DB7998" w:rsidTr="003A403B">
        <w:tc>
          <w:tcPr>
            <w:tcW w:w="4606" w:type="dxa"/>
          </w:tcPr>
          <w:p w:rsidR="00DB7998" w:rsidRDefault="00DB7998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Avantages</w:t>
            </w:r>
          </w:p>
        </w:tc>
        <w:tc>
          <w:tcPr>
            <w:tcW w:w="4606" w:type="dxa"/>
          </w:tcPr>
          <w:p w:rsidR="00DB7998" w:rsidRDefault="00DB7998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Inconvénients</w:t>
            </w:r>
          </w:p>
        </w:tc>
      </w:tr>
      <w:tr w:rsidR="00DB7998" w:rsidTr="003A403B">
        <w:tc>
          <w:tcPr>
            <w:tcW w:w="4606" w:type="dxa"/>
          </w:tcPr>
          <w:p w:rsidR="00DB7998" w:rsidRDefault="00DB7998" w:rsidP="003A403B">
            <w:pPr>
              <w:rPr>
                <w:rFonts w:cstheme="minorHAnsi"/>
                <w:sz w:val="24"/>
                <w:szCs w:val="24"/>
              </w:rPr>
            </w:pPr>
          </w:p>
          <w:p w:rsidR="00DB7998" w:rsidRPr="00DB7998" w:rsidRDefault="00DB7998" w:rsidP="00DB79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12733E">
              <w:rPr>
                <w:rFonts w:ascii="Comic Sans MS" w:hAnsi="Comic Sans MS"/>
              </w:rPr>
              <w:t xml:space="preserve"> </w:t>
            </w:r>
            <w:r w:rsidRPr="00DB7998">
              <w:rPr>
                <w:rFonts w:cstheme="minorHAnsi"/>
                <w:sz w:val="24"/>
                <w:szCs w:val="24"/>
              </w:rPr>
              <w:t xml:space="preserve">Pratique +++ (ambulatoire, répétable), Facile, Rapide </w:t>
            </w:r>
          </w:p>
          <w:p w:rsidR="00DB7998" w:rsidRPr="00DB7998" w:rsidRDefault="00DB7998" w:rsidP="00DB7998">
            <w:pPr>
              <w:rPr>
                <w:rFonts w:cstheme="minorHAnsi"/>
                <w:sz w:val="24"/>
                <w:szCs w:val="24"/>
              </w:rPr>
            </w:pPr>
            <w:r w:rsidRPr="00DB7998">
              <w:rPr>
                <w:rFonts w:cstheme="minorHAnsi"/>
                <w:sz w:val="24"/>
                <w:szCs w:val="24"/>
              </w:rPr>
              <w:t>-</w:t>
            </w:r>
            <w:r w:rsidR="00F47BF2">
              <w:rPr>
                <w:rFonts w:cstheme="minorHAnsi"/>
                <w:sz w:val="24"/>
                <w:szCs w:val="24"/>
              </w:rPr>
              <w:t>N</w:t>
            </w:r>
            <w:r w:rsidRPr="00DB7998">
              <w:rPr>
                <w:rFonts w:cstheme="minorHAnsi"/>
                <w:sz w:val="24"/>
                <w:szCs w:val="24"/>
              </w:rPr>
              <w:t>on désagréable : Utilise la voie naturelle de l’alimentation</w:t>
            </w:r>
          </w:p>
          <w:p w:rsidR="00DB7998" w:rsidRPr="00DB7998" w:rsidRDefault="00DB7998" w:rsidP="00DB7998">
            <w:pPr>
              <w:rPr>
                <w:rFonts w:cstheme="minorHAnsi"/>
                <w:sz w:val="24"/>
                <w:szCs w:val="24"/>
              </w:rPr>
            </w:pPr>
            <w:r w:rsidRPr="00DB7998">
              <w:rPr>
                <w:rFonts w:cstheme="minorHAnsi"/>
                <w:sz w:val="24"/>
                <w:szCs w:val="24"/>
              </w:rPr>
              <w:t>-</w:t>
            </w:r>
            <w:r w:rsidR="00F47BF2">
              <w:rPr>
                <w:rFonts w:cstheme="minorHAnsi"/>
                <w:sz w:val="24"/>
                <w:szCs w:val="24"/>
              </w:rPr>
              <w:t>T</w:t>
            </w:r>
            <w:r w:rsidRPr="00DB7998">
              <w:rPr>
                <w:rFonts w:cstheme="minorHAnsi"/>
                <w:sz w:val="24"/>
                <w:szCs w:val="24"/>
              </w:rPr>
              <w:t xml:space="preserve">aux de pénétration élevé </w:t>
            </w:r>
          </w:p>
          <w:p w:rsidR="00DB7998" w:rsidRPr="00DB7998" w:rsidRDefault="00DB7998" w:rsidP="00DB7998">
            <w:pPr>
              <w:rPr>
                <w:rFonts w:cstheme="minorHAnsi"/>
                <w:sz w:val="24"/>
                <w:szCs w:val="24"/>
              </w:rPr>
            </w:pPr>
            <w:r w:rsidRPr="00DB7998">
              <w:rPr>
                <w:rFonts w:cstheme="minorHAnsi"/>
                <w:sz w:val="24"/>
                <w:szCs w:val="24"/>
              </w:rPr>
              <w:t>-</w:t>
            </w:r>
            <w:r w:rsidR="00F47BF2">
              <w:rPr>
                <w:rFonts w:cstheme="minorHAnsi"/>
                <w:sz w:val="24"/>
                <w:szCs w:val="24"/>
              </w:rPr>
              <w:t>E</w:t>
            </w:r>
            <w:r w:rsidRPr="00DB7998">
              <w:rPr>
                <w:rFonts w:cstheme="minorHAnsi"/>
                <w:sz w:val="24"/>
                <w:szCs w:val="24"/>
              </w:rPr>
              <w:t>conomique </w:t>
            </w:r>
          </w:p>
          <w:p w:rsidR="00DB7998" w:rsidRPr="00DB7998" w:rsidRDefault="00DB7998" w:rsidP="00DB7998">
            <w:pPr>
              <w:ind w:left="420"/>
              <w:rPr>
                <w:rFonts w:cstheme="minorHAnsi"/>
                <w:sz w:val="24"/>
                <w:szCs w:val="24"/>
              </w:rPr>
            </w:pPr>
          </w:p>
          <w:p w:rsidR="00DB7998" w:rsidRPr="00DB7998" w:rsidRDefault="00DB7998" w:rsidP="003A403B">
            <w:pPr>
              <w:rPr>
                <w:rFonts w:cstheme="minorHAnsi"/>
                <w:sz w:val="24"/>
                <w:szCs w:val="24"/>
              </w:rPr>
            </w:pPr>
          </w:p>
          <w:p w:rsidR="00DB7998" w:rsidRDefault="00DB7998" w:rsidP="003A403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6" w:type="dxa"/>
          </w:tcPr>
          <w:p w:rsidR="00DB7998" w:rsidRDefault="00DB7998" w:rsidP="003A403B">
            <w:pPr>
              <w:rPr>
                <w:rFonts w:ascii="Comic Sans MS" w:hAnsi="Comic Sans MS"/>
              </w:rPr>
            </w:pPr>
          </w:p>
          <w:p w:rsidR="00DB7998" w:rsidRDefault="00B75644" w:rsidP="00B75644">
            <w:pPr>
              <w:jc w:val="center"/>
              <w:rPr>
                <w:rFonts w:cstheme="minorHAnsi"/>
                <w:i/>
                <w:iCs/>
                <w:sz w:val="24"/>
                <w:szCs w:val="24"/>
                <w:u w:val="single"/>
              </w:rPr>
            </w:pPr>
            <w:r w:rsidRPr="00B75644">
              <w:rPr>
                <w:rFonts w:cstheme="minorHAnsi"/>
                <w:i/>
                <w:iCs/>
                <w:sz w:val="24"/>
                <w:szCs w:val="24"/>
              </w:rPr>
              <w:t>*</w:t>
            </w:r>
            <w:r w:rsidR="00DB7998" w:rsidRPr="00DB7998">
              <w:rPr>
                <w:rFonts w:cstheme="minorHAnsi"/>
                <w:i/>
                <w:iCs/>
                <w:sz w:val="24"/>
                <w:szCs w:val="24"/>
                <w:u w:val="single"/>
              </w:rPr>
              <w:t>Liés au principe actif</w:t>
            </w:r>
          </w:p>
          <w:p w:rsidR="00B75644" w:rsidRPr="00DB7998" w:rsidRDefault="00B75644" w:rsidP="00B75644">
            <w:pPr>
              <w:jc w:val="center"/>
              <w:rPr>
                <w:rFonts w:cstheme="minorHAnsi"/>
                <w:i/>
                <w:iCs/>
                <w:sz w:val="24"/>
                <w:szCs w:val="24"/>
                <w:u w:val="single"/>
              </w:rPr>
            </w:pPr>
          </w:p>
          <w:p w:rsidR="00DB7998" w:rsidRPr="00DB7998" w:rsidRDefault="00B75644" w:rsidP="00DB799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-I</w:t>
            </w:r>
            <w:r w:rsidRPr="00DB7998">
              <w:rPr>
                <w:rFonts w:cstheme="minorHAnsi"/>
                <w:sz w:val="24"/>
                <w:szCs w:val="24"/>
              </w:rPr>
              <w:t>ntolérance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DB7998">
              <w:rPr>
                <w:rFonts w:cstheme="minorHAnsi"/>
                <w:sz w:val="24"/>
                <w:szCs w:val="24"/>
              </w:rPr>
              <w:t xml:space="preserve"> Goût désagréable de certains PA.</w:t>
            </w:r>
          </w:p>
          <w:p w:rsidR="00DB7998" w:rsidRPr="00DB7998" w:rsidRDefault="00B75644" w:rsidP="00B756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DB7998" w:rsidRPr="00DB7998">
              <w:rPr>
                <w:rFonts w:cstheme="minorHAnsi"/>
                <w:sz w:val="24"/>
                <w:szCs w:val="24"/>
              </w:rPr>
              <w:t xml:space="preserve">PA non absorbables : ATB </w:t>
            </w:r>
          </w:p>
          <w:p w:rsidR="00DB7998" w:rsidRPr="00DB7998" w:rsidRDefault="00B75644" w:rsidP="00B756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F47BF2">
              <w:rPr>
                <w:rFonts w:cstheme="minorHAnsi"/>
                <w:sz w:val="24"/>
                <w:szCs w:val="24"/>
              </w:rPr>
              <w:t>P</w:t>
            </w:r>
            <w:r>
              <w:rPr>
                <w:rFonts w:cstheme="minorHAnsi"/>
                <w:sz w:val="24"/>
                <w:szCs w:val="24"/>
              </w:rPr>
              <w:t>ropriétés physico-chimique du PA : instabilité.</w:t>
            </w:r>
          </w:p>
          <w:p w:rsidR="00B75644" w:rsidRPr="00B75644" w:rsidRDefault="00B75644" w:rsidP="00B756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B75644">
              <w:rPr>
                <w:rFonts w:cstheme="minorHAnsi"/>
                <w:sz w:val="24"/>
                <w:szCs w:val="24"/>
              </w:rPr>
              <w:t>Incompatibilité avec alimentation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B75644" w:rsidRPr="00B75644" w:rsidRDefault="00B75644" w:rsidP="00B75644">
            <w:pPr>
              <w:rPr>
                <w:rFonts w:cstheme="minorHAnsi"/>
                <w:sz w:val="24"/>
                <w:szCs w:val="24"/>
              </w:rPr>
            </w:pPr>
          </w:p>
          <w:p w:rsidR="00DB7998" w:rsidRPr="00DB7998" w:rsidRDefault="00B75644" w:rsidP="00B75644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*</w:t>
            </w:r>
            <w:r w:rsidRPr="00B75644">
              <w:rPr>
                <w:rFonts w:cstheme="minorHAnsi"/>
                <w:i/>
                <w:iCs/>
                <w:sz w:val="24"/>
                <w:szCs w:val="24"/>
                <w:u w:val="single"/>
              </w:rPr>
              <w:t>Liés au milieu digestif</w:t>
            </w:r>
          </w:p>
          <w:p w:rsidR="00DB7998" w:rsidRDefault="00DB7998" w:rsidP="003A403B">
            <w:pPr>
              <w:rPr>
                <w:rFonts w:cstheme="minorHAnsi"/>
                <w:sz w:val="24"/>
                <w:szCs w:val="24"/>
              </w:rPr>
            </w:pPr>
          </w:p>
          <w:p w:rsidR="00B75644" w:rsidRPr="00B75644" w:rsidRDefault="00B75644" w:rsidP="00B75644">
            <w:pPr>
              <w:rPr>
                <w:rFonts w:cstheme="minorHAnsi"/>
                <w:i/>
                <w:iCs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B75644">
              <w:rPr>
                <w:rFonts w:cstheme="minorHAnsi"/>
                <w:sz w:val="24"/>
                <w:szCs w:val="24"/>
              </w:rPr>
              <w:t>Inactivation après destruction par les enzymes digestives : c’est le cas des protéines (insuline, héparine)</w:t>
            </w:r>
            <w:r w:rsidR="00FA3AEF">
              <w:rPr>
                <w:rFonts w:cstheme="minorHAnsi"/>
                <w:sz w:val="24"/>
                <w:szCs w:val="24"/>
              </w:rPr>
              <w:t>.</w:t>
            </w:r>
          </w:p>
          <w:p w:rsidR="00B75644" w:rsidRPr="00B75644" w:rsidRDefault="00FA3AEF" w:rsidP="00B75644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="00B75644" w:rsidRPr="00B75644">
              <w:rPr>
                <w:rFonts w:cstheme="minorHAnsi"/>
                <w:sz w:val="24"/>
                <w:szCs w:val="24"/>
              </w:rPr>
              <w:t>Effet  du premier passage hépatique (FPH</w:t>
            </w:r>
            <w:r>
              <w:rPr>
                <w:rFonts w:cstheme="minorHAnsi"/>
                <w:sz w:val="24"/>
                <w:szCs w:val="24"/>
              </w:rPr>
              <w:t>).</w:t>
            </w:r>
          </w:p>
          <w:p w:rsidR="00B75644" w:rsidRPr="00B75644" w:rsidRDefault="00B75644" w:rsidP="00B75644">
            <w:pPr>
              <w:rPr>
                <w:rFonts w:cstheme="minorHAnsi"/>
                <w:sz w:val="24"/>
                <w:szCs w:val="24"/>
              </w:rPr>
            </w:pPr>
            <w:r w:rsidRPr="00B75644">
              <w:rPr>
                <w:rFonts w:cstheme="minorHAnsi"/>
                <w:sz w:val="24"/>
                <w:szCs w:val="24"/>
              </w:rPr>
              <w:t>-Cycle entéro-hépatique (excrétion  par voie biliaire</w:t>
            </w:r>
            <w:r w:rsidR="00F47BF2" w:rsidRPr="00B75644">
              <w:rPr>
                <w:rFonts w:cstheme="minorHAnsi"/>
                <w:sz w:val="24"/>
                <w:szCs w:val="24"/>
              </w:rPr>
              <w:t>).</w:t>
            </w:r>
          </w:p>
          <w:p w:rsidR="00B75644" w:rsidRPr="00B75644" w:rsidRDefault="00B75644" w:rsidP="00B75644">
            <w:pPr>
              <w:rPr>
                <w:rFonts w:cstheme="minorHAnsi"/>
                <w:sz w:val="24"/>
                <w:szCs w:val="24"/>
              </w:rPr>
            </w:pPr>
            <w:r w:rsidRPr="00B75644">
              <w:rPr>
                <w:rFonts w:cstheme="minorHAnsi"/>
                <w:sz w:val="24"/>
                <w:szCs w:val="24"/>
              </w:rPr>
              <w:t>-Tenir compte de la motilité gastro-intestinale.</w:t>
            </w:r>
          </w:p>
          <w:p w:rsidR="00B75644" w:rsidRPr="00B75644" w:rsidRDefault="00B75644" w:rsidP="00B75644">
            <w:pPr>
              <w:rPr>
                <w:rFonts w:cstheme="minorHAnsi"/>
                <w:sz w:val="24"/>
                <w:szCs w:val="24"/>
              </w:rPr>
            </w:pPr>
            <w:r w:rsidRPr="00B75644">
              <w:rPr>
                <w:rFonts w:cstheme="minorHAnsi"/>
                <w:sz w:val="24"/>
                <w:szCs w:val="24"/>
              </w:rPr>
              <w:t xml:space="preserve">-Nécessite de prendre en compte l’heure de la prise par rapport aux </w:t>
            </w:r>
            <w:r w:rsidR="00FA3AEF" w:rsidRPr="00B75644">
              <w:rPr>
                <w:rFonts w:cstheme="minorHAnsi"/>
                <w:sz w:val="24"/>
                <w:szCs w:val="24"/>
              </w:rPr>
              <w:t>repas.</w:t>
            </w:r>
          </w:p>
          <w:p w:rsidR="00B75644" w:rsidRPr="00B75644" w:rsidRDefault="00B75644" w:rsidP="00B75644">
            <w:pPr>
              <w:rPr>
                <w:rFonts w:cstheme="minorHAnsi"/>
                <w:sz w:val="24"/>
                <w:szCs w:val="24"/>
              </w:rPr>
            </w:pPr>
            <w:r w:rsidRPr="00B75644">
              <w:rPr>
                <w:rFonts w:cstheme="minorHAnsi"/>
                <w:sz w:val="24"/>
                <w:szCs w:val="24"/>
              </w:rPr>
              <w:t>-Coopération du sujet (coma, enfant)</w:t>
            </w:r>
            <w:r w:rsidR="00FA3AEF">
              <w:rPr>
                <w:rFonts w:cstheme="minorHAnsi"/>
                <w:sz w:val="24"/>
                <w:szCs w:val="24"/>
              </w:rPr>
              <w:t>.</w:t>
            </w:r>
          </w:p>
          <w:p w:rsidR="00B75644" w:rsidRPr="00DB7998" w:rsidRDefault="00B75644" w:rsidP="003A403B">
            <w:pPr>
              <w:rPr>
                <w:rFonts w:cstheme="minorHAnsi"/>
                <w:sz w:val="24"/>
                <w:szCs w:val="24"/>
              </w:rPr>
            </w:pPr>
            <w:r w:rsidRPr="00B75644">
              <w:rPr>
                <w:rFonts w:cstheme="minorHAnsi"/>
                <w:sz w:val="24"/>
                <w:szCs w:val="24"/>
              </w:rPr>
              <w:t xml:space="preserve">-Non adaptée aux situations </w:t>
            </w:r>
            <w:r w:rsidR="00FA3AEF" w:rsidRPr="00B75644">
              <w:rPr>
                <w:rFonts w:cstheme="minorHAnsi"/>
                <w:sz w:val="24"/>
                <w:szCs w:val="24"/>
              </w:rPr>
              <w:t>d’urgences.</w:t>
            </w:r>
          </w:p>
          <w:p w:rsidR="00DB7998" w:rsidRDefault="00DB7998" w:rsidP="003A403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B808F3" w:rsidRDefault="00B808F3" w:rsidP="00B808F3">
      <w:pPr>
        <w:rPr>
          <w:rFonts w:cstheme="minorHAnsi"/>
          <w:sz w:val="24"/>
          <w:szCs w:val="24"/>
        </w:rPr>
      </w:pPr>
    </w:p>
    <w:p w:rsidR="00FA3AEF" w:rsidRPr="00FA3AEF" w:rsidRDefault="00FA3AEF" w:rsidP="00FA3AEF">
      <w:pPr>
        <w:pStyle w:val="Paragraphedeliste"/>
        <w:numPr>
          <w:ilvl w:val="0"/>
          <w:numId w:val="15"/>
        </w:numPr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FA3AEF">
        <w:rPr>
          <w:rFonts w:cstheme="minorHAnsi"/>
          <w:b/>
          <w:bCs/>
          <w:i/>
          <w:iCs/>
          <w:sz w:val="24"/>
          <w:szCs w:val="24"/>
          <w:u w:val="single"/>
        </w:rPr>
        <w:t>Indications </w:t>
      </w:r>
    </w:p>
    <w:p w:rsidR="00FA3AEF" w:rsidRDefault="00FA3AEF" w:rsidP="00FA3AEF">
      <w:pPr>
        <w:numPr>
          <w:ilvl w:val="0"/>
          <w:numId w:val="19"/>
        </w:numPr>
        <w:spacing w:after="0" w:line="240" w:lineRule="auto"/>
        <w:rPr>
          <w:rFonts w:cstheme="minorHAnsi"/>
          <w:i/>
          <w:iCs/>
          <w:sz w:val="24"/>
          <w:szCs w:val="24"/>
          <w:u w:val="single"/>
        </w:rPr>
      </w:pPr>
      <w:r w:rsidRPr="00FA3AEF">
        <w:rPr>
          <w:rFonts w:cstheme="minorHAnsi"/>
          <w:i/>
          <w:iCs/>
          <w:sz w:val="24"/>
          <w:szCs w:val="24"/>
          <w:u w:val="single"/>
        </w:rPr>
        <w:t>Effets locaux :</w:t>
      </w:r>
      <w:r w:rsidRPr="00FA3AEF">
        <w:rPr>
          <w:rFonts w:cstheme="minorHAnsi"/>
          <w:sz w:val="24"/>
          <w:szCs w:val="24"/>
        </w:rPr>
        <w:t xml:space="preserve"> </w:t>
      </w:r>
      <w:r w:rsidRPr="00F47BF2">
        <w:rPr>
          <w:rFonts w:cstheme="minorHAnsi"/>
          <w:sz w:val="24"/>
          <w:szCs w:val="24"/>
        </w:rPr>
        <w:t>topiques gastro-intestinaux</w:t>
      </w:r>
      <w:r w:rsidRPr="00FA3AEF">
        <w:rPr>
          <w:rFonts w:cstheme="minorHAnsi"/>
          <w:sz w:val="24"/>
          <w:szCs w:val="24"/>
          <w:u w:val="single"/>
        </w:rPr>
        <w:t> </w:t>
      </w:r>
      <w:r w:rsidRPr="00FA3AEF">
        <w:rPr>
          <w:rFonts w:cstheme="minorHAnsi"/>
          <w:sz w:val="24"/>
          <w:szCs w:val="24"/>
        </w:rPr>
        <w:t xml:space="preserve">: laxatifs, anti diarrhéiques, </w:t>
      </w:r>
    </w:p>
    <w:p w:rsidR="00FA3AEF" w:rsidRPr="00FA3AEF" w:rsidRDefault="00FA3AEF" w:rsidP="00FA3AEF">
      <w:pPr>
        <w:spacing w:after="0" w:line="240" w:lineRule="auto"/>
        <w:ind w:left="720"/>
        <w:rPr>
          <w:rFonts w:cstheme="minorHAnsi"/>
          <w:i/>
          <w:iCs/>
          <w:sz w:val="24"/>
          <w:szCs w:val="24"/>
          <w:u w:val="single"/>
        </w:rPr>
      </w:pPr>
    </w:p>
    <w:p w:rsidR="00FA3AEF" w:rsidRPr="00FA3AEF" w:rsidRDefault="00FA3AEF" w:rsidP="00FA3AEF">
      <w:pPr>
        <w:numPr>
          <w:ilvl w:val="0"/>
          <w:numId w:val="19"/>
        </w:numPr>
        <w:spacing w:after="0" w:line="240" w:lineRule="auto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FA3AEF">
        <w:rPr>
          <w:rFonts w:cstheme="minorHAnsi"/>
          <w:i/>
          <w:iCs/>
          <w:sz w:val="24"/>
          <w:szCs w:val="24"/>
          <w:u w:val="single"/>
        </w:rPr>
        <w:t xml:space="preserve">Effets systémiques +++ : </w:t>
      </w:r>
      <w:r w:rsidRPr="00FA3AEF">
        <w:rPr>
          <w:rFonts w:cstheme="minorHAnsi"/>
          <w:sz w:val="24"/>
          <w:szCs w:val="24"/>
        </w:rPr>
        <w:t>le plus souvent recherchés</w:t>
      </w:r>
      <w:r w:rsidRPr="00FA3AEF">
        <w:rPr>
          <w:rFonts w:cstheme="minorHAnsi"/>
          <w:b/>
          <w:bCs/>
          <w:i/>
          <w:iCs/>
          <w:sz w:val="24"/>
          <w:szCs w:val="24"/>
        </w:rPr>
        <w:t xml:space="preserve">.     </w:t>
      </w:r>
    </w:p>
    <w:p w:rsidR="00FA3AEF" w:rsidRPr="00FA3AEF" w:rsidRDefault="00FA3AEF" w:rsidP="00FA3AEF">
      <w:pPr>
        <w:spacing w:after="0" w:line="240" w:lineRule="auto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FA3AEF">
        <w:rPr>
          <w:rFonts w:cstheme="minorHAnsi"/>
          <w:b/>
          <w:bCs/>
          <w:i/>
          <w:iCs/>
          <w:sz w:val="24"/>
          <w:szCs w:val="24"/>
        </w:rPr>
        <w:t xml:space="preserve">                          </w:t>
      </w:r>
      <w:r w:rsidRPr="00FA3AEF">
        <w:rPr>
          <w:rFonts w:cstheme="minorHAnsi"/>
          <w:b/>
          <w:bCs/>
          <w:i/>
          <w:iCs/>
          <w:sz w:val="24"/>
          <w:szCs w:val="24"/>
          <w:u w:val="single"/>
        </w:rPr>
        <w:t xml:space="preserve"> </w:t>
      </w:r>
    </w:p>
    <w:p w:rsidR="00FA3AEF" w:rsidRPr="00FA3AEF" w:rsidRDefault="00FA3AEF" w:rsidP="00FA3AEF">
      <w:pPr>
        <w:pStyle w:val="Paragraphedeliste"/>
        <w:numPr>
          <w:ilvl w:val="0"/>
          <w:numId w:val="15"/>
        </w:numPr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FA3AEF">
        <w:rPr>
          <w:rFonts w:cstheme="minorHAnsi"/>
          <w:b/>
          <w:bCs/>
          <w:i/>
          <w:iCs/>
          <w:sz w:val="24"/>
          <w:szCs w:val="24"/>
          <w:u w:val="single"/>
        </w:rPr>
        <w:t>Formes pharmaceutiques </w:t>
      </w:r>
    </w:p>
    <w:p w:rsidR="00FA3AEF" w:rsidRPr="00FA3AEF" w:rsidRDefault="00FA3AEF" w:rsidP="00FA3AEF">
      <w:pPr>
        <w:pStyle w:val="Paragraphedeliste"/>
        <w:numPr>
          <w:ilvl w:val="0"/>
          <w:numId w:val="10"/>
        </w:numPr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FA3AEF">
        <w:rPr>
          <w:rFonts w:cstheme="minorHAnsi"/>
          <w:sz w:val="24"/>
          <w:szCs w:val="24"/>
        </w:rPr>
        <w:t>Sèches : comprimés, gélules, capsules, dragées et granulés…</w:t>
      </w:r>
    </w:p>
    <w:p w:rsidR="00FA3AEF" w:rsidRDefault="00FA3AEF" w:rsidP="00FA3AEF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FA3AEF">
        <w:rPr>
          <w:rFonts w:cstheme="minorHAnsi"/>
          <w:sz w:val="24"/>
          <w:szCs w:val="24"/>
        </w:rPr>
        <w:t>Liquide : sirops ; solutions aqueuses, suspension, émulsions…</w:t>
      </w:r>
    </w:p>
    <w:p w:rsidR="00FA3AEF" w:rsidRPr="00FA3AEF" w:rsidRDefault="00FA3AEF" w:rsidP="00FA3AEF">
      <w:pPr>
        <w:pStyle w:val="Paragraphedeliste"/>
        <w:rPr>
          <w:rFonts w:cstheme="minorHAnsi"/>
          <w:sz w:val="24"/>
          <w:szCs w:val="24"/>
        </w:rPr>
      </w:pPr>
    </w:p>
    <w:p w:rsidR="00FA3AEF" w:rsidRPr="009B4C79" w:rsidRDefault="00FA3AEF" w:rsidP="00FA3AEF">
      <w:pPr>
        <w:tabs>
          <w:tab w:val="left" w:pos="284"/>
        </w:tabs>
        <w:rPr>
          <w:rFonts w:cstheme="minorHAnsi"/>
          <w:b/>
          <w:bCs/>
          <w:sz w:val="24"/>
          <w:szCs w:val="24"/>
          <w:u w:val="single"/>
        </w:rPr>
      </w:pPr>
      <w:r w:rsidRPr="009B4C79">
        <w:rPr>
          <w:rFonts w:cstheme="minorHAnsi"/>
          <w:b/>
          <w:bCs/>
          <w:sz w:val="24"/>
          <w:szCs w:val="24"/>
          <w:u w:val="single"/>
        </w:rPr>
        <w:lastRenderedPageBreak/>
        <w:t>III.1.</w:t>
      </w:r>
      <w:r>
        <w:rPr>
          <w:rFonts w:cstheme="minorHAnsi"/>
          <w:b/>
          <w:bCs/>
          <w:sz w:val="24"/>
          <w:szCs w:val="24"/>
          <w:u w:val="single"/>
        </w:rPr>
        <w:t>3</w:t>
      </w:r>
      <w:r w:rsidRPr="009B4C79">
        <w:rPr>
          <w:rFonts w:cstheme="minorHAnsi"/>
          <w:b/>
          <w:bCs/>
          <w:sz w:val="24"/>
          <w:szCs w:val="24"/>
          <w:u w:val="single"/>
        </w:rPr>
        <w:t xml:space="preserve">.voie </w:t>
      </w:r>
      <w:r>
        <w:rPr>
          <w:rFonts w:cstheme="minorHAnsi"/>
          <w:b/>
          <w:bCs/>
          <w:sz w:val="24"/>
          <w:szCs w:val="24"/>
          <w:u w:val="single"/>
        </w:rPr>
        <w:t>rectale</w:t>
      </w:r>
    </w:p>
    <w:p w:rsidR="00FA3AEF" w:rsidRPr="00FA3AEF" w:rsidRDefault="00FA3AEF" w:rsidP="00FA3AEF">
      <w:pPr>
        <w:rPr>
          <w:rFonts w:cstheme="minorHAnsi"/>
          <w:sz w:val="24"/>
          <w:szCs w:val="24"/>
        </w:rPr>
      </w:pPr>
      <w:r w:rsidRPr="00FA3AEF">
        <w:rPr>
          <w:rFonts w:cstheme="minorHAnsi"/>
          <w:sz w:val="24"/>
          <w:szCs w:val="24"/>
        </w:rPr>
        <w:t>Cette voie utilise les caractéristiques d’absorption de la muqueuse rectale</w:t>
      </w:r>
    </w:p>
    <w:p w:rsidR="00FA3AEF" w:rsidRDefault="00FA3AEF" w:rsidP="00FA3AEF">
      <w:pPr>
        <w:jc w:val="center"/>
        <w:rPr>
          <w:rFonts w:cstheme="minorHAnsi"/>
          <w:sz w:val="24"/>
          <w:szCs w:val="24"/>
        </w:rPr>
      </w:pPr>
      <w:r w:rsidRPr="00FA3AEF">
        <w:rPr>
          <w:rFonts w:cstheme="minorHAnsi"/>
          <w:sz w:val="24"/>
          <w:szCs w:val="24"/>
        </w:rPr>
        <w:t xml:space="preserve">Acheminement du </w:t>
      </w:r>
      <w:proofErr w:type="spellStart"/>
      <w:r w:rsidRPr="00FA3AEF">
        <w:rPr>
          <w:rFonts w:cstheme="minorHAnsi"/>
          <w:sz w:val="24"/>
          <w:szCs w:val="24"/>
        </w:rPr>
        <w:t>Mdt</w:t>
      </w:r>
      <w:proofErr w:type="spellEnd"/>
      <w:r w:rsidRPr="00FA3AEF">
        <w:rPr>
          <w:rFonts w:cstheme="minorHAnsi"/>
          <w:sz w:val="24"/>
          <w:szCs w:val="24"/>
        </w:rPr>
        <w:t xml:space="preserve"> après administration  par voie rectale</w:t>
      </w:r>
    </w:p>
    <w:p w:rsidR="00FA3AEF" w:rsidRPr="00FA3AEF" w:rsidRDefault="00FA3AEF" w:rsidP="00FA3AEF">
      <w:pPr>
        <w:jc w:val="center"/>
        <w:rPr>
          <w:rFonts w:cstheme="minorHAnsi"/>
          <w:sz w:val="24"/>
          <w:szCs w:val="24"/>
        </w:rPr>
      </w:pPr>
    </w:p>
    <w:p w:rsidR="00FA3AEF" w:rsidRPr="00FA3AEF" w:rsidRDefault="00FA3AEF" w:rsidP="00FA3AEF">
      <w:pPr>
        <w:rPr>
          <w:rFonts w:cstheme="minorHAnsi"/>
          <w:sz w:val="24"/>
          <w:szCs w:val="24"/>
        </w:rPr>
      </w:pPr>
      <w:r w:rsidRPr="00FA3AEF">
        <w:rPr>
          <w:rFonts w:cstheme="minorHAnsi"/>
          <w:sz w:val="24"/>
          <w:szCs w:val="24"/>
        </w:rPr>
        <w:t>Absorption par voie rectale</w:t>
      </w:r>
      <w:r>
        <w:rPr>
          <w:rFonts w:cstheme="minorHAnsi"/>
          <w:sz w:val="24"/>
          <w:szCs w:val="24"/>
        </w:rPr>
        <w:t xml:space="preserve">                                   </w:t>
      </w:r>
      <w:r w:rsidRPr="00FA3AEF">
        <w:rPr>
          <w:rFonts w:cstheme="minorHAnsi"/>
          <w:sz w:val="24"/>
          <w:szCs w:val="24"/>
        </w:rPr>
        <w:t xml:space="preserve">Veine hémorroïdaire supérieure </w:t>
      </w:r>
    </w:p>
    <w:p w:rsidR="00FA3AEF" w:rsidRPr="00FA3AEF" w:rsidRDefault="00FA3AEF" w:rsidP="00FA3AEF">
      <w:pPr>
        <w:rPr>
          <w:rFonts w:cstheme="minorHAnsi"/>
          <w:sz w:val="24"/>
          <w:szCs w:val="24"/>
        </w:rPr>
      </w:pPr>
      <w:r w:rsidRPr="00FA3AEF">
        <w:rPr>
          <w:rFonts w:cstheme="minorHAnsi"/>
          <w:sz w:val="24"/>
          <w:szCs w:val="24"/>
        </w:rPr>
        <w:t>Veine inférieure et moyenne                                       Veine porte hépatique</w:t>
      </w:r>
    </w:p>
    <w:p w:rsidR="00FA3AEF" w:rsidRPr="00FA3AEF" w:rsidRDefault="00FA3AEF" w:rsidP="00FA3AEF">
      <w:pPr>
        <w:rPr>
          <w:rFonts w:cstheme="minorHAnsi"/>
          <w:sz w:val="24"/>
          <w:szCs w:val="24"/>
        </w:rPr>
      </w:pPr>
      <w:r w:rsidRPr="00FA3AEF">
        <w:rPr>
          <w:rFonts w:cstheme="minorHAnsi"/>
          <w:sz w:val="24"/>
          <w:szCs w:val="24"/>
        </w:rPr>
        <w:t>Veine cave inférieure</w:t>
      </w: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62"/>
        <w:gridCol w:w="4466"/>
      </w:tblGrid>
      <w:tr w:rsidR="00CD0B10" w:rsidTr="00CD0B10">
        <w:tc>
          <w:tcPr>
            <w:tcW w:w="4462" w:type="dxa"/>
          </w:tcPr>
          <w:p w:rsidR="00CD0B10" w:rsidRDefault="00CD0B10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Avantages</w:t>
            </w:r>
          </w:p>
        </w:tc>
        <w:tc>
          <w:tcPr>
            <w:tcW w:w="4466" w:type="dxa"/>
          </w:tcPr>
          <w:p w:rsidR="00CD0B10" w:rsidRDefault="00CD0B10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Inconvénients</w:t>
            </w:r>
          </w:p>
        </w:tc>
      </w:tr>
      <w:tr w:rsidR="00CD0B10" w:rsidTr="00CD0B10">
        <w:tc>
          <w:tcPr>
            <w:tcW w:w="4462" w:type="dxa"/>
          </w:tcPr>
          <w:p w:rsidR="00CD0B10" w:rsidRDefault="00CD0B10" w:rsidP="003A403B">
            <w:pPr>
              <w:rPr>
                <w:rFonts w:cstheme="minorHAnsi"/>
                <w:sz w:val="24"/>
                <w:szCs w:val="24"/>
              </w:rPr>
            </w:pPr>
          </w:p>
          <w:p w:rsidR="00CD0B10" w:rsidRPr="00CD0B10" w:rsidRDefault="00CD0B10" w:rsidP="00CD0B10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</w:rPr>
              <w:t>-</w:t>
            </w:r>
            <w:r w:rsidRPr="0012733E">
              <w:rPr>
                <w:rFonts w:ascii="Comic Sans MS" w:hAnsi="Comic Sans MS"/>
              </w:rPr>
              <w:t xml:space="preserve"> </w:t>
            </w:r>
            <w:r w:rsidRPr="00CD0B10">
              <w:rPr>
                <w:rFonts w:cstheme="minorHAnsi"/>
                <w:sz w:val="24"/>
                <w:szCs w:val="24"/>
              </w:rPr>
              <w:t xml:space="preserve">Forte irrigation de la muqueuse rectale : bonne résorption  </w:t>
            </w: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>-Pas d’action d’enzymes digestives</w:t>
            </w:r>
          </w:p>
          <w:p w:rsidR="00CD0B10" w:rsidRPr="00CD0B10" w:rsidRDefault="00CD0B10" w:rsidP="00CD0B10">
            <w:pPr>
              <w:ind w:left="360"/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 xml:space="preserve">-FPH plus réduit que la voie orale </w:t>
            </w: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>- Possibilité de prescrire des substances de goût désagréable.</w:t>
            </w:r>
          </w:p>
          <w:p w:rsidR="00CD0B10" w:rsidRPr="00CD0B10" w:rsidRDefault="00CD0B10" w:rsidP="00CD0B10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>-Pratique chez le nourrisson ou jeune enfant qui refuse d’avaler les formes orales, chez les malades atteints d’occlusions intestinales ou en cas de vomissement.</w:t>
            </w:r>
          </w:p>
          <w:p w:rsidR="00CD0B10" w:rsidRPr="00CD0B10" w:rsidRDefault="00CD0B10" w:rsidP="00CD0B10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:rsidR="00CD0B10" w:rsidRDefault="00CD0B10" w:rsidP="003A403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6" w:type="dxa"/>
          </w:tcPr>
          <w:p w:rsidR="00CD0B10" w:rsidRDefault="00CD0B10" w:rsidP="003A403B">
            <w:pPr>
              <w:rPr>
                <w:rFonts w:ascii="Comic Sans MS" w:hAnsi="Comic Sans MS"/>
              </w:rPr>
            </w:pP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CD0B10">
              <w:rPr>
                <w:rFonts w:cstheme="minorHAnsi"/>
                <w:sz w:val="24"/>
                <w:szCs w:val="24"/>
              </w:rPr>
              <w:t xml:space="preserve">Lente et  irrégulière </w:t>
            </w: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 xml:space="preserve">-Surface de résorption réduite 300cm2 </w:t>
            </w: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 xml:space="preserve">-N’évite pas la barrière hépatique  </w:t>
            </w:r>
          </w:p>
          <w:p w:rsidR="00CD0B10" w:rsidRP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>-Inconfortable et risque de rejet possible.</w:t>
            </w:r>
          </w:p>
          <w:p w:rsidR="00CD0B10" w:rsidRPr="00CD0B10" w:rsidRDefault="00CD0B10" w:rsidP="00CD0B10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:rsidR="00CD0B10" w:rsidRDefault="00CD0B10" w:rsidP="00CD0B10">
            <w:pPr>
              <w:rPr>
                <w:rFonts w:cstheme="minorHAnsi"/>
                <w:sz w:val="24"/>
                <w:szCs w:val="24"/>
              </w:rPr>
            </w:pPr>
            <w:r w:rsidRPr="00CD0B10">
              <w:rPr>
                <w:rFonts w:cstheme="minorHAnsi"/>
                <w:sz w:val="24"/>
                <w:szCs w:val="24"/>
              </w:rPr>
              <w:t>-A éviter en cas d’hémorroïdes sauf les préparations destinées au traitement de cette affection.</w:t>
            </w:r>
          </w:p>
        </w:tc>
      </w:tr>
    </w:tbl>
    <w:p w:rsidR="00CD0B10" w:rsidRDefault="00CD0B10" w:rsidP="00CD0B10">
      <w:pPr>
        <w:ind w:left="360"/>
        <w:rPr>
          <w:rFonts w:cstheme="minorHAnsi"/>
          <w:b/>
          <w:bCs/>
          <w:i/>
          <w:iCs/>
          <w:sz w:val="24"/>
          <w:szCs w:val="24"/>
          <w:u w:val="single"/>
        </w:rPr>
      </w:pPr>
    </w:p>
    <w:p w:rsidR="00CD0B10" w:rsidRPr="00CD0B10" w:rsidRDefault="00CD0B10" w:rsidP="00CD0B10">
      <w:pPr>
        <w:pStyle w:val="Paragraphedeliste"/>
        <w:numPr>
          <w:ilvl w:val="0"/>
          <w:numId w:val="15"/>
        </w:numPr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CD0B10">
        <w:rPr>
          <w:rFonts w:cstheme="minorHAnsi"/>
          <w:b/>
          <w:bCs/>
          <w:i/>
          <w:iCs/>
          <w:sz w:val="24"/>
          <w:szCs w:val="24"/>
          <w:u w:val="single"/>
        </w:rPr>
        <w:t>Formes pharmaceutiques </w:t>
      </w:r>
    </w:p>
    <w:p w:rsidR="00CD0B10" w:rsidRPr="00CD0B10" w:rsidRDefault="00CD0B10" w:rsidP="00CD0B10">
      <w:pPr>
        <w:numPr>
          <w:ilvl w:val="1"/>
          <w:numId w:val="23"/>
        </w:numPr>
        <w:spacing w:after="0" w:line="240" w:lineRule="auto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CD0B10">
        <w:rPr>
          <w:rFonts w:cstheme="minorHAnsi"/>
          <w:i/>
          <w:iCs/>
          <w:sz w:val="24"/>
          <w:szCs w:val="24"/>
          <w:u w:val="single"/>
        </w:rPr>
        <w:t>Suppositoires </w:t>
      </w:r>
      <w:r w:rsidRPr="00CD0B10">
        <w:rPr>
          <w:rFonts w:cstheme="minorHAnsi"/>
          <w:sz w:val="24"/>
          <w:szCs w:val="24"/>
        </w:rPr>
        <w:t xml:space="preserve"> </w:t>
      </w:r>
    </w:p>
    <w:p w:rsidR="00CD0B10" w:rsidRPr="00CD0B10" w:rsidRDefault="00CD0B10" w:rsidP="00CD0B10">
      <w:pPr>
        <w:numPr>
          <w:ilvl w:val="1"/>
          <w:numId w:val="23"/>
        </w:numPr>
        <w:spacing w:after="0" w:line="240" w:lineRule="auto"/>
        <w:rPr>
          <w:rFonts w:cstheme="minorHAnsi"/>
          <w:sz w:val="24"/>
          <w:szCs w:val="24"/>
        </w:rPr>
      </w:pPr>
      <w:r w:rsidRPr="00CD0B10">
        <w:rPr>
          <w:rFonts w:cstheme="minorHAnsi"/>
          <w:i/>
          <w:iCs/>
          <w:sz w:val="24"/>
          <w:szCs w:val="24"/>
          <w:u w:val="single"/>
        </w:rPr>
        <w:t>les lavements </w:t>
      </w:r>
      <w:r w:rsidRPr="00CD0B10">
        <w:rPr>
          <w:rFonts w:cstheme="minorHAnsi"/>
          <w:sz w:val="24"/>
          <w:szCs w:val="24"/>
        </w:rPr>
        <w:t xml:space="preserve">: </w:t>
      </w:r>
      <w:r>
        <w:rPr>
          <w:rFonts w:cstheme="minorHAnsi"/>
          <w:sz w:val="24"/>
          <w:szCs w:val="24"/>
        </w:rPr>
        <w:t>P</w:t>
      </w:r>
      <w:r w:rsidRPr="00CD0B10">
        <w:rPr>
          <w:rFonts w:cstheme="minorHAnsi"/>
          <w:sz w:val="24"/>
          <w:szCs w:val="24"/>
        </w:rPr>
        <w:t xml:space="preserve">réparations de consistance liquide, séjournent également dans le colon, ils peuvent être évacuateurs, </w:t>
      </w:r>
      <w:r>
        <w:rPr>
          <w:rFonts w:cstheme="minorHAnsi"/>
          <w:sz w:val="24"/>
          <w:szCs w:val="24"/>
        </w:rPr>
        <w:t>m</w:t>
      </w:r>
      <w:r w:rsidRPr="00CD0B10">
        <w:rPr>
          <w:rFonts w:cstheme="minorHAnsi"/>
          <w:sz w:val="24"/>
          <w:szCs w:val="24"/>
        </w:rPr>
        <w:t>édicamenteux (solutés rectaux),</w:t>
      </w:r>
    </w:p>
    <w:p w:rsidR="00CD0B10" w:rsidRPr="00CD0B10" w:rsidRDefault="00CD0B10" w:rsidP="009D7BB9">
      <w:pPr>
        <w:rPr>
          <w:rFonts w:cstheme="minorHAnsi"/>
          <w:sz w:val="24"/>
          <w:szCs w:val="24"/>
        </w:rPr>
      </w:pPr>
      <w:r w:rsidRPr="00CD0B10">
        <w:rPr>
          <w:rFonts w:cstheme="minorHAnsi"/>
          <w:sz w:val="24"/>
          <w:szCs w:val="24"/>
        </w:rPr>
        <w:t xml:space="preserve">                     </w:t>
      </w:r>
    </w:p>
    <w:p w:rsidR="009D7BB9" w:rsidRPr="009B4C79" w:rsidRDefault="009D7BB9" w:rsidP="009D7BB9">
      <w:pPr>
        <w:tabs>
          <w:tab w:val="left" w:pos="284"/>
        </w:tabs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III.1.2.Broncho-pulmonaire</w:t>
      </w:r>
    </w:p>
    <w:p w:rsidR="009D7BB9" w:rsidRPr="009D7BB9" w:rsidRDefault="009D7BB9" w:rsidP="009D7BB9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9D7BB9">
        <w:rPr>
          <w:rFonts w:cstheme="minorHAnsi"/>
          <w:sz w:val="24"/>
          <w:szCs w:val="24"/>
        </w:rPr>
        <w:t xml:space="preserve">C’est l’introduction de médicament via la muqueuse broncho-pulmonaire. </w:t>
      </w:r>
    </w:p>
    <w:p w:rsidR="009D7BB9" w:rsidRPr="009D7BB9" w:rsidRDefault="009D7BB9" w:rsidP="009D7BB9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9D7BB9">
        <w:rPr>
          <w:rFonts w:cstheme="minorHAnsi"/>
          <w:sz w:val="24"/>
          <w:szCs w:val="24"/>
        </w:rPr>
        <w:t>Elle s’effectue par le nez ou la bouche et consiste à inhaler un aérosol</w:t>
      </w:r>
      <w:r>
        <w:rPr>
          <w:rFonts w:cstheme="minorHAnsi"/>
          <w:sz w:val="24"/>
          <w:szCs w:val="24"/>
        </w:rPr>
        <w:t>.</w:t>
      </w:r>
      <w:r w:rsidRPr="009D7BB9">
        <w:rPr>
          <w:rFonts w:cstheme="minorHAnsi"/>
          <w:sz w:val="24"/>
          <w:szCs w:val="24"/>
        </w:rPr>
        <w:t xml:space="preserve"> </w:t>
      </w:r>
    </w:p>
    <w:p w:rsidR="009D7BB9" w:rsidRDefault="009D7BB9" w:rsidP="009D7BB9">
      <w:pPr>
        <w:pStyle w:val="Paragraphedeliste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9D7BB9">
        <w:rPr>
          <w:rFonts w:cstheme="minorHAnsi"/>
          <w:sz w:val="24"/>
          <w:szCs w:val="24"/>
        </w:rPr>
        <w:t>Elle concerne les substances gazeuses ou volatiles prescrites par inhalation dont les plus importantes sont les anesthésiques généraux.</w:t>
      </w:r>
    </w:p>
    <w:p w:rsidR="00F47BF2" w:rsidRPr="00F47BF2" w:rsidRDefault="00F47BF2" w:rsidP="00F47BF2">
      <w:pPr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62"/>
        <w:gridCol w:w="4466"/>
      </w:tblGrid>
      <w:tr w:rsidR="009D7BB9" w:rsidTr="003A403B">
        <w:tc>
          <w:tcPr>
            <w:tcW w:w="4462" w:type="dxa"/>
          </w:tcPr>
          <w:p w:rsidR="009D7BB9" w:rsidRDefault="009D7BB9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Avantages</w:t>
            </w:r>
          </w:p>
        </w:tc>
        <w:tc>
          <w:tcPr>
            <w:tcW w:w="4466" w:type="dxa"/>
          </w:tcPr>
          <w:p w:rsidR="009D7BB9" w:rsidRDefault="009D7BB9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Inconvénients</w:t>
            </w:r>
          </w:p>
        </w:tc>
      </w:tr>
      <w:tr w:rsidR="009D7BB9" w:rsidTr="003A403B">
        <w:tc>
          <w:tcPr>
            <w:tcW w:w="4462" w:type="dxa"/>
          </w:tcPr>
          <w:p w:rsidR="009D7BB9" w:rsidRDefault="009D7BB9" w:rsidP="003A403B">
            <w:pPr>
              <w:rPr>
                <w:rFonts w:cstheme="minorHAnsi"/>
                <w:sz w:val="24"/>
                <w:szCs w:val="24"/>
              </w:rPr>
            </w:pPr>
          </w:p>
          <w:p w:rsidR="009D7BB9" w:rsidRPr="009D7BB9" w:rsidRDefault="009D7BB9" w:rsidP="009D7BB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12733E">
              <w:rPr>
                <w:rFonts w:ascii="Comic Sans MS" w:hAnsi="Comic Sans MS"/>
              </w:rPr>
              <w:t xml:space="preserve"> </w:t>
            </w:r>
            <w:r w:rsidRPr="009D7BB9">
              <w:rPr>
                <w:rFonts w:cstheme="minorHAnsi"/>
                <w:sz w:val="24"/>
                <w:szCs w:val="24"/>
              </w:rPr>
              <w:t xml:space="preserve">la paroi alvéolaire est favorable à l’absorption car : </w:t>
            </w:r>
          </w:p>
          <w:p w:rsidR="009D7BB9" w:rsidRPr="009D7BB9" w:rsidRDefault="009D7BB9" w:rsidP="009D7BB9">
            <w:pPr>
              <w:ind w:left="360"/>
              <w:rPr>
                <w:rFonts w:cstheme="minorHAnsi"/>
                <w:sz w:val="24"/>
                <w:szCs w:val="24"/>
              </w:rPr>
            </w:pPr>
            <w:r w:rsidRPr="009D7BB9">
              <w:rPr>
                <w:rFonts w:cstheme="minorHAnsi"/>
                <w:sz w:val="24"/>
                <w:szCs w:val="24"/>
              </w:rPr>
              <w:t xml:space="preserve">- son épaisseur est réduite 0.2 à 2 </w:t>
            </w:r>
            <w:proofErr w:type="spellStart"/>
            <w:r w:rsidRPr="009D7BB9">
              <w:rPr>
                <w:rFonts w:cstheme="minorHAnsi"/>
                <w:sz w:val="24"/>
                <w:szCs w:val="24"/>
              </w:rPr>
              <w:t>um</w:t>
            </w:r>
            <w:proofErr w:type="spellEnd"/>
            <w:r w:rsidRPr="009D7BB9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9D7BB9" w:rsidRPr="009D7BB9" w:rsidRDefault="009D7BB9" w:rsidP="009D7BB9">
            <w:pPr>
              <w:ind w:left="360"/>
              <w:rPr>
                <w:rFonts w:cstheme="minorHAnsi"/>
                <w:sz w:val="24"/>
                <w:szCs w:val="24"/>
              </w:rPr>
            </w:pPr>
            <w:r w:rsidRPr="009D7BB9">
              <w:rPr>
                <w:rFonts w:cstheme="minorHAnsi"/>
                <w:sz w:val="24"/>
                <w:szCs w:val="24"/>
              </w:rPr>
              <w:t>- surface considérable 50 à 100m2</w:t>
            </w:r>
          </w:p>
          <w:p w:rsidR="009D7BB9" w:rsidRPr="009D7BB9" w:rsidRDefault="009D7BB9" w:rsidP="009D7BB9">
            <w:pPr>
              <w:ind w:left="360"/>
              <w:rPr>
                <w:rFonts w:cstheme="minorHAnsi"/>
                <w:sz w:val="24"/>
                <w:szCs w:val="24"/>
              </w:rPr>
            </w:pPr>
            <w:r w:rsidRPr="009D7BB9">
              <w:rPr>
                <w:rFonts w:cstheme="minorHAnsi"/>
                <w:sz w:val="24"/>
                <w:szCs w:val="24"/>
              </w:rPr>
              <w:t>- Irrigation intense (débit cardiaque)</w:t>
            </w:r>
          </w:p>
          <w:p w:rsidR="009D7BB9" w:rsidRPr="009D7BB9" w:rsidRDefault="009D7BB9" w:rsidP="009D7BB9">
            <w:pPr>
              <w:ind w:left="360"/>
              <w:rPr>
                <w:rFonts w:cstheme="minorHAnsi"/>
                <w:sz w:val="24"/>
                <w:szCs w:val="24"/>
              </w:rPr>
            </w:pPr>
            <w:r w:rsidRPr="009D7BB9">
              <w:rPr>
                <w:rFonts w:cstheme="minorHAnsi"/>
                <w:sz w:val="24"/>
                <w:szCs w:val="24"/>
              </w:rPr>
              <w:t>- Très forte perméabilité</w:t>
            </w:r>
          </w:p>
          <w:p w:rsidR="009D7BB9" w:rsidRPr="009D7BB9" w:rsidRDefault="009D7BB9" w:rsidP="009D7BB9">
            <w:pPr>
              <w:rPr>
                <w:rFonts w:cstheme="minorHAnsi"/>
                <w:sz w:val="24"/>
                <w:szCs w:val="24"/>
              </w:rPr>
            </w:pPr>
            <w:r w:rsidRPr="009D7BB9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9D7BB9">
              <w:rPr>
                <w:rFonts w:cstheme="minorHAnsi"/>
                <w:sz w:val="24"/>
                <w:szCs w:val="24"/>
              </w:rPr>
              <w:t>tilisation facile, pratique et ambulatoire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9D7BB9" w:rsidRPr="009D7BB9" w:rsidRDefault="009D7BB9" w:rsidP="009D7BB9">
            <w:pPr>
              <w:rPr>
                <w:rFonts w:cstheme="minorHAnsi"/>
                <w:sz w:val="24"/>
                <w:szCs w:val="24"/>
              </w:rPr>
            </w:pPr>
            <w:r w:rsidRPr="009D7BB9">
              <w:rPr>
                <w:rFonts w:cstheme="minorHAnsi"/>
                <w:sz w:val="24"/>
                <w:szCs w:val="24"/>
              </w:rPr>
              <w:t>-Action rapide et immédiate parfois égale à la voie IV.</w:t>
            </w:r>
          </w:p>
          <w:p w:rsidR="009D7BB9" w:rsidRPr="009D7BB9" w:rsidRDefault="009D7BB9" w:rsidP="009D7BB9">
            <w:pPr>
              <w:rPr>
                <w:rFonts w:cstheme="minorHAnsi"/>
                <w:sz w:val="24"/>
                <w:szCs w:val="24"/>
              </w:rPr>
            </w:pPr>
            <w:r w:rsidRPr="009D7BB9">
              <w:rPr>
                <w:rFonts w:cstheme="minorHAnsi"/>
                <w:sz w:val="24"/>
                <w:szCs w:val="24"/>
              </w:rPr>
              <w:t>- Médicaments décomposés par le tractus digestif peuvent être administrés par cette voie.</w:t>
            </w:r>
          </w:p>
          <w:p w:rsidR="009D7BB9" w:rsidRPr="00CD0B10" w:rsidRDefault="009D7BB9" w:rsidP="003A403B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:rsidR="009D7BB9" w:rsidRDefault="009D7BB9" w:rsidP="003A403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6" w:type="dxa"/>
          </w:tcPr>
          <w:p w:rsidR="009D7BB9" w:rsidRDefault="009D7BB9" w:rsidP="003A403B">
            <w:pPr>
              <w:rPr>
                <w:rFonts w:ascii="Comic Sans MS" w:hAnsi="Comic Sans MS"/>
              </w:rPr>
            </w:pPr>
          </w:p>
          <w:p w:rsidR="009D7BB9" w:rsidRPr="009D7BB9" w:rsidRDefault="009D7BB9" w:rsidP="009D7BB9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9D7BB9">
              <w:rPr>
                <w:rFonts w:cstheme="minorHAnsi"/>
                <w:sz w:val="24"/>
                <w:szCs w:val="24"/>
              </w:rPr>
              <w:t>- Les substances doivent être volatiles ou gazeuses pour pénétrer dans les voies aériennes.</w:t>
            </w:r>
          </w:p>
          <w:p w:rsidR="009D7BB9" w:rsidRPr="009D7BB9" w:rsidRDefault="009D7BB9" w:rsidP="009D7BB9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9D7BB9">
              <w:rPr>
                <w:rFonts w:cstheme="minorHAnsi"/>
                <w:sz w:val="24"/>
                <w:szCs w:val="24"/>
              </w:rPr>
              <w:t xml:space="preserve">-Diamètre des particules doit être inférieur à  5 </w:t>
            </w:r>
            <w:proofErr w:type="spellStart"/>
            <w:r w:rsidRPr="009D7BB9">
              <w:rPr>
                <w:rFonts w:cstheme="minorHAnsi"/>
                <w:sz w:val="24"/>
                <w:szCs w:val="24"/>
              </w:rPr>
              <w:t>um</w:t>
            </w:r>
            <w:proofErr w:type="spellEnd"/>
            <w:r w:rsidRPr="009D7BB9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9D7BB9" w:rsidRPr="009D7BB9" w:rsidRDefault="009D7BB9" w:rsidP="009D7BB9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9D7BB9">
              <w:rPr>
                <w:rFonts w:cstheme="minorHAnsi"/>
                <w:sz w:val="24"/>
                <w:szCs w:val="24"/>
              </w:rPr>
              <w:t xml:space="preserve">-Stérilité du produit est parfois exigée </w:t>
            </w:r>
          </w:p>
          <w:p w:rsidR="009D7BB9" w:rsidRPr="009D7BB9" w:rsidRDefault="009D7BB9" w:rsidP="009D7BB9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9D7BB9">
              <w:rPr>
                <w:rFonts w:cstheme="minorHAnsi"/>
                <w:sz w:val="24"/>
                <w:szCs w:val="24"/>
              </w:rPr>
              <w:t>-</w:t>
            </w:r>
            <w:proofErr w:type="spellStart"/>
            <w:r w:rsidRPr="009D7BB9">
              <w:rPr>
                <w:rFonts w:cstheme="minorHAnsi"/>
                <w:sz w:val="24"/>
                <w:szCs w:val="24"/>
              </w:rPr>
              <w:t>Liposolubilité</w:t>
            </w:r>
            <w:proofErr w:type="spellEnd"/>
            <w:r w:rsidRPr="009D7BB9">
              <w:rPr>
                <w:rFonts w:cstheme="minorHAnsi"/>
                <w:sz w:val="24"/>
                <w:szCs w:val="24"/>
              </w:rPr>
              <w:t xml:space="preserve"> du PA doit être faible </w:t>
            </w:r>
          </w:p>
          <w:p w:rsidR="009D7BB9" w:rsidRPr="009D7BB9" w:rsidRDefault="009D7BB9" w:rsidP="009D7BB9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9D7BB9">
              <w:rPr>
                <w:rFonts w:cstheme="minorHAnsi"/>
                <w:sz w:val="24"/>
                <w:szCs w:val="24"/>
              </w:rPr>
              <w:t>-Coût élevé</w:t>
            </w:r>
          </w:p>
          <w:p w:rsidR="009D7BB9" w:rsidRDefault="009D7BB9" w:rsidP="003A403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73AEE" w:rsidRDefault="00873AEE" w:rsidP="009D7BB9">
      <w:pPr>
        <w:ind w:left="360"/>
        <w:rPr>
          <w:rFonts w:cstheme="minorHAnsi"/>
          <w:b/>
          <w:bCs/>
          <w:i/>
          <w:iCs/>
          <w:sz w:val="24"/>
          <w:szCs w:val="24"/>
          <w:u w:val="single"/>
        </w:rPr>
      </w:pPr>
    </w:p>
    <w:p w:rsidR="009D7BB9" w:rsidRPr="00873AEE" w:rsidRDefault="009D7BB9" w:rsidP="00873AEE">
      <w:pPr>
        <w:pStyle w:val="Paragraphedeliste"/>
        <w:numPr>
          <w:ilvl w:val="0"/>
          <w:numId w:val="15"/>
        </w:numPr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873AEE">
        <w:rPr>
          <w:rFonts w:cstheme="minorHAnsi"/>
          <w:b/>
          <w:bCs/>
          <w:i/>
          <w:iCs/>
          <w:sz w:val="24"/>
          <w:szCs w:val="24"/>
          <w:u w:val="single"/>
        </w:rPr>
        <w:t xml:space="preserve">Indications : </w:t>
      </w:r>
    </w:p>
    <w:p w:rsidR="009D7BB9" w:rsidRPr="009D7BB9" w:rsidRDefault="009D7BB9" w:rsidP="009D7BB9">
      <w:pPr>
        <w:spacing w:after="0" w:line="240" w:lineRule="auto"/>
        <w:rPr>
          <w:rFonts w:cstheme="minorHAnsi"/>
          <w:sz w:val="24"/>
          <w:szCs w:val="24"/>
          <w:u w:val="single"/>
        </w:rPr>
      </w:pPr>
      <w:r w:rsidRPr="009D7BB9">
        <w:rPr>
          <w:rFonts w:cstheme="minorHAnsi"/>
          <w:sz w:val="24"/>
          <w:szCs w:val="24"/>
          <w:u w:val="single"/>
        </w:rPr>
        <w:t>Action à visée locale</w:t>
      </w:r>
      <w:r w:rsidRPr="009D7BB9">
        <w:rPr>
          <w:rFonts w:cstheme="minorHAnsi"/>
          <w:sz w:val="24"/>
          <w:szCs w:val="24"/>
        </w:rPr>
        <w:t> </w:t>
      </w:r>
      <w:r w:rsidR="00873AEE" w:rsidRPr="009D7BB9">
        <w:rPr>
          <w:rFonts w:cstheme="minorHAnsi"/>
          <w:sz w:val="24"/>
          <w:szCs w:val="24"/>
        </w:rPr>
        <w:t>: traitement</w:t>
      </w:r>
      <w:r w:rsidRPr="009D7BB9">
        <w:rPr>
          <w:rFonts w:cstheme="minorHAnsi"/>
          <w:sz w:val="24"/>
          <w:szCs w:val="24"/>
        </w:rPr>
        <w:t xml:space="preserve"> de pathologies respiratoires</w:t>
      </w:r>
      <w:r>
        <w:rPr>
          <w:rFonts w:cstheme="minorHAnsi"/>
          <w:sz w:val="24"/>
          <w:szCs w:val="24"/>
        </w:rPr>
        <w:t> </w:t>
      </w:r>
      <w:r w:rsidR="00873AEE">
        <w:rPr>
          <w:rFonts w:cstheme="minorHAnsi"/>
          <w:sz w:val="24"/>
          <w:szCs w:val="24"/>
          <w:u w:val="single"/>
        </w:rPr>
        <w:t>;</w:t>
      </w:r>
      <w:r w:rsidR="00873AEE" w:rsidRPr="009D7BB9">
        <w:rPr>
          <w:rFonts w:cstheme="minorHAnsi"/>
          <w:sz w:val="24"/>
          <w:szCs w:val="24"/>
        </w:rPr>
        <w:t xml:space="preserve"> traitement</w:t>
      </w:r>
      <w:r w:rsidRPr="009D7BB9">
        <w:rPr>
          <w:rFonts w:cstheme="minorHAnsi"/>
          <w:sz w:val="24"/>
          <w:szCs w:val="24"/>
        </w:rPr>
        <w:t xml:space="preserve"> d’infection broncho- </w:t>
      </w:r>
      <w:r w:rsidR="00873AEE" w:rsidRPr="009D7BB9">
        <w:rPr>
          <w:rFonts w:cstheme="minorHAnsi"/>
          <w:sz w:val="24"/>
          <w:szCs w:val="24"/>
        </w:rPr>
        <w:t>pulmonaire.</w:t>
      </w:r>
      <w:r w:rsidRPr="009D7BB9">
        <w:rPr>
          <w:rFonts w:cstheme="minorHAnsi"/>
          <w:sz w:val="24"/>
          <w:szCs w:val="24"/>
        </w:rPr>
        <w:t xml:space="preserve">  </w:t>
      </w:r>
    </w:p>
    <w:p w:rsidR="009D7BB9" w:rsidRDefault="009D7BB9" w:rsidP="00873AEE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  <w:u w:val="single"/>
        </w:rPr>
        <w:t>A</w:t>
      </w:r>
      <w:r w:rsidRPr="009D7BB9">
        <w:rPr>
          <w:rFonts w:cstheme="minorHAnsi"/>
          <w:sz w:val="24"/>
          <w:szCs w:val="24"/>
          <w:u w:val="single"/>
        </w:rPr>
        <w:t>ction générale:</w:t>
      </w:r>
      <w:r w:rsidRPr="009D7BB9">
        <w:rPr>
          <w:rFonts w:cstheme="minorHAnsi"/>
          <w:sz w:val="24"/>
          <w:szCs w:val="24"/>
        </w:rPr>
        <w:t xml:space="preserve"> surtout en anesthésiologie avec les anesthésiques gazeux et volatils. </w:t>
      </w:r>
    </w:p>
    <w:p w:rsidR="00873AEE" w:rsidRPr="009D7BB9" w:rsidRDefault="00873AEE" w:rsidP="00873AEE">
      <w:pPr>
        <w:spacing w:after="0" w:line="240" w:lineRule="auto"/>
        <w:rPr>
          <w:rFonts w:cstheme="minorHAnsi"/>
          <w:sz w:val="24"/>
          <w:szCs w:val="24"/>
        </w:rPr>
      </w:pPr>
    </w:p>
    <w:p w:rsidR="009D7BB9" w:rsidRPr="00873AEE" w:rsidRDefault="009D7BB9" w:rsidP="009D7BB9">
      <w:pPr>
        <w:pStyle w:val="Paragraphedeliste"/>
        <w:numPr>
          <w:ilvl w:val="0"/>
          <w:numId w:val="15"/>
        </w:numPr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873AEE">
        <w:rPr>
          <w:rFonts w:cstheme="minorHAnsi"/>
          <w:b/>
          <w:bCs/>
          <w:i/>
          <w:iCs/>
          <w:sz w:val="24"/>
          <w:szCs w:val="24"/>
          <w:u w:val="single"/>
        </w:rPr>
        <w:t>Forme</w:t>
      </w:r>
      <w:r w:rsidR="00873AEE">
        <w:rPr>
          <w:rFonts w:cstheme="minorHAnsi"/>
          <w:b/>
          <w:bCs/>
          <w:i/>
          <w:iCs/>
          <w:sz w:val="24"/>
          <w:szCs w:val="24"/>
          <w:u w:val="single"/>
        </w:rPr>
        <w:t>s</w:t>
      </w:r>
      <w:r w:rsidRPr="00873AEE">
        <w:rPr>
          <w:rFonts w:cstheme="minorHAnsi"/>
          <w:b/>
          <w:bCs/>
          <w:i/>
          <w:iCs/>
          <w:sz w:val="24"/>
          <w:szCs w:val="24"/>
          <w:u w:val="single"/>
        </w:rPr>
        <w:t xml:space="preserve"> pharmaceutiques </w:t>
      </w:r>
    </w:p>
    <w:p w:rsidR="009D7BB9" w:rsidRPr="009D7BB9" w:rsidRDefault="009D7BB9" w:rsidP="009D7BB9">
      <w:pPr>
        <w:rPr>
          <w:rFonts w:cstheme="minorHAnsi"/>
          <w:sz w:val="24"/>
          <w:szCs w:val="24"/>
        </w:rPr>
      </w:pPr>
      <w:r w:rsidRPr="009D7BB9">
        <w:rPr>
          <w:rFonts w:cstheme="minorHAnsi"/>
          <w:sz w:val="24"/>
          <w:szCs w:val="24"/>
        </w:rPr>
        <w:t xml:space="preserve">- Aérosols vrais  ou nébuliseurs. </w:t>
      </w:r>
    </w:p>
    <w:p w:rsidR="00A23C92" w:rsidRDefault="00A23C92" w:rsidP="00B808F3">
      <w:pPr>
        <w:rPr>
          <w:rFonts w:cstheme="minorHAnsi"/>
          <w:sz w:val="24"/>
          <w:szCs w:val="24"/>
        </w:rPr>
      </w:pPr>
      <w:r w:rsidRPr="009B4C79">
        <w:rPr>
          <w:rFonts w:cstheme="minorHAnsi"/>
          <w:b/>
          <w:bCs/>
          <w:sz w:val="24"/>
          <w:szCs w:val="24"/>
          <w:u w:val="single"/>
        </w:rPr>
        <w:t>III.</w:t>
      </w:r>
      <w:r>
        <w:rPr>
          <w:rFonts w:cstheme="minorHAnsi"/>
          <w:b/>
          <w:bCs/>
          <w:sz w:val="24"/>
          <w:szCs w:val="24"/>
          <w:u w:val="single"/>
        </w:rPr>
        <w:t>2</w:t>
      </w:r>
      <w:r w:rsidRPr="009B4C79">
        <w:rPr>
          <w:rFonts w:cstheme="minorHAnsi"/>
          <w:b/>
          <w:bCs/>
          <w:sz w:val="24"/>
          <w:szCs w:val="24"/>
          <w:u w:val="single"/>
        </w:rPr>
        <w:t xml:space="preserve">.Voies </w:t>
      </w:r>
      <w:r>
        <w:rPr>
          <w:rFonts w:cstheme="minorHAnsi"/>
          <w:b/>
          <w:bCs/>
          <w:sz w:val="24"/>
          <w:szCs w:val="24"/>
          <w:u w:val="single"/>
        </w:rPr>
        <w:t>cutanées</w:t>
      </w:r>
    </w:p>
    <w:p w:rsidR="00A23C92" w:rsidRPr="00A23C92" w:rsidRDefault="00A23C92" w:rsidP="00A23C92">
      <w:pPr>
        <w:rPr>
          <w:rFonts w:cstheme="minorHAnsi"/>
          <w:sz w:val="24"/>
          <w:szCs w:val="24"/>
        </w:rPr>
      </w:pPr>
      <w:r w:rsidRPr="00A23C92">
        <w:rPr>
          <w:rFonts w:cstheme="minorHAnsi"/>
          <w:sz w:val="24"/>
          <w:szCs w:val="24"/>
        </w:rPr>
        <w:t xml:space="preserve">C’est l’application du médicament directement sur la peau. </w:t>
      </w:r>
    </w:p>
    <w:p w:rsidR="00A23C92" w:rsidRPr="00A23C92" w:rsidRDefault="00A23C92" w:rsidP="00A23C92">
      <w:pPr>
        <w:rPr>
          <w:rFonts w:cstheme="minorHAnsi"/>
          <w:sz w:val="24"/>
          <w:szCs w:val="24"/>
        </w:rPr>
      </w:pPr>
      <w:r w:rsidRPr="00A23C92">
        <w:rPr>
          <w:rFonts w:cstheme="minorHAnsi"/>
          <w:i/>
          <w:iCs/>
          <w:sz w:val="24"/>
          <w:szCs w:val="24"/>
        </w:rPr>
        <w:t>*</w:t>
      </w:r>
      <w:r w:rsidRPr="00A23C92">
        <w:rPr>
          <w:rFonts w:cstheme="minorHAnsi"/>
          <w:i/>
          <w:iCs/>
          <w:sz w:val="24"/>
          <w:szCs w:val="24"/>
          <w:u w:val="single"/>
        </w:rPr>
        <w:t>Effet local :</w:t>
      </w:r>
      <w:r w:rsidRPr="00A23C92">
        <w:rPr>
          <w:rFonts w:cstheme="minorHAnsi"/>
          <w:sz w:val="24"/>
          <w:szCs w:val="24"/>
        </w:rPr>
        <w:t xml:space="preserve"> </w:t>
      </w:r>
      <w:r w:rsidRPr="00A23C92">
        <w:rPr>
          <w:rFonts w:cstheme="minorHAnsi"/>
          <w:b/>
          <w:bCs/>
          <w:sz w:val="24"/>
          <w:szCs w:val="24"/>
        </w:rPr>
        <w:t>voie cutanée</w:t>
      </w:r>
    </w:p>
    <w:p w:rsidR="00A23C92" w:rsidRDefault="00A23C92" w:rsidP="00A23C92">
      <w:pPr>
        <w:spacing w:after="0" w:line="240" w:lineRule="auto"/>
        <w:rPr>
          <w:rFonts w:ascii="Comic Sans MS" w:hAnsi="Comic Sans MS"/>
        </w:rPr>
      </w:pPr>
      <w:r w:rsidRPr="00A23C92">
        <w:rPr>
          <w:rFonts w:cstheme="minorHAnsi"/>
          <w:i/>
          <w:iCs/>
          <w:sz w:val="24"/>
          <w:szCs w:val="24"/>
        </w:rPr>
        <w:t>*</w:t>
      </w:r>
      <w:r w:rsidRPr="00A23C92">
        <w:rPr>
          <w:rFonts w:cstheme="minorHAnsi"/>
          <w:i/>
          <w:iCs/>
          <w:sz w:val="24"/>
          <w:szCs w:val="24"/>
          <w:u w:val="single"/>
        </w:rPr>
        <w:t>Effet systémique :</w:t>
      </w:r>
      <w:r w:rsidRPr="00A23C92">
        <w:rPr>
          <w:rFonts w:cstheme="minorHAnsi"/>
          <w:sz w:val="24"/>
          <w:szCs w:val="24"/>
        </w:rPr>
        <w:t xml:space="preserve"> </w:t>
      </w:r>
      <w:r w:rsidRPr="00A23C92">
        <w:rPr>
          <w:rFonts w:cstheme="minorHAnsi"/>
          <w:b/>
          <w:bCs/>
          <w:sz w:val="24"/>
          <w:szCs w:val="24"/>
        </w:rPr>
        <w:t>voie percutanée</w:t>
      </w:r>
      <w:r w:rsidRPr="0012733E">
        <w:rPr>
          <w:rFonts w:ascii="Comic Sans MS" w:hAnsi="Comic Sans MS"/>
        </w:rPr>
        <w:t xml:space="preserve"> </w:t>
      </w:r>
    </w:p>
    <w:p w:rsidR="00A23C92" w:rsidRPr="0012733E" w:rsidRDefault="00A23C92" w:rsidP="00A23C92">
      <w:pPr>
        <w:ind w:left="1080"/>
        <w:rPr>
          <w:rFonts w:ascii="Comic Sans MS" w:hAnsi="Comic Sans MS"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62"/>
        <w:gridCol w:w="4466"/>
      </w:tblGrid>
      <w:tr w:rsidR="00A23C92" w:rsidTr="00ED3693">
        <w:tc>
          <w:tcPr>
            <w:tcW w:w="8928" w:type="dxa"/>
            <w:gridSpan w:val="2"/>
          </w:tcPr>
          <w:p w:rsidR="00A23C92" w:rsidRDefault="00A23C92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Avantages </w:t>
            </w:r>
          </w:p>
        </w:tc>
      </w:tr>
      <w:tr w:rsidR="00A23C92" w:rsidRPr="00A23C92" w:rsidTr="003A403B">
        <w:tc>
          <w:tcPr>
            <w:tcW w:w="4462" w:type="dxa"/>
          </w:tcPr>
          <w:p w:rsidR="00A23C92" w:rsidRPr="00A23C92" w:rsidRDefault="00A23C92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A23C92">
              <w:rPr>
                <w:rFonts w:cstheme="minorHAnsi"/>
                <w:b/>
                <w:bCs/>
                <w:sz w:val="24"/>
                <w:szCs w:val="24"/>
                <w:u w:val="single"/>
              </w:rPr>
              <w:t>voie cutanée</w:t>
            </w:r>
          </w:p>
          <w:p w:rsidR="00A23C92" w:rsidRPr="00A23C92" w:rsidRDefault="00A23C92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A23C92" w:rsidRPr="00A23C92" w:rsidRDefault="00A23C92" w:rsidP="00A23C9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A23C92">
              <w:rPr>
                <w:rFonts w:cstheme="minorHAnsi"/>
                <w:sz w:val="24"/>
                <w:szCs w:val="24"/>
              </w:rPr>
              <w:t xml:space="preserve">Application facile, Bonnes observance (auto- administration aisée). </w:t>
            </w:r>
          </w:p>
          <w:p w:rsidR="00A23C92" w:rsidRPr="00A23C92" w:rsidRDefault="00A23C92" w:rsidP="00A23C92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A23C92">
              <w:rPr>
                <w:rFonts w:cstheme="minorHAnsi"/>
                <w:sz w:val="24"/>
                <w:szCs w:val="24"/>
              </w:rPr>
              <w:t xml:space="preserve">Effets assez rapides. </w:t>
            </w:r>
          </w:p>
          <w:p w:rsidR="00A23C92" w:rsidRPr="00A23C92" w:rsidRDefault="0073206B" w:rsidP="00A23C92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cstheme="minorHAnsi"/>
                <w:noProof/>
                <w:sz w:val="24"/>
                <w:szCs w:val="24"/>
              </w:rPr>
              <w:pict>
                <v:shape id="_x0000_s1039" type="#_x0000_t13" style="position:absolute;margin-left:61.5pt;margin-top:13.45pt;width:27pt;height:18pt;z-index:251671552"/>
              </w:pict>
            </w:r>
            <w:r w:rsidR="00A23C92">
              <w:rPr>
                <w:rFonts w:cstheme="minorHAnsi"/>
                <w:sz w:val="24"/>
                <w:szCs w:val="24"/>
              </w:rPr>
              <w:t>-</w:t>
            </w:r>
            <w:r w:rsidR="00A23C92" w:rsidRPr="00A23C92">
              <w:rPr>
                <w:rFonts w:cstheme="minorHAnsi"/>
                <w:sz w:val="24"/>
                <w:szCs w:val="24"/>
              </w:rPr>
              <w:t>la couche cornée constitue une barrière épidermique          Effets pharmacologiques localisés.</w:t>
            </w:r>
          </w:p>
          <w:p w:rsidR="00A23C92" w:rsidRPr="00A23C92" w:rsidRDefault="00A23C92" w:rsidP="00A23C92">
            <w:pPr>
              <w:ind w:left="1080"/>
              <w:rPr>
                <w:rFonts w:cstheme="minorHAnsi"/>
                <w:sz w:val="24"/>
                <w:szCs w:val="24"/>
              </w:rPr>
            </w:pPr>
          </w:p>
          <w:p w:rsidR="00DA6D9D" w:rsidRDefault="00A23C92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A6D9D" w:rsidRDefault="00DA6D9D" w:rsidP="00DA6D9D">
            <w:pPr>
              <w:rPr>
                <w:rFonts w:cstheme="minorHAnsi"/>
                <w:sz w:val="24"/>
                <w:szCs w:val="24"/>
              </w:rPr>
            </w:pPr>
          </w:p>
          <w:p w:rsidR="00A23C92" w:rsidRPr="00DA6D9D" w:rsidRDefault="00A23C92" w:rsidP="00DA6D9D">
            <w:pPr>
              <w:ind w:firstLine="708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6" w:type="dxa"/>
          </w:tcPr>
          <w:p w:rsidR="00DA6D9D" w:rsidRDefault="00A23C92" w:rsidP="003A403B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A23C92">
              <w:rPr>
                <w:rFonts w:cstheme="minorHAnsi"/>
                <w:b/>
                <w:bCs/>
                <w:sz w:val="24"/>
                <w:szCs w:val="24"/>
                <w:u w:val="single"/>
              </w:rPr>
              <w:lastRenderedPageBreak/>
              <w:t>voie percutanée</w:t>
            </w:r>
          </w:p>
          <w:p w:rsidR="00DA6D9D" w:rsidRDefault="00DA6D9D" w:rsidP="00DA6D9D">
            <w:pPr>
              <w:rPr>
                <w:rFonts w:cstheme="minorHAnsi"/>
                <w:sz w:val="24"/>
                <w:szCs w:val="24"/>
              </w:rPr>
            </w:pP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DA6D9D">
              <w:rPr>
                <w:rFonts w:cstheme="minorHAnsi"/>
                <w:sz w:val="24"/>
                <w:szCs w:val="24"/>
              </w:rPr>
              <w:t xml:space="preserve">Simplicité utilisation </w:t>
            </w: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>-préparations galéniques spécifiques pour améliorer la diffusion à travers la peau : dispositifs transdermiques ou patchs</w:t>
            </w:r>
          </w:p>
          <w:p w:rsidR="00DA6D9D" w:rsidRPr="00DA6D9D" w:rsidRDefault="00DA6D9D" w:rsidP="00DA6D9D">
            <w:pPr>
              <w:ind w:left="435"/>
              <w:rPr>
                <w:rFonts w:cstheme="minorHAnsi"/>
                <w:sz w:val="24"/>
                <w:szCs w:val="24"/>
              </w:rPr>
            </w:pP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 xml:space="preserve">-Libération prolongée : Perfusion continue sur 24h </w:t>
            </w: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 xml:space="preserve">-Contrôle et stabilité des concentrations </w:t>
            </w:r>
            <w:r w:rsidRPr="00DA6D9D">
              <w:rPr>
                <w:rFonts w:cstheme="minorHAnsi"/>
                <w:sz w:val="24"/>
                <w:szCs w:val="24"/>
              </w:rPr>
              <w:lastRenderedPageBreak/>
              <w:t>plasmatiques. </w:t>
            </w: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 xml:space="preserve">-Efficacité longue 1-8 j : thérapie à long terme </w:t>
            </w:r>
          </w:p>
          <w:p w:rsidR="00DA6D9D" w:rsidRPr="00DA6D9D" w:rsidRDefault="00DA6D9D" w:rsidP="00DA6D9D">
            <w:pPr>
              <w:ind w:left="360"/>
              <w:rPr>
                <w:rFonts w:cstheme="minorHAnsi"/>
                <w:sz w:val="24"/>
                <w:szCs w:val="24"/>
              </w:rPr>
            </w:pP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>-Evite le  FPH et le métabolisme digestif</w:t>
            </w:r>
          </w:p>
          <w:p w:rsidR="00A23C92" w:rsidRPr="00DA6D9D" w:rsidRDefault="00A23C92" w:rsidP="00DA6D9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A6D9D" w:rsidRPr="00A23C92" w:rsidTr="00C2428A">
        <w:tc>
          <w:tcPr>
            <w:tcW w:w="8928" w:type="dxa"/>
            <w:gridSpan w:val="2"/>
          </w:tcPr>
          <w:p w:rsidR="00DA6D9D" w:rsidRPr="00DA6D9D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6D9D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Inconvénients </w:t>
            </w:r>
          </w:p>
        </w:tc>
      </w:tr>
      <w:tr w:rsidR="00DA6D9D" w:rsidRPr="00A23C92" w:rsidTr="003A403B">
        <w:tc>
          <w:tcPr>
            <w:tcW w:w="4462" w:type="dxa"/>
          </w:tcPr>
          <w:p w:rsidR="00DA6D9D" w:rsidRPr="00A23C92" w:rsidRDefault="00DA6D9D" w:rsidP="00DA6D9D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A23C92">
              <w:rPr>
                <w:rFonts w:cstheme="minorHAnsi"/>
                <w:b/>
                <w:bCs/>
                <w:sz w:val="24"/>
                <w:szCs w:val="24"/>
                <w:u w:val="single"/>
              </w:rPr>
              <w:t>voie cutanée</w:t>
            </w:r>
          </w:p>
          <w:p w:rsidR="00DA6D9D" w:rsidRPr="00A23C92" w:rsidRDefault="00DA6D9D" w:rsidP="00DA6D9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DA6D9D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:rsidR="00DA6D9D" w:rsidRPr="00DA6D9D" w:rsidRDefault="00DA6D9D" w:rsidP="00DA6D9D">
            <w:pPr>
              <w:tabs>
                <w:tab w:val="num" w:pos="144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DA6D9D">
              <w:rPr>
                <w:rFonts w:cstheme="minorHAnsi"/>
                <w:sz w:val="24"/>
                <w:szCs w:val="24"/>
              </w:rPr>
              <w:t>La zone, surface et épaisseur d’application sont variables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DA6D9D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A6D9D" w:rsidRPr="00DA6D9D" w:rsidRDefault="00DA6D9D" w:rsidP="00DA6D9D">
            <w:pPr>
              <w:tabs>
                <w:tab w:val="num" w:pos="144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-N</w:t>
            </w:r>
            <w:r w:rsidRPr="00DA6D9D">
              <w:rPr>
                <w:rFonts w:cstheme="minorHAnsi"/>
                <w:sz w:val="24"/>
                <w:szCs w:val="24"/>
              </w:rPr>
              <w:t>écessité d'une peau saine</w:t>
            </w:r>
            <w:r>
              <w:rPr>
                <w:rFonts w:cstheme="minorHAnsi"/>
                <w:sz w:val="24"/>
                <w:szCs w:val="24"/>
              </w:rPr>
              <w:t> ;</w:t>
            </w:r>
          </w:p>
          <w:p w:rsidR="00DA6D9D" w:rsidRPr="00DA6D9D" w:rsidRDefault="00DA6D9D" w:rsidP="00DA6D9D">
            <w:pPr>
              <w:tabs>
                <w:tab w:val="num" w:pos="144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DA6D9D">
              <w:rPr>
                <w:rFonts w:cstheme="minorHAnsi"/>
                <w:sz w:val="24"/>
                <w:szCs w:val="24"/>
              </w:rPr>
              <w:t xml:space="preserve">Frottement des habits peut enlever une partie du </w:t>
            </w:r>
            <w:r w:rsidR="004069BA" w:rsidRPr="00DA6D9D">
              <w:rPr>
                <w:rFonts w:cstheme="minorHAnsi"/>
                <w:sz w:val="24"/>
                <w:szCs w:val="24"/>
              </w:rPr>
              <w:t>PA.</w:t>
            </w:r>
          </w:p>
          <w:p w:rsidR="00DA6D9D" w:rsidRPr="00DA6D9D" w:rsidRDefault="00DA6D9D" w:rsidP="00DA6D9D">
            <w:pPr>
              <w:tabs>
                <w:tab w:val="num" w:pos="1440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DA6D9D">
              <w:rPr>
                <w:rFonts w:cstheme="minorHAnsi"/>
                <w:sz w:val="24"/>
                <w:szCs w:val="24"/>
              </w:rPr>
              <w:t>Mauvaise tolérance cutanée : Irritation locale possible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DA6D9D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:rsidR="00DA6D9D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:rsidR="00DA6D9D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:rsidR="00DA6D9D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:rsidR="00DA6D9D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  <w:p w:rsidR="00DA6D9D" w:rsidRPr="00A23C92" w:rsidRDefault="00DA6D9D" w:rsidP="003A403B">
            <w:pPr>
              <w:jc w:val="center"/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466" w:type="dxa"/>
          </w:tcPr>
          <w:p w:rsidR="00DA6D9D" w:rsidRDefault="00DA6D9D" w:rsidP="00DA6D9D">
            <w:pPr>
              <w:jc w:val="center"/>
              <w:rPr>
                <w:rFonts w:cstheme="minorHAnsi"/>
                <w:sz w:val="24"/>
                <w:szCs w:val="24"/>
                <w:u w:val="single"/>
              </w:rPr>
            </w:pPr>
            <w:r w:rsidRPr="00A23C92">
              <w:rPr>
                <w:rFonts w:cstheme="minorHAnsi"/>
                <w:b/>
                <w:bCs/>
                <w:sz w:val="24"/>
                <w:szCs w:val="24"/>
                <w:u w:val="single"/>
              </w:rPr>
              <w:t>voie percutanée</w:t>
            </w:r>
          </w:p>
          <w:p w:rsidR="00DA6D9D" w:rsidRDefault="00DA6D9D" w:rsidP="00DA6D9D">
            <w:pPr>
              <w:rPr>
                <w:rFonts w:ascii="Comic Sans MS" w:hAnsi="Comic Sans MS"/>
              </w:rPr>
            </w:pPr>
          </w:p>
          <w:p w:rsidR="00DA6D9D" w:rsidRDefault="00DA6D9D" w:rsidP="00DA6D9D">
            <w:pPr>
              <w:ind w:left="1080"/>
              <w:rPr>
                <w:rFonts w:ascii="Comic Sans MS" w:hAnsi="Comic Sans MS"/>
              </w:rPr>
            </w:pP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ascii="Comic Sans MS" w:hAnsi="Comic Sans MS"/>
              </w:rPr>
              <w:t>-</w:t>
            </w:r>
            <w:r w:rsidRPr="00DA6D9D">
              <w:rPr>
                <w:rFonts w:cstheme="minorHAnsi"/>
                <w:sz w:val="24"/>
                <w:szCs w:val="24"/>
              </w:rPr>
              <w:t xml:space="preserve">Débit sanguin cutané est réduit donc résorption lente </w:t>
            </w: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 xml:space="preserve">-Non indiquée dans l’urgence </w:t>
            </w: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 xml:space="preserve">-Non applicable aux molécules nécessitant des taux plasmatiques élevés. </w:t>
            </w:r>
          </w:p>
          <w:p w:rsidR="00DA6D9D" w:rsidRPr="00DA6D9D" w:rsidRDefault="00DA6D9D" w:rsidP="00DA6D9D">
            <w:pPr>
              <w:rPr>
                <w:rFonts w:cstheme="minorHAnsi"/>
                <w:sz w:val="24"/>
                <w:szCs w:val="24"/>
              </w:rPr>
            </w:pPr>
            <w:r w:rsidRPr="00DA6D9D">
              <w:rPr>
                <w:rFonts w:cstheme="minorHAnsi"/>
                <w:sz w:val="24"/>
                <w:szCs w:val="24"/>
              </w:rPr>
              <w:t xml:space="preserve">-Prendre en considération la taille, le poids, la solubilité et le coefficient de partage lipide / eau des molécules (doit être élevé) </w:t>
            </w:r>
          </w:p>
          <w:p w:rsidR="00DA6D9D" w:rsidRPr="00A23C92" w:rsidRDefault="00DA6D9D" w:rsidP="00DA6D9D">
            <w:pPr>
              <w:rPr>
                <w:rFonts w:cstheme="minorHAnsi"/>
                <w:b/>
                <w:bCs/>
                <w:sz w:val="24"/>
                <w:szCs w:val="24"/>
                <w:u w:val="single"/>
              </w:rPr>
            </w:pPr>
            <w:r w:rsidRPr="00DA6D9D">
              <w:rPr>
                <w:rFonts w:cstheme="minorHAnsi"/>
                <w:sz w:val="24"/>
                <w:szCs w:val="24"/>
              </w:rPr>
              <w:t>-coût élevé</w:t>
            </w:r>
          </w:p>
        </w:tc>
      </w:tr>
    </w:tbl>
    <w:p w:rsidR="00DA6D9D" w:rsidRDefault="00DA6D9D" w:rsidP="00A23C92">
      <w:pPr>
        <w:rPr>
          <w:rFonts w:cstheme="minorHAnsi"/>
          <w:sz w:val="24"/>
          <w:szCs w:val="24"/>
        </w:rPr>
      </w:pPr>
    </w:p>
    <w:p w:rsidR="00DA6D9D" w:rsidRPr="00DA6D9D" w:rsidRDefault="00DA6D9D" w:rsidP="00DA6D9D">
      <w:pPr>
        <w:rPr>
          <w:rFonts w:cstheme="minorHAnsi"/>
          <w:b/>
          <w:sz w:val="24"/>
          <w:szCs w:val="24"/>
          <w:u w:val="single"/>
        </w:rPr>
      </w:pPr>
      <w:r w:rsidRPr="00DA6D9D">
        <w:rPr>
          <w:rFonts w:cstheme="minorHAnsi"/>
          <w:b/>
          <w:sz w:val="24"/>
          <w:szCs w:val="24"/>
        </w:rPr>
        <w:t>IV.</w:t>
      </w:r>
      <w:r w:rsidRPr="00DA6D9D">
        <w:rPr>
          <w:rFonts w:cstheme="minorHAnsi"/>
          <w:b/>
          <w:sz w:val="24"/>
          <w:szCs w:val="24"/>
          <w:u w:val="single"/>
        </w:rPr>
        <w:t xml:space="preserve"> Voies par effraction de la peau et des muqueuses ou Voies parentérales </w:t>
      </w:r>
    </w:p>
    <w:p w:rsidR="00DA6D9D" w:rsidRPr="00DA6D9D" w:rsidRDefault="00DA6D9D" w:rsidP="00DA6D9D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DA6D9D">
        <w:rPr>
          <w:rFonts w:cstheme="minorHAnsi"/>
          <w:b/>
          <w:bCs/>
          <w:sz w:val="24"/>
          <w:szCs w:val="24"/>
          <w:u w:val="single"/>
        </w:rPr>
        <w:t>IV.1.Voie intraveineuse ou IV</w:t>
      </w:r>
    </w:p>
    <w:p w:rsidR="00DA6D9D" w:rsidRPr="00DA6D9D" w:rsidRDefault="00DA6D9D" w:rsidP="00DA6D9D">
      <w:pPr>
        <w:rPr>
          <w:rFonts w:cstheme="minorHAnsi"/>
          <w:i/>
          <w:iCs/>
          <w:sz w:val="24"/>
          <w:szCs w:val="24"/>
          <w:u w:val="single"/>
        </w:rPr>
      </w:pPr>
    </w:p>
    <w:p w:rsidR="00CA6CFB" w:rsidRDefault="00CA6CFB" w:rsidP="00DA6D9D">
      <w:pPr>
        <w:rPr>
          <w:rFonts w:cstheme="minorHAnsi"/>
          <w:sz w:val="24"/>
          <w:szCs w:val="24"/>
        </w:rPr>
      </w:pPr>
      <w:r w:rsidRPr="00CA6CFB">
        <w:rPr>
          <w:rFonts w:cstheme="minorHAnsi"/>
          <w:sz w:val="24"/>
          <w:szCs w:val="24"/>
        </w:rPr>
        <w:t>C’est l’injection du médicament directement dans une veine qui supprime ainsi  la phase d’absorption</w:t>
      </w:r>
      <w:r>
        <w:rPr>
          <w:rFonts w:cstheme="minorHAnsi"/>
          <w:sz w:val="24"/>
          <w:szCs w:val="24"/>
        </w:rPr>
        <w:t>.</w:t>
      </w:r>
    </w:p>
    <w:p w:rsidR="00CA6CFB" w:rsidRPr="00CA6CFB" w:rsidRDefault="0073206B" w:rsidP="00CA6CFB">
      <w:pPr>
        <w:rPr>
          <w:rFonts w:cstheme="minorHAnsi"/>
          <w:sz w:val="24"/>
          <w:szCs w:val="24"/>
          <w:u w:val="single"/>
        </w:rPr>
      </w:pPr>
      <w:r>
        <w:rPr>
          <w:rFonts w:cstheme="minorHAnsi"/>
          <w:noProof/>
          <w:sz w:val="24"/>
          <w:szCs w:val="24"/>
        </w:rPr>
        <w:pict>
          <v:shape id="_x0000_s1040" type="#_x0000_t13" style="position:absolute;margin-left:66.7pt;margin-top:23.45pt;width:27pt;height:18pt;z-index:251673600"/>
        </w:pict>
      </w:r>
      <w:r w:rsidR="00CA6CFB" w:rsidRPr="00CA6CFB">
        <w:rPr>
          <w:rFonts w:cstheme="minorHAnsi"/>
          <w:sz w:val="24"/>
          <w:szCs w:val="24"/>
          <w:u w:val="single"/>
        </w:rPr>
        <w:t xml:space="preserve">Parcourt du médicament   </w:t>
      </w:r>
    </w:p>
    <w:p w:rsidR="00CA6CFB" w:rsidRPr="00CA6CFB" w:rsidRDefault="0073206B" w:rsidP="00CA6CFB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i/>
          <w:iCs/>
          <w:noProof/>
          <w:sz w:val="24"/>
          <w:szCs w:val="24"/>
        </w:rPr>
        <w:pict>
          <v:shape id="_x0000_s1045" type="#_x0000_t13" style="position:absolute;margin-left:145.85pt;margin-top:25.5pt;width:27pt;height:18pt;z-index:251678720"/>
        </w:pict>
      </w:r>
      <w:r>
        <w:rPr>
          <w:rFonts w:cstheme="minorHAnsi"/>
          <w:b/>
          <w:bCs/>
          <w:i/>
          <w:iCs/>
          <w:noProof/>
          <w:sz w:val="24"/>
          <w:szCs w:val="24"/>
        </w:rPr>
        <w:pict>
          <v:shape id="_x0000_s1044" type="#_x0000_t13" style="position:absolute;margin-left:48.55pt;margin-top:25.5pt;width:27pt;height:18pt;z-index:251677696"/>
        </w:pict>
      </w:r>
      <w:r>
        <w:rPr>
          <w:rFonts w:cstheme="minorHAnsi"/>
          <w:b/>
          <w:bCs/>
          <w:i/>
          <w:iCs/>
          <w:noProof/>
          <w:sz w:val="24"/>
          <w:szCs w:val="24"/>
        </w:rPr>
        <w:pict>
          <v:shape id="_x0000_s1043" type="#_x0000_t13" style="position:absolute;margin-left:393.3pt;margin-top:.45pt;width:27pt;height:18pt;z-index:251676672"/>
        </w:pict>
      </w:r>
      <w:r>
        <w:rPr>
          <w:rFonts w:cstheme="minorHAnsi"/>
          <w:noProof/>
          <w:sz w:val="24"/>
          <w:szCs w:val="24"/>
        </w:rPr>
        <w:pict>
          <v:shape id="_x0000_s1042" type="#_x0000_t13" style="position:absolute;margin-left:295.3pt;margin-top:.45pt;width:27pt;height:18pt;z-index:251675648"/>
        </w:pict>
      </w:r>
      <w:r>
        <w:rPr>
          <w:rFonts w:cstheme="minorHAnsi"/>
          <w:noProof/>
          <w:sz w:val="24"/>
          <w:szCs w:val="24"/>
        </w:rPr>
        <w:pict>
          <v:shape id="_x0000_s1041" type="#_x0000_t13" style="position:absolute;margin-left:197.95pt;margin-top:.45pt;width:27pt;height:18pt;z-index:251674624"/>
        </w:pict>
      </w:r>
      <w:r w:rsidR="00CA6CFB" w:rsidRPr="00CA6CFB">
        <w:rPr>
          <w:rFonts w:cstheme="minorHAnsi"/>
          <w:sz w:val="24"/>
          <w:szCs w:val="24"/>
        </w:rPr>
        <w:t xml:space="preserve"> Principe actif           </w:t>
      </w:r>
      <w:r w:rsidR="00CA6CFB">
        <w:rPr>
          <w:rFonts w:cstheme="minorHAnsi"/>
          <w:sz w:val="24"/>
          <w:szCs w:val="24"/>
        </w:rPr>
        <w:t xml:space="preserve"> </w:t>
      </w:r>
      <w:r w:rsidR="00CA6CFB" w:rsidRPr="00CA6CFB">
        <w:rPr>
          <w:rFonts w:cstheme="minorHAnsi"/>
          <w:sz w:val="24"/>
          <w:szCs w:val="24"/>
        </w:rPr>
        <w:t xml:space="preserve">Circulation veineuse             Veine Cave              Cœur droit  </w:t>
      </w:r>
    </w:p>
    <w:p w:rsidR="00CA6CFB" w:rsidRPr="00CA6CFB" w:rsidRDefault="00CA6CFB" w:rsidP="00CA6CFB">
      <w:pPr>
        <w:rPr>
          <w:rFonts w:cstheme="minorHAnsi"/>
          <w:sz w:val="24"/>
          <w:szCs w:val="24"/>
        </w:rPr>
      </w:pPr>
      <w:r w:rsidRPr="00CA6CFB">
        <w:rPr>
          <w:rFonts w:cstheme="minorHAnsi"/>
          <w:sz w:val="24"/>
          <w:szCs w:val="24"/>
        </w:rPr>
        <w:t xml:space="preserve">Poumons            Cœur gauche            Circulation artérielle </w:t>
      </w:r>
    </w:p>
    <w:p w:rsidR="00CA6CFB" w:rsidRDefault="00CA6CFB" w:rsidP="00CA6CFB">
      <w:pPr>
        <w:rPr>
          <w:rFonts w:ascii="Comic Sans MS" w:hAnsi="Comic Sans MS"/>
          <w:b/>
          <w:bCs/>
          <w:i/>
          <w:iCs/>
        </w:rPr>
      </w:pPr>
    </w:p>
    <w:p w:rsidR="00CF72A2" w:rsidRDefault="00CF72A2" w:rsidP="00CA6CFB">
      <w:pPr>
        <w:rPr>
          <w:rFonts w:ascii="Comic Sans MS" w:hAnsi="Comic Sans MS"/>
          <w:b/>
          <w:bCs/>
          <w:i/>
          <w:iCs/>
        </w:rPr>
      </w:pPr>
    </w:p>
    <w:p w:rsidR="00CA6CFB" w:rsidRDefault="00CA6CFB" w:rsidP="00CA6CFB">
      <w:pPr>
        <w:rPr>
          <w:rFonts w:ascii="Comic Sans MS" w:hAnsi="Comic Sans MS"/>
          <w:b/>
          <w:bCs/>
          <w:i/>
          <w:iCs/>
        </w:rPr>
      </w:pPr>
    </w:p>
    <w:p w:rsidR="00CA6CFB" w:rsidRDefault="00CA6CFB" w:rsidP="00CA6CFB">
      <w:pPr>
        <w:rPr>
          <w:rFonts w:ascii="Comic Sans MS" w:hAnsi="Comic Sans MS"/>
          <w:b/>
          <w:bCs/>
          <w:i/>
          <w:iCs/>
        </w:rPr>
      </w:pPr>
    </w:p>
    <w:p w:rsidR="00CA6CFB" w:rsidRPr="0012733E" w:rsidRDefault="00CA6CFB" w:rsidP="00CA6CFB">
      <w:pPr>
        <w:rPr>
          <w:rFonts w:ascii="Comic Sans MS" w:hAnsi="Comic Sans MS"/>
          <w:b/>
          <w:bCs/>
          <w:i/>
          <w:iCs/>
        </w:rPr>
      </w:pPr>
    </w:p>
    <w:tbl>
      <w:tblPr>
        <w:tblStyle w:val="Grilledutableau"/>
        <w:tblW w:w="0" w:type="auto"/>
        <w:tblInd w:w="360" w:type="dxa"/>
        <w:tblLook w:val="04A0" w:firstRow="1" w:lastRow="0" w:firstColumn="1" w:lastColumn="0" w:noHBand="0" w:noVBand="1"/>
      </w:tblPr>
      <w:tblGrid>
        <w:gridCol w:w="4462"/>
        <w:gridCol w:w="4466"/>
      </w:tblGrid>
      <w:tr w:rsidR="00CA6CFB" w:rsidTr="003A403B">
        <w:tc>
          <w:tcPr>
            <w:tcW w:w="4462" w:type="dxa"/>
          </w:tcPr>
          <w:p w:rsidR="00CA6CFB" w:rsidRDefault="00CA6CFB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Avantages</w:t>
            </w:r>
          </w:p>
        </w:tc>
        <w:tc>
          <w:tcPr>
            <w:tcW w:w="4466" w:type="dxa"/>
          </w:tcPr>
          <w:p w:rsidR="00CA6CFB" w:rsidRDefault="00CA6CFB" w:rsidP="003A403B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Inconvénients</w:t>
            </w:r>
          </w:p>
        </w:tc>
      </w:tr>
      <w:tr w:rsidR="00CA6CFB" w:rsidTr="003A403B">
        <w:tc>
          <w:tcPr>
            <w:tcW w:w="4462" w:type="dxa"/>
          </w:tcPr>
          <w:p w:rsidR="00CA6CFB" w:rsidRDefault="00CA6CFB" w:rsidP="003A403B">
            <w:pPr>
              <w:rPr>
                <w:rFonts w:cstheme="minorHAnsi"/>
                <w:sz w:val="24"/>
                <w:szCs w:val="24"/>
              </w:rPr>
            </w:pPr>
          </w:p>
          <w:p w:rsidR="00C33810" w:rsidRPr="00C33810" w:rsidRDefault="00CA6CFB" w:rsidP="00C33810">
            <w:pPr>
              <w:rPr>
                <w:rFonts w:cstheme="minorHAnsi"/>
                <w:sz w:val="24"/>
                <w:szCs w:val="24"/>
              </w:rPr>
            </w:pPr>
            <w:r w:rsidRPr="00C33810">
              <w:rPr>
                <w:rFonts w:cstheme="minorHAnsi"/>
                <w:sz w:val="24"/>
                <w:szCs w:val="24"/>
              </w:rPr>
              <w:t>- L’av</w:t>
            </w:r>
            <w:r w:rsidR="00C33810">
              <w:rPr>
                <w:rFonts w:cstheme="minorHAnsi"/>
                <w:sz w:val="24"/>
                <w:szCs w:val="24"/>
              </w:rPr>
              <w:t xml:space="preserve">antage principal : rapidité des  </w:t>
            </w:r>
            <w:r w:rsidR="00C33810" w:rsidRPr="00C33810">
              <w:rPr>
                <w:rFonts w:cstheme="minorHAnsi"/>
                <w:sz w:val="24"/>
                <w:szCs w:val="24"/>
              </w:rPr>
              <w:t>effets</w:t>
            </w:r>
            <w:r w:rsidR="00C33810">
              <w:rPr>
                <w:rFonts w:cstheme="minorHAnsi"/>
                <w:sz w:val="24"/>
                <w:szCs w:val="24"/>
              </w:rPr>
              <w:t xml:space="preserve"> (v</w:t>
            </w:r>
            <w:r w:rsidR="00C33810" w:rsidRPr="00C33810">
              <w:rPr>
                <w:rFonts w:cstheme="minorHAnsi"/>
                <w:sz w:val="24"/>
                <w:szCs w:val="24"/>
              </w:rPr>
              <w:t>oie de l’urgence</w:t>
            </w:r>
            <w:r w:rsidR="00C33810">
              <w:rPr>
                <w:rFonts w:cstheme="minorHAnsi"/>
                <w:sz w:val="24"/>
                <w:szCs w:val="24"/>
              </w:rPr>
              <w:t>)</w:t>
            </w:r>
          </w:p>
          <w:p w:rsidR="00CA6CFB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CA6CFB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-B</w:t>
            </w:r>
            <w:r w:rsidR="00CA6CFB" w:rsidRPr="00C33810">
              <w:rPr>
                <w:rFonts w:cstheme="minorHAnsi"/>
                <w:sz w:val="24"/>
                <w:szCs w:val="24"/>
              </w:rPr>
              <w:t xml:space="preserve">iodisponibilité absolue du PA  </w:t>
            </w:r>
          </w:p>
          <w:p w:rsidR="00CA6CFB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CA6CFB" w:rsidRPr="00C33810">
              <w:rPr>
                <w:rFonts w:cstheme="minorHAnsi"/>
                <w:sz w:val="24"/>
                <w:szCs w:val="24"/>
              </w:rPr>
              <w:t>Doses nécessaires par cette voie sont inférieures à celles des autres voies.</w:t>
            </w:r>
          </w:p>
          <w:p w:rsidR="00CA6CFB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CA6CFB" w:rsidRPr="00C33810">
              <w:rPr>
                <w:rFonts w:cstheme="minorHAnsi"/>
                <w:sz w:val="24"/>
                <w:szCs w:val="24"/>
              </w:rPr>
              <w:t>Pas de dégradation digestive ou hépatique du principe actif (pas d’effet du 1</w:t>
            </w:r>
            <w:r w:rsidR="00CA6CFB" w:rsidRPr="00C33810">
              <w:rPr>
                <w:rFonts w:cstheme="minorHAnsi"/>
                <w:sz w:val="24"/>
                <w:szCs w:val="24"/>
                <w:vertAlign w:val="superscript"/>
              </w:rPr>
              <w:t>er</w:t>
            </w:r>
            <w:r w:rsidR="00CA6CFB" w:rsidRPr="00C33810">
              <w:rPr>
                <w:rFonts w:cstheme="minorHAnsi"/>
                <w:sz w:val="24"/>
                <w:szCs w:val="24"/>
              </w:rPr>
              <w:t xml:space="preserve">  passage hépatique).</w:t>
            </w:r>
            <w:r w:rsidR="00CA6CFB" w:rsidRPr="00C3381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:rsidR="00CA6CFB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CA6CFB" w:rsidRPr="00C33810">
              <w:rPr>
                <w:rFonts w:cstheme="minorHAnsi"/>
                <w:sz w:val="24"/>
                <w:szCs w:val="24"/>
              </w:rPr>
              <w:t>Applicable lorsque la voie orale est impossible (PA instable, irritant…)</w:t>
            </w:r>
          </w:p>
          <w:p w:rsidR="00CA6CFB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CA6CFB" w:rsidRPr="00C33810">
              <w:rPr>
                <w:rFonts w:cstheme="minorHAnsi"/>
                <w:sz w:val="24"/>
                <w:szCs w:val="24"/>
              </w:rPr>
              <w:t>Les médicaments nécrosants ou douloureux par voie intramusculaire ou sous cutanée sont bien supportés en injection intraveineuse lente par suite de leur dilution immédiate dans le courant circulatoire</w:t>
            </w:r>
          </w:p>
          <w:p w:rsidR="00CA6CFB" w:rsidRPr="00C33810" w:rsidRDefault="00CA6CFB" w:rsidP="00CA6CF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:rsidR="00CA6CFB" w:rsidRDefault="00CA6CFB" w:rsidP="003A403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466" w:type="dxa"/>
          </w:tcPr>
          <w:p w:rsidR="00C33810" w:rsidRPr="00CD0B10" w:rsidRDefault="00C33810" w:rsidP="00C33810">
            <w:pPr>
              <w:rPr>
                <w:rFonts w:cstheme="minorHAnsi"/>
                <w:sz w:val="24"/>
                <w:szCs w:val="24"/>
              </w:rPr>
            </w:pPr>
          </w:p>
          <w:p w:rsidR="00C33810" w:rsidRPr="00C33810" w:rsidRDefault="00C33810" w:rsidP="00C33810">
            <w:pPr>
              <w:ind w:left="360"/>
              <w:rPr>
                <w:rFonts w:cstheme="minorHAnsi"/>
                <w:sz w:val="24"/>
                <w:szCs w:val="24"/>
                <w:u w:val="single"/>
              </w:rPr>
            </w:pPr>
            <w:r w:rsidRPr="00C33810">
              <w:rPr>
                <w:rFonts w:cstheme="minorHAnsi"/>
                <w:sz w:val="24"/>
                <w:szCs w:val="24"/>
                <w:u w:val="single"/>
              </w:rPr>
              <w:t xml:space="preserve">Relatifs à l’administration </w:t>
            </w:r>
          </w:p>
          <w:p w:rsidR="00C33810" w:rsidRPr="00C33810" w:rsidRDefault="00C33810" w:rsidP="00C33810">
            <w:pPr>
              <w:ind w:left="360"/>
              <w:rPr>
                <w:rFonts w:cstheme="minorHAnsi"/>
                <w:sz w:val="24"/>
                <w:szCs w:val="24"/>
                <w:u w:val="single"/>
              </w:rPr>
            </w:pPr>
          </w:p>
          <w:p w:rsidR="00C33810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 w:rsidRPr="00C33810">
              <w:rPr>
                <w:rFonts w:cstheme="minorHAnsi"/>
                <w:sz w:val="24"/>
                <w:szCs w:val="24"/>
              </w:rPr>
              <w:t xml:space="preserve">Difficile : uniquement en milieu hospitalier </w:t>
            </w:r>
          </w:p>
          <w:p w:rsidR="00C33810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 w:rsidRPr="00C33810">
              <w:rPr>
                <w:rFonts w:cstheme="minorHAnsi"/>
                <w:sz w:val="24"/>
                <w:szCs w:val="24"/>
              </w:rPr>
              <w:t>Nécessite :</w:t>
            </w:r>
          </w:p>
          <w:p w:rsidR="00C33810" w:rsidRPr="00C33810" w:rsidRDefault="00C33810" w:rsidP="00C33810">
            <w:pPr>
              <w:numPr>
                <w:ilvl w:val="0"/>
                <w:numId w:val="37"/>
              </w:numPr>
              <w:rPr>
                <w:rFonts w:cstheme="minorHAnsi"/>
                <w:sz w:val="24"/>
                <w:szCs w:val="24"/>
              </w:rPr>
            </w:pPr>
            <w:r w:rsidRPr="00C33810">
              <w:rPr>
                <w:rFonts w:cstheme="minorHAnsi"/>
                <w:sz w:val="24"/>
                <w:szCs w:val="24"/>
              </w:rPr>
              <w:t xml:space="preserve"> un matériel stérile (seringue, aiguille) </w:t>
            </w:r>
          </w:p>
          <w:p w:rsidR="00C33810" w:rsidRPr="00C33810" w:rsidRDefault="00C33810" w:rsidP="00C33810">
            <w:pPr>
              <w:numPr>
                <w:ilvl w:val="0"/>
                <w:numId w:val="37"/>
              </w:numPr>
              <w:rPr>
                <w:rFonts w:cstheme="minorHAnsi"/>
                <w:sz w:val="24"/>
                <w:szCs w:val="24"/>
              </w:rPr>
            </w:pPr>
            <w:r w:rsidRPr="00C33810">
              <w:rPr>
                <w:rFonts w:cstheme="minorHAnsi"/>
                <w:sz w:val="24"/>
                <w:szCs w:val="24"/>
              </w:rPr>
              <w:t xml:space="preserve"> Personnel qualifié  </w:t>
            </w:r>
          </w:p>
          <w:p w:rsidR="00C33810" w:rsidRPr="00C33810" w:rsidRDefault="00C33810" w:rsidP="00C33810">
            <w:pPr>
              <w:rPr>
                <w:rFonts w:cstheme="minorHAnsi"/>
                <w:i/>
                <w:iCs/>
                <w:sz w:val="24"/>
                <w:szCs w:val="24"/>
                <w:u w:val="single"/>
              </w:rPr>
            </w:pPr>
          </w:p>
          <w:p w:rsidR="00C33810" w:rsidRPr="00C33810" w:rsidRDefault="00C33810" w:rsidP="00C33810">
            <w:pPr>
              <w:rPr>
                <w:rFonts w:cstheme="minorHAnsi"/>
                <w:sz w:val="24"/>
                <w:szCs w:val="24"/>
              </w:rPr>
            </w:pPr>
            <w:r w:rsidRPr="00C33810">
              <w:rPr>
                <w:rFonts w:cstheme="minorHAnsi"/>
                <w:sz w:val="24"/>
                <w:szCs w:val="24"/>
              </w:rPr>
              <w:t>Risques infectieux</w:t>
            </w:r>
            <w:r w:rsidRPr="00C3381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C33810">
              <w:rPr>
                <w:rFonts w:cstheme="minorHAnsi"/>
                <w:sz w:val="24"/>
                <w:szCs w:val="24"/>
              </w:rPr>
              <w:t xml:space="preserve">pour le malade et le manipulateur liés à une faute d’asepsie,  transmission virale : hépatite B, C et  Sida. </w:t>
            </w:r>
          </w:p>
          <w:p w:rsidR="00C33810" w:rsidRPr="0012733E" w:rsidRDefault="00C33810" w:rsidP="00C33810">
            <w:pPr>
              <w:rPr>
                <w:rFonts w:ascii="Comic Sans MS" w:hAnsi="Comic Sans MS"/>
              </w:rPr>
            </w:pPr>
          </w:p>
          <w:p w:rsidR="00C33810" w:rsidRPr="00C33810" w:rsidRDefault="00C33810" w:rsidP="00C33810">
            <w:pPr>
              <w:ind w:left="360"/>
              <w:rPr>
                <w:rFonts w:cstheme="minorHAnsi"/>
                <w:sz w:val="24"/>
                <w:szCs w:val="24"/>
                <w:u w:val="single"/>
              </w:rPr>
            </w:pPr>
            <w:r w:rsidRPr="00C33810">
              <w:rPr>
                <w:rFonts w:cstheme="minorHAnsi"/>
                <w:sz w:val="24"/>
                <w:szCs w:val="24"/>
                <w:u w:val="single"/>
              </w:rPr>
              <w:t>Relatifs aux médicaments </w:t>
            </w:r>
          </w:p>
          <w:p w:rsidR="00C33810" w:rsidRPr="00C33810" w:rsidRDefault="00C33810" w:rsidP="00C33810">
            <w:pPr>
              <w:ind w:left="360"/>
              <w:rPr>
                <w:rFonts w:cstheme="minorHAnsi"/>
                <w:sz w:val="24"/>
                <w:szCs w:val="24"/>
                <w:u w:val="single"/>
              </w:rPr>
            </w:pPr>
            <w:r w:rsidRPr="00C33810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:rsidR="00C33810" w:rsidRPr="00C33810" w:rsidRDefault="00C33810" w:rsidP="00C33810">
            <w:pPr>
              <w:rPr>
                <w:rFonts w:cstheme="minorHAnsi"/>
                <w:b/>
                <w:bCs/>
                <w:i/>
                <w:iCs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-I</w:t>
            </w:r>
            <w:r w:rsidRPr="00C33810">
              <w:rPr>
                <w:rFonts w:cstheme="minorHAnsi"/>
                <w:sz w:val="24"/>
                <w:szCs w:val="24"/>
              </w:rPr>
              <w:t>njection uniquement de solutions aqueuses (les suspensions et les solutions huileuses étant susceptibles de provoquer une embolie)</w:t>
            </w:r>
          </w:p>
          <w:p w:rsidR="0080050D" w:rsidRDefault="00C33810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C33810">
              <w:rPr>
                <w:rFonts w:cstheme="minorHAnsi"/>
                <w:sz w:val="24"/>
                <w:szCs w:val="24"/>
              </w:rPr>
              <w:t xml:space="preserve">Les préparations injectées doivent être isotoniques au </w:t>
            </w:r>
            <w:r w:rsidR="0080050D" w:rsidRPr="00C33810">
              <w:rPr>
                <w:rFonts w:cstheme="minorHAnsi"/>
                <w:sz w:val="24"/>
                <w:szCs w:val="24"/>
              </w:rPr>
              <w:t>plasma.</w:t>
            </w:r>
          </w:p>
          <w:p w:rsidR="00C33810" w:rsidRPr="00C33810" w:rsidRDefault="0080050D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C33810" w:rsidRPr="00C33810">
              <w:rPr>
                <w:rFonts w:cstheme="minorHAnsi"/>
                <w:sz w:val="24"/>
                <w:szCs w:val="24"/>
              </w:rPr>
              <w:t xml:space="preserve">Le médicament doit être </w:t>
            </w:r>
            <w:r w:rsidRPr="00C33810">
              <w:rPr>
                <w:rFonts w:cstheme="minorHAnsi"/>
                <w:sz w:val="24"/>
                <w:szCs w:val="24"/>
              </w:rPr>
              <w:t>stérile,</w:t>
            </w:r>
            <w:r w:rsidR="00C33810" w:rsidRPr="00C33810">
              <w:rPr>
                <w:rFonts w:cstheme="minorHAnsi"/>
                <w:sz w:val="24"/>
                <w:szCs w:val="24"/>
              </w:rPr>
              <w:t xml:space="preserve"> apyrogène </w:t>
            </w:r>
            <w:r>
              <w:rPr>
                <w:rFonts w:cstheme="minorHAnsi"/>
                <w:sz w:val="24"/>
                <w:szCs w:val="24"/>
              </w:rPr>
              <w:t xml:space="preserve">et </w:t>
            </w:r>
            <w:r w:rsidRPr="00C33810">
              <w:rPr>
                <w:rFonts w:cstheme="minorHAnsi"/>
                <w:sz w:val="24"/>
                <w:szCs w:val="24"/>
              </w:rPr>
              <w:t>miscible dans le sang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  <w:p w:rsidR="00C33810" w:rsidRPr="00C33810" w:rsidRDefault="0080050D" w:rsidP="00C3381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C33810" w:rsidRPr="00C33810">
              <w:rPr>
                <w:rFonts w:cstheme="minorHAnsi"/>
                <w:sz w:val="24"/>
                <w:szCs w:val="24"/>
              </w:rPr>
              <w:t xml:space="preserve">coût  élevé </w:t>
            </w:r>
          </w:p>
          <w:p w:rsidR="00C33810" w:rsidRPr="0012733E" w:rsidRDefault="00C33810" w:rsidP="00C33810">
            <w:pPr>
              <w:rPr>
                <w:rFonts w:ascii="Comic Sans MS" w:hAnsi="Comic Sans MS"/>
              </w:rPr>
            </w:pPr>
          </w:p>
          <w:p w:rsidR="00CA6CFB" w:rsidRDefault="00CA6CFB" w:rsidP="003A403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0050D" w:rsidRDefault="0080050D" w:rsidP="00CA6CFB">
      <w:pPr>
        <w:rPr>
          <w:rFonts w:cstheme="minorHAnsi"/>
          <w:sz w:val="24"/>
          <w:szCs w:val="24"/>
        </w:rPr>
      </w:pPr>
    </w:p>
    <w:p w:rsidR="0080050D" w:rsidRDefault="0080050D" w:rsidP="00CA6CFB">
      <w:pPr>
        <w:rPr>
          <w:rFonts w:cstheme="minorHAnsi"/>
          <w:sz w:val="24"/>
          <w:szCs w:val="24"/>
        </w:rPr>
      </w:pPr>
      <w:r w:rsidRPr="00DA6D9D">
        <w:rPr>
          <w:rFonts w:cstheme="minorHAnsi"/>
          <w:b/>
          <w:bCs/>
          <w:sz w:val="24"/>
          <w:szCs w:val="24"/>
          <w:u w:val="single"/>
        </w:rPr>
        <w:t>IV.</w:t>
      </w:r>
      <w:r>
        <w:rPr>
          <w:rFonts w:cstheme="minorHAnsi"/>
          <w:b/>
          <w:bCs/>
          <w:sz w:val="24"/>
          <w:szCs w:val="24"/>
          <w:u w:val="single"/>
        </w:rPr>
        <w:t>2</w:t>
      </w:r>
      <w:r w:rsidRPr="00DA6D9D">
        <w:rPr>
          <w:rFonts w:cstheme="minorHAnsi"/>
          <w:b/>
          <w:bCs/>
          <w:sz w:val="24"/>
          <w:szCs w:val="24"/>
          <w:u w:val="single"/>
        </w:rPr>
        <w:t xml:space="preserve">.Voie </w:t>
      </w:r>
      <w:r>
        <w:rPr>
          <w:rFonts w:cstheme="minorHAnsi"/>
          <w:b/>
          <w:bCs/>
          <w:sz w:val="24"/>
          <w:szCs w:val="24"/>
          <w:u w:val="single"/>
        </w:rPr>
        <w:t>sous cutané et intramusculaire</w:t>
      </w:r>
    </w:p>
    <w:p w:rsidR="0080050D" w:rsidRPr="0080050D" w:rsidRDefault="0080050D" w:rsidP="0080050D">
      <w:pPr>
        <w:rPr>
          <w:rFonts w:cstheme="minorHAnsi"/>
          <w:b/>
          <w:bCs/>
          <w:sz w:val="24"/>
          <w:szCs w:val="24"/>
          <w:u w:val="single"/>
        </w:rPr>
      </w:pPr>
      <w:r w:rsidRPr="0080050D">
        <w:rPr>
          <w:rFonts w:cstheme="minorHAnsi"/>
          <w:b/>
          <w:bCs/>
          <w:sz w:val="24"/>
          <w:szCs w:val="24"/>
          <w:u w:val="single"/>
        </w:rPr>
        <w:t>Voie sous cutanée</w:t>
      </w:r>
      <w:r>
        <w:rPr>
          <w:rFonts w:cstheme="minorHAnsi"/>
          <w:b/>
          <w:bCs/>
          <w:sz w:val="24"/>
          <w:szCs w:val="24"/>
          <w:u w:val="single"/>
        </w:rPr>
        <w:t xml:space="preserve"> : </w:t>
      </w:r>
      <w:r w:rsidRPr="0080050D">
        <w:rPr>
          <w:rFonts w:cstheme="minorHAnsi"/>
          <w:sz w:val="24"/>
          <w:szCs w:val="24"/>
        </w:rPr>
        <w:t>C’est l’injection du médicament sous la peau, c à d sous l’hypoderme.</w:t>
      </w:r>
    </w:p>
    <w:p w:rsidR="0080050D" w:rsidRPr="0080050D" w:rsidRDefault="0080050D" w:rsidP="0080050D">
      <w:pPr>
        <w:spacing w:after="0" w:line="240" w:lineRule="auto"/>
        <w:rPr>
          <w:rFonts w:cstheme="minorHAnsi"/>
          <w:b/>
          <w:bCs/>
          <w:sz w:val="24"/>
          <w:szCs w:val="24"/>
          <w:u w:val="single"/>
        </w:rPr>
      </w:pPr>
      <w:r w:rsidRPr="0080050D">
        <w:rPr>
          <w:rFonts w:cstheme="minorHAnsi"/>
          <w:b/>
          <w:bCs/>
          <w:sz w:val="24"/>
          <w:szCs w:val="24"/>
          <w:u w:val="single"/>
        </w:rPr>
        <w:t>Voie intramusculaire :</w:t>
      </w:r>
      <w:r w:rsidRPr="0080050D">
        <w:rPr>
          <w:rFonts w:cstheme="minorHAnsi"/>
          <w:sz w:val="24"/>
          <w:szCs w:val="24"/>
        </w:rPr>
        <w:t xml:space="preserve"> C’est l’injection d</w:t>
      </w:r>
      <w:r>
        <w:rPr>
          <w:rFonts w:cstheme="minorHAnsi"/>
          <w:sz w:val="24"/>
          <w:szCs w:val="24"/>
        </w:rPr>
        <w:t>u</w:t>
      </w:r>
      <w:r w:rsidRPr="0080050D">
        <w:rPr>
          <w:rFonts w:cstheme="minorHAnsi"/>
          <w:sz w:val="24"/>
          <w:szCs w:val="24"/>
        </w:rPr>
        <w:t xml:space="preserve"> liquide médicamen</w:t>
      </w:r>
      <w:r>
        <w:rPr>
          <w:rFonts w:cstheme="minorHAnsi"/>
          <w:sz w:val="24"/>
          <w:szCs w:val="24"/>
        </w:rPr>
        <w:t>teux  directement dans un muscle</w:t>
      </w:r>
      <w:r w:rsidRPr="0080050D">
        <w:rPr>
          <w:rFonts w:cstheme="minorHAnsi"/>
          <w:sz w:val="24"/>
          <w:szCs w:val="24"/>
        </w:rPr>
        <w:t>.</w:t>
      </w:r>
    </w:p>
    <w:p w:rsidR="0080050D" w:rsidRDefault="0080050D" w:rsidP="0080050D">
      <w:pPr>
        <w:rPr>
          <w:rFonts w:cstheme="minorHAnsi"/>
          <w:sz w:val="24"/>
          <w:szCs w:val="24"/>
        </w:rPr>
      </w:pPr>
    </w:p>
    <w:p w:rsidR="0080050D" w:rsidRDefault="0080050D" w:rsidP="0080050D">
      <w:pPr>
        <w:rPr>
          <w:rFonts w:cstheme="minorHAnsi"/>
          <w:sz w:val="24"/>
          <w:szCs w:val="24"/>
        </w:rPr>
      </w:pPr>
    </w:p>
    <w:p w:rsidR="0080050D" w:rsidRDefault="0080050D" w:rsidP="0080050D">
      <w:pPr>
        <w:rPr>
          <w:rFonts w:cstheme="minorHAnsi"/>
          <w:sz w:val="24"/>
          <w:szCs w:val="24"/>
        </w:rPr>
      </w:pPr>
    </w:p>
    <w:p w:rsidR="0080050D" w:rsidRDefault="0080050D" w:rsidP="0080050D">
      <w:pPr>
        <w:rPr>
          <w:rFonts w:cstheme="minorHAnsi"/>
          <w:sz w:val="24"/>
          <w:szCs w:val="24"/>
        </w:rPr>
      </w:pPr>
    </w:p>
    <w:p w:rsidR="0080050D" w:rsidRDefault="0080050D" w:rsidP="0080050D">
      <w:pPr>
        <w:rPr>
          <w:rFonts w:cstheme="minorHAnsi"/>
          <w:sz w:val="24"/>
          <w:szCs w:val="24"/>
        </w:rPr>
      </w:pPr>
    </w:p>
    <w:p w:rsidR="0080050D" w:rsidRDefault="0080050D" w:rsidP="0080050D">
      <w:pPr>
        <w:rPr>
          <w:rFonts w:cstheme="minorHAnsi"/>
          <w:sz w:val="24"/>
          <w:szCs w:val="24"/>
        </w:rPr>
      </w:pPr>
    </w:p>
    <w:p w:rsidR="0080050D" w:rsidRDefault="0080050D" w:rsidP="0080050D">
      <w:pPr>
        <w:rPr>
          <w:rFonts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0050D" w:rsidTr="00A00367">
        <w:tc>
          <w:tcPr>
            <w:tcW w:w="9212" w:type="dxa"/>
            <w:gridSpan w:val="2"/>
          </w:tcPr>
          <w:p w:rsidR="0080050D" w:rsidRPr="0080050D" w:rsidRDefault="0080050D" w:rsidP="0080050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0050D">
              <w:rPr>
                <w:rFonts w:cstheme="minorHAnsi"/>
                <w:b/>
                <w:sz w:val="24"/>
                <w:szCs w:val="24"/>
              </w:rPr>
              <w:lastRenderedPageBreak/>
              <w:t>Avantages</w:t>
            </w:r>
          </w:p>
        </w:tc>
      </w:tr>
      <w:tr w:rsidR="0080050D" w:rsidTr="0080050D">
        <w:tc>
          <w:tcPr>
            <w:tcW w:w="4606" w:type="dxa"/>
          </w:tcPr>
          <w:p w:rsidR="000F4D21" w:rsidRDefault="000F4D21" w:rsidP="000F4D21">
            <w:pPr>
              <w:jc w:val="center"/>
              <w:rPr>
                <w:rFonts w:cstheme="minorHAnsi"/>
                <w:i/>
                <w:sz w:val="24"/>
                <w:szCs w:val="24"/>
                <w:u w:val="single"/>
              </w:rPr>
            </w:pPr>
          </w:p>
          <w:p w:rsidR="000F4D21" w:rsidRPr="000F4D21" w:rsidRDefault="000F4D21" w:rsidP="000F4D21">
            <w:pPr>
              <w:jc w:val="center"/>
              <w:rPr>
                <w:rFonts w:cstheme="minorHAnsi"/>
                <w:i/>
                <w:sz w:val="24"/>
                <w:szCs w:val="24"/>
                <w:u w:val="single"/>
              </w:rPr>
            </w:pPr>
            <w:r w:rsidRPr="000F4D21">
              <w:rPr>
                <w:rFonts w:cstheme="minorHAnsi"/>
                <w:i/>
                <w:sz w:val="24"/>
                <w:szCs w:val="24"/>
                <w:u w:val="single"/>
              </w:rPr>
              <w:t>Voie sous cutané</w:t>
            </w:r>
          </w:p>
          <w:p w:rsidR="000F4D21" w:rsidRDefault="000F4D21" w:rsidP="000F4D21">
            <w:pPr>
              <w:rPr>
                <w:rFonts w:cstheme="minorHAnsi"/>
                <w:sz w:val="24"/>
                <w:szCs w:val="24"/>
              </w:rPr>
            </w:pPr>
          </w:p>
          <w:p w:rsidR="000F4D21" w:rsidRDefault="000F4D21" w:rsidP="000F4D21">
            <w:pPr>
              <w:rPr>
                <w:rFonts w:cstheme="minorHAnsi"/>
                <w:sz w:val="24"/>
                <w:szCs w:val="24"/>
              </w:rPr>
            </w:pPr>
          </w:p>
          <w:p w:rsidR="000F4D21" w:rsidRDefault="000F4D21" w:rsidP="000F4D21">
            <w:pPr>
              <w:rPr>
                <w:rFonts w:cstheme="minorHAnsi"/>
                <w:sz w:val="24"/>
                <w:szCs w:val="24"/>
              </w:rPr>
            </w:pPr>
          </w:p>
          <w:p w:rsidR="000F4D21" w:rsidRDefault="000F4D21" w:rsidP="000F4D21">
            <w:pPr>
              <w:rPr>
                <w:rFonts w:cstheme="minorHAnsi"/>
                <w:sz w:val="24"/>
                <w:szCs w:val="24"/>
              </w:rPr>
            </w:pP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>Effet rapide à partir d’une solution aqueuse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Effet lent et prolongé à partir de solutions huileuses ou formes dépôts : Préparations retards possibles. 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Quantités précises   </w:t>
            </w:r>
          </w:p>
          <w:p w:rsidR="0080050D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>Evite le FPH</w:t>
            </w:r>
          </w:p>
        </w:tc>
        <w:tc>
          <w:tcPr>
            <w:tcW w:w="4606" w:type="dxa"/>
          </w:tcPr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  <w:p w:rsidR="000F4D21" w:rsidRPr="000F4D21" w:rsidRDefault="000F4D21" w:rsidP="000F4D21">
            <w:pPr>
              <w:jc w:val="center"/>
              <w:rPr>
                <w:rFonts w:cstheme="minorHAnsi"/>
                <w:i/>
                <w:sz w:val="24"/>
                <w:szCs w:val="24"/>
                <w:u w:val="single"/>
              </w:rPr>
            </w:pPr>
            <w:r w:rsidRPr="000F4D21">
              <w:rPr>
                <w:rFonts w:cstheme="minorHAnsi"/>
                <w:i/>
                <w:sz w:val="24"/>
                <w:szCs w:val="24"/>
                <w:u w:val="single"/>
              </w:rPr>
              <w:t>Voie intramusculaire</w:t>
            </w:r>
          </w:p>
          <w:p w:rsidR="000F4D21" w:rsidRDefault="000F4D21" w:rsidP="0080050D">
            <w:pPr>
              <w:rPr>
                <w:rFonts w:cstheme="minorHAnsi"/>
                <w:sz w:val="24"/>
                <w:szCs w:val="24"/>
              </w:rPr>
            </w:pP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Muscle très vascularisé : bonne résorption 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>Peu douloureuse car peu de terminaisons nerveuses sensorielles  sauf pour les pénicillines.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Action de longue durée avec les préparations retards à diffusion prolongée.  </w:t>
            </w:r>
            <w:r w:rsidRPr="000F4D21">
              <w:rPr>
                <w:rFonts w:cstheme="minorHAnsi"/>
                <w:sz w:val="24"/>
                <w:szCs w:val="24"/>
              </w:rPr>
              <w:tab/>
              <w:t xml:space="preserve"> 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>Quantités précises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>Volumes importants qui se distribuent très vite dans les éléments conjonctifs du muscle.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Pas de destruction digestive 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>Evite le foie (pas de FPH).</w:t>
            </w:r>
          </w:p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050D" w:rsidTr="009B15E0">
        <w:tc>
          <w:tcPr>
            <w:tcW w:w="9212" w:type="dxa"/>
            <w:gridSpan w:val="2"/>
          </w:tcPr>
          <w:p w:rsidR="0080050D" w:rsidRPr="0080050D" w:rsidRDefault="0080050D" w:rsidP="0080050D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80050D">
              <w:rPr>
                <w:rFonts w:cstheme="minorHAnsi"/>
                <w:b/>
                <w:sz w:val="24"/>
                <w:szCs w:val="24"/>
              </w:rPr>
              <w:t>Inconvénients</w:t>
            </w:r>
          </w:p>
        </w:tc>
      </w:tr>
      <w:tr w:rsidR="0080050D" w:rsidTr="0080050D">
        <w:tc>
          <w:tcPr>
            <w:tcW w:w="4606" w:type="dxa"/>
          </w:tcPr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  <w:p w:rsidR="000F4D21" w:rsidRDefault="000F4D21" w:rsidP="0080050D">
            <w:pPr>
              <w:rPr>
                <w:rFonts w:cstheme="minorHAnsi"/>
                <w:sz w:val="24"/>
                <w:szCs w:val="24"/>
              </w:rPr>
            </w:pP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Assez douloureuse par suite de l’innervation sensible abondante de la peau 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>Résorption tributaire de la vascularisation : état circulatoire (Vasoconstriction ou Vasodilatation)</w:t>
            </w:r>
          </w:p>
          <w:p w:rsidR="000F4D21" w:rsidRPr="000F4D21" w:rsidRDefault="000F4D21" w:rsidP="000F4D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Impossible d’injecter des volumes importants qui se </w:t>
            </w:r>
            <w:proofErr w:type="spellStart"/>
            <w:r w:rsidRPr="000F4D21">
              <w:rPr>
                <w:rFonts w:cstheme="minorHAnsi"/>
                <w:sz w:val="24"/>
                <w:szCs w:val="24"/>
              </w:rPr>
              <w:t>repartissent</w:t>
            </w:r>
            <w:proofErr w:type="spellEnd"/>
            <w:r w:rsidRPr="000F4D21">
              <w:rPr>
                <w:rFonts w:cstheme="minorHAnsi"/>
                <w:sz w:val="24"/>
                <w:szCs w:val="24"/>
              </w:rPr>
              <w:t xml:space="preserve"> mal dans les tissus. </w:t>
            </w:r>
          </w:p>
          <w:p w:rsidR="000F4D21" w:rsidRPr="00373C5F" w:rsidRDefault="000F4D21" w:rsidP="00373C5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F4D21">
              <w:rPr>
                <w:rFonts w:cstheme="minorHAnsi"/>
                <w:sz w:val="24"/>
                <w:szCs w:val="24"/>
              </w:rPr>
              <w:t xml:space="preserve">Nécrose possible pour les substances irritantes </w:t>
            </w:r>
          </w:p>
        </w:tc>
        <w:tc>
          <w:tcPr>
            <w:tcW w:w="4606" w:type="dxa"/>
          </w:tcPr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  <w:p w:rsidR="000F4D21" w:rsidRPr="00373C5F" w:rsidRDefault="00373C5F" w:rsidP="000F4D21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0F4D21" w:rsidRPr="00373C5F">
              <w:rPr>
                <w:rFonts w:cstheme="minorHAnsi"/>
                <w:sz w:val="24"/>
                <w:szCs w:val="24"/>
              </w:rPr>
              <w:t xml:space="preserve">Plus délicate que la sous-cutanée </w:t>
            </w:r>
          </w:p>
          <w:p w:rsidR="000F4D21" w:rsidRPr="00373C5F" w:rsidRDefault="00373C5F" w:rsidP="000F4D21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0F4D21" w:rsidRPr="00373C5F">
              <w:rPr>
                <w:rFonts w:cstheme="minorHAnsi"/>
                <w:sz w:val="24"/>
                <w:szCs w:val="24"/>
              </w:rPr>
              <w:t xml:space="preserve">Seulement pour des  médicaments stériles, apyrogènes, </w:t>
            </w:r>
          </w:p>
          <w:p w:rsidR="000F4D21" w:rsidRPr="00373C5F" w:rsidRDefault="00373C5F" w:rsidP="000F4D21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0F4D21" w:rsidRPr="00373C5F">
              <w:rPr>
                <w:rFonts w:cstheme="minorHAnsi"/>
                <w:sz w:val="24"/>
                <w:szCs w:val="24"/>
              </w:rPr>
              <w:t xml:space="preserve">Risques locaux (fibrose, lésions nerveuses), </w:t>
            </w:r>
          </w:p>
          <w:p w:rsidR="000F4D21" w:rsidRPr="00373C5F" w:rsidRDefault="00373C5F" w:rsidP="00373C5F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0F4D21" w:rsidRPr="00373C5F">
              <w:rPr>
                <w:rFonts w:cstheme="minorHAnsi"/>
                <w:sz w:val="24"/>
                <w:szCs w:val="24"/>
              </w:rPr>
              <w:t xml:space="preserve">Risque d’infection liée </w:t>
            </w:r>
            <w:proofErr w:type="spellStart"/>
            <w:r w:rsidR="000F4D21" w:rsidRPr="00373C5F">
              <w:rPr>
                <w:rFonts w:cstheme="minorHAnsi"/>
                <w:sz w:val="24"/>
                <w:szCs w:val="24"/>
              </w:rPr>
              <w:t>a</w:t>
            </w:r>
            <w:proofErr w:type="spellEnd"/>
            <w:r w:rsidR="000F4D21" w:rsidRPr="00373C5F">
              <w:rPr>
                <w:rFonts w:cstheme="minorHAnsi"/>
                <w:sz w:val="24"/>
                <w:szCs w:val="24"/>
              </w:rPr>
              <w:t xml:space="preserve"> l’injection</w:t>
            </w:r>
          </w:p>
          <w:p w:rsidR="000F4D21" w:rsidRPr="00373C5F" w:rsidRDefault="00373C5F" w:rsidP="00373C5F">
            <w:pPr>
              <w:rPr>
                <w:rFonts w:cstheme="minorHAnsi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="000F4D21" w:rsidRPr="00373C5F">
              <w:rPr>
                <w:rFonts w:cstheme="minorHAnsi"/>
                <w:sz w:val="24"/>
                <w:szCs w:val="24"/>
              </w:rPr>
              <w:t>Difficile chez les personnes maigres ou dénutries</w:t>
            </w:r>
          </w:p>
          <w:p w:rsidR="0080050D" w:rsidRPr="00373C5F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  <w:p w:rsidR="0080050D" w:rsidRDefault="0080050D" w:rsidP="0080050D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0050D" w:rsidRDefault="0080050D" w:rsidP="0080050D">
      <w:pPr>
        <w:rPr>
          <w:rFonts w:cstheme="minorHAnsi"/>
          <w:sz w:val="24"/>
          <w:szCs w:val="24"/>
        </w:rPr>
      </w:pPr>
    </w:p>
    <w:p w:rsidR="00582F03" w:rsidRDefault="00582F03" w:rsidP="0080050D">
      <w:pPr>
        <w:rPr>
          <w:rFonts w:cstheme="minorHAnsi"/>
          <w:sz w:val="24"/>
          <w:szCs w:val="24"/>
        </w:rPr>
      </w:pPr>
    </w:p>
    <w:p w:rsidR="00582F03" w:rsidRDefault="00582F03" w:rsidP="0080050D">
      <w:pPr>
        <w:rPr>
          <w:rFonts w:cstheme="minorHAnsi"/>
          <w:sz w:val="24"/>
          <w:szCs w:val="24"/>
        </w:rPr>
      </w:pPr>
    </w:p>
    <w:p w:rsidR="00582F03" w:rsidRDefault="00582F03" w:rsidP="0080050D">
      <w:pPr>
        <w:rPr>
          <w:rFonts w:cstheme="minorHAnsi"/>
          <w:sz w:val="24"/>
          <w:szCs w:val="24"/>
        </w:rPr>
      </w:pPr>
    </w:p>
    <w:p w:rsidR="00582F03" w:rsidRDefault="00582F03" w:rsidP="0080050D">
      <w:pPr>
        <w:rPr>
          <w:rFonts w:cstheme="minorHAnsi"/>
          <w:sz w:val="24"/>
          <w:szCs w:val="24"/>
        </w:rPr>
      </w:pPr>
    </w:p>
    <w:p w:rsidR="00582F03" w:rsidRDefault="00582F03" w:rsidP="0080050D">
      <w:pPr>
        <w:rPr>
          <w:rFonts w:cstheme="minorHAnsi"/>
          <w:sz w:val="24"/>
          <w:szCs w:val="24"/>
        </w:rPr>
      </w:pPr>
    </w:p>
    <w:p w:rsidR="00582F03" w:rsidRDefault="00582F03" w:rsidP="0080050D">
      <w:pPr>
        <w:rPr>
          <w:rFonts w:cstheme="minorHAnsi"/>
          <w:sz w:val="24"/>
          <w:szCs w:val="24"/>
        </w:rPr>
      </w:pPr>
    </w:p>
    <w:p w:rsidR="00582F03" w:rsidRDefault="00582F03" w:rsidP="0080050D">
      <w:pPr>
        <w:rPr>
          <w:rFonts w:cstheme="minorHAnsi"/>
          <w:sz w:val="24"/>
          <w:szCs w:val="24"/>
        </w:rPr>
      </w:pPr>
    </w:p>
    <w:p w:rsidR="00EE4681" w:rsidRDefault="00EE4681" w:rsidP="00EE4681">
      <w:pPr>
        <w:rPr>
          <w:rFonts w:cstheme="minorHAnsi"/>
          <w:b/>
          <w:bCs/>
          <w:sz w:val="24"/>
          <w:szCs w:val="24"/>
          <w:u w:val="single"/>
        </w:rPr>
      </w:pPr>
      <w:r w:rsidRPr="00DA6D9D">
        <w:rPr>
          <w:rFonts w:cstheme="minorHAnsi"/>
          <w:b/>
          <w:bCs/>
          <w:sz w:val="24"/>
          <w:szCs w:val="24"/>
          <w:u w:val="single"/>
        </w:rPr>
        <w:lastRenderedPageBreak/>
        <w:t>IV.</w:t>
      </w:r>
      <w:r>
        <w:rPr>
          <w:rFonts w:cstheme="minorHAnsi"/>
          <w:b/>
          <w:bCs/>
          <w:sz w:val="24"/>
          <w:szCs w:val="24"/>
          <w:u w:val="single"/>
        </w:rPr>
        <w:t>3</w:t>
      </w:r>
      <w:r w:rsidRPr="00DA6D9D">
        <w:rPr>
          <w:rFonts w:cstheme="minorHAnsi"/>
          <w:b/>
          <w:bCs/>
          <w:sz w:val="24"/>
          <w:szCs w:val="24"/>
          <w:u w:val="single"/>
        </w:rPr>
        <w:t>.</w:t>
      </w:r>
      <w:r>
        <w:rPr>
          <w:rFonts w:cstheme="minorHAnsi"/>
          <w:b/>
          <w:bCs/>
          <w:sz w:val="24"/>
          <w:szCs w:val="24"/>
          <w:u w:val="single"/>
        </w:rPr>
        <w:t>Autres voies : a action locale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E4681" w:rsidTr="00EE4681">
        <w:tc>
          <w:tcPr>
            <w:tcW w:w="3070" w:type="dxa"/>
          </w:tcPr>
          <w:p w:rsidR="00EE4681" w:rsidRDefault="00EE4681" w:rsidP="00EE468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Type de la voie</w:t>
            </w:r>
          </w:p>
        </w:tc>
        <w:tc>
          <w:tcPr>
            <w:tcW w:w="3071" w:type="dxa"/>
          </w:tcPr>
          <w:p w:rsidR="00EE4681" w:rsidRDefault="00EE4681" w:rsidP="00EE468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Site d’injection</w:t>
            </w:r>
          </w:p>
        </w:tc>
        <w:tc>
          <w:tcPr>
            <w:tcW w:w="3071" w:type="dxa"/>
          </w:tcPr>
          <w:p w:rsidR="00EE4681" w:rsidRDefault="00EE4681" w:rsidP="00EE4681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Indication</w:t>
            </w:r>
          </w:p>
        </w:tc>
      </w:tr>
      <w:tr w:rsidR="00EE4681" w:rsidTr="00EE4681">
        <w:tc>
          <w:tcPr>
            <w:tcW w:w="3070" w:type="dxa"/>
          </w:tcPr>
          <w:p w:rsidR="00582F03" w:rsidRDefault="00582F03" w:rsidP="00EE4681">
            <w:pPr>
              <w:rPr>
                <w:rFonts w:cstheme="minorHAnsi"/>
                <w:bCs/>
                <w:sz w:val="24"/>
                <w:szCs w:val="24"/>
              </w:rPr>
            </w:pPr>
          </w:p>
          <w:p w:rsidR="00EE4681" w:rsidRPr="00EE4681" w:rsidRDefault="00EE4681" w:rsidP="00EE4681">
            <w:pPr>
              <w:rPr>
                <w:rFonts w:cstheme="minorHAnsi"/>
                <w:bCs/>
                <w:sz w:val="24"/>
                <w:szCs w:val="24"/>
              </w:rPr>
            </w:pPr>
            <w:r w:rsidRPr="00EE4681">
              <w:rPr>
                <w:rFonts w:cstheme="minorHAnsi"/>
                <w:bCs/>
                <w:sz w:val="24"/>
                <w:szCs w:val="24"/>
              </w:rPr>
              <w:t xml:space="preserve">Voie intradermique </w:t>
            </w:r>
          </w:p>
          <w:p w:rsidR="00EE4681" w:rsidRDefault="00EE4681" w:rsidP="00EE468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071" w:type="dxa"/>
          </w:tcPr>
          <w:p w:rsidR="00EE4681" w:rsidRPr="00EE4681" w:rsidRDefault="00EE4681" w:rsidP="00EE468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EE4681">
              <w:rPr>
                <w:rFonts w:cstheme="minorHAnsi"/>
                <w:sz w:val="24"/>
                <w:szCs w:val="24"/>
              </w:rPr>
              <w:t xml:space="preserve">Injection  du </w:t>
            </w:r>
            <w:proofErr w:type="spellStart"/>
            <w:r w:rsidRPr="00EE4681">
              <w:rPr>
                <w:rFonts w:cstheme="minorHAnsi"/>
                <w:sz w:val="24"/>
                <w:szCs w:val="24"/>
              </w:rPr>
              <w:t>pA</w:t>
            </w:r>
            <w:proofErr w:type="spellEnd"/>
            <w:r w:rsidRPr="00EE4681">
              <w:rPr>
                <w:rFonts w:cstheme="minorHAnsi"/>
                <w:sz w:val="24"/>
                <w:szCs w:val="24"/>
              </w:rPr>
              <w:t xml:space="preserve"> dans le derme</w:t>
            </w:r>
          </w:p>
        </w:tc>
        <w:tc>
          <w:tcPr>
            <w:tcW w:w="3071" w:type="dxa"/>
          </w:tcPr>
          <w:p w:rsidR="00EE4681" w:rsidRPr="00EE4681" w:rsidRDefault="00EE4681" w:rsidP="00EE4681">
            <w:pPr>
              <w:rPr>
                <w:rFonts w:cstheme="minorHAnsi"/>
                <w:sz w:val="24"/>
                <w:szCs w:val="24"/>
              </w:rPr>
            </w:pPr>
            <w:r w:rsidRPr="00EE4681">
              <w:rPr>
                <w:rFonts w:cstheme="minorHAnsi"/>
                <w:sz w:val="24"/>
                <w:szCs w:val="24"/>
              </w:rPr>
              <w:t xml:space="preserve">Immunothérapie : BCG </w:t>
            </w:r>
          </w:p>
          <w:p w:rsidR="00EE4681" w:rsidRDefault="00EE4681" w:rsidP="00EE4681">
            <w:pPr>
              <w:rPr>
                <w:rFonts w:cstheme="minorHAnsi"/>
                <w:sz w:val="24"/>
                <w:szCs w:val="24"/>
              </w:rPr>
            </w:pPr>
            <w:r w:rsidRPr="00EE4681">
              <w:rPr>
                <w:rFonts w:cstheme="minorHAnsi"/>
                <w:sz w:val="24"/>
                <w:szCs w:val="24"/>
              </w:rPr>
              <w:t>IDR à la tuberculine</w:t>
            </w:r>
          </w:p>
        </w:tc>
      </w:tr>
      <w:tr w:rsidR="00EE4681" w:rsidTr="00EE4681">
        <w:tc>
          <w:tcPr>
            <w:tcW w:w="3070" w:type="dxa"/>
          </w:tcPr>
          <w:p w:rsidR="00582F03" w:rsidRDefault="00582F03" w:rsidP="00EE4681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E4681" w:rsidRPr="00582F03" w:rsidRDefault="00EE4681" w:rsidP="00EE4681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bCs/>
                <w:iCs/>
                <w:sz w:val="24"/>
                <w:szCs w:val="24"/>
              </w:rPr>
              <w:t>voie intra articulaire</w:t>
            </w:r>
            <w:r w:rsidRPr="00582F03">
              <w:rPr>
                <w:rFonts w:cstheme="minorHAnsi"/>
                <w:sz w:val="24"/>
                <w:szCs w:val="24"/>
              </w:rPr>
              <w:t> </w:t>
            </w:r>
          </w:p>
        </w:tc>
        <w:tc>
          <w:tcPr>
            <w:tcW w:w="3071" w:type="dxa"/>
          </w:tcPr>
          <w:p w:rsidR="00EE4681" w:rsidRPr="00582F03" w:rsidRDefault="00582F03" w:rsidP="00EE468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</w:t>
            </w:r>
            <w:r w:rsidRPr="00582F03">
              <w:rPr>
                <w:rFonts w:cstheme="minorHAnsi"/>
                <w:sz w:val="24"/>
                <w:szCs w:val="24"/>
              </w:rPr>
              <w:t>njection dans les bourses séreuses des articulations synoviale par infiltration</w:t>
            </w:r>
          </w:p>
        </w:tc>
        <w:tc>
          <w:tcPr>
            <w:tcW w:w="3071" w:type="dxa"/>
          </w:tcPr>
          <w:p w:rsidR="00EE4681" w:rsidRPr="00582F03" w:rsidRDefault="00582F03" w:rsidP="00EE4681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sz w:val="24"/>
                <w:szCs w:val="24"/>
              </w:rPr>
              <w:t>Injection des corticoïdes en rhumatologie</w:t>
            </w:r>
          </w:p>
        </w:tc>
      </w:tr>
      <w:tr w:rsidR="00EE4681" w:rsidTr="00EE4681">
        <w:tc>
          <w:tcPr>
            <w:tcW w:w="3070" w:type="dxa"/>
          </w:tcPr>
          <w:p w:rsidR="00582F03" w:rsidRDefault="00582F03" w:rsidP="00EE4681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EE4681" w:rsidRPr="00582F03" w:rsidRDefault="00582F03" w:rsidP="00EE4681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bCs/>
                <w:iCs/>
                <w:sz w:val="24"/>
                <w:szCs w:val="24"/>
              </w:rPr>
              <w:t>Voie sous arachnoïdienne</w:t>
            </w:r>
          </w:p>
        </w:tc>
        <w:tc>
          <w:tcPr>
            <w:tcW w:w="3071" w:type="dxa"/>
          </w:tcPr>
          <w:p w:rsidR="00EE4681" w:rsidRPr="00582F03" w:rsidRDefault="00582F03" w:rsidP="00582F03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sz w:val="24"/>
                <w:szCs w:val="24"/>
              </w:rPr>
              <w:t>C’est l’injection dans l’espace sous arachnoïdien, Le médicament se retrouve dans le LCR</w:t>
            </w:r>
          </w:p>
        </w:tc>
        <w:tc>
          <w:tcPr>
            <w:tcW w:w="3071" w:type="dxa"/>
          </w:tcPr>
          <w:p w:rsidR="00582F03" w:rsidRPr="00582F03" w:rsidRDefault="00582F03" w:rsidP="00582F03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sz w:val="24"/>
                <w:szCs w:val="24"/>
              </w:rPr>
              <w:t xml:space="preserve">Rachianesthésie </w:t>
            </w:r>
          </w:p>
          <w:p w:rsidR="00582F03" w:rsidRPr="00582F03" w:rsidRDefault="00582F03" w:rsidP="00582F03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sz w:val="24"/>
                <w:szCs w:val="24"/>
              </w:rPr>
              <w:t>Traitement des douleurs chroniques de cancers</w:t>
            </w:r>
          </w:p>
          <w:p w:rsidR="00582F03" w:rsidRPr="00582F03" w:rsidRDefault="00582F03" w:rsidP="00EE468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582F03" w:rsidTr="00EE4681">
        <w:tc>
          <w:tcPr>
            <w:tcW w:w="3070" w:type="dxa"/>
          </w:tcPr>
          <w:p w:rsidR="00582F03" w:rsidRDefault="00582F03" w:rsidP="00582F03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  <w:p w:rsidR="00582F03" w:rsidRPr="00582F03" w:rsidRDefault="00582F03" w:rsidP="00582F03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bCs/>
                <w:iCs/>
                <w:sz w:val="24"/>
                <w:szCs w:val="24"/>
              </w:rPr>
              <w:t>Voie épidurale ou péridurale </w:t>
            </w:r>
            <w:r w:rsidRPr="00582F03"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  <w:p w:rsidR="00582F03" w:rsidRPr="00582F03" w:rsidRDefault="00582F03" w:rsidP="00EE4681">
            <w:pPr>
              <w:rPr>
                <w:rFonts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3071" w:type="dxa"/>
          </w:tcPr>
          <w:p w:rsidR="00582F03" w:rsidRPr="00582F03" w:rsidRDefault="00582F03" w:rsidP="00582F03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sz w:val="24"/>
                <w:szCs w:val="24"/>
              </w:rPr>
              <w:t>Les injections sont effectuées au niveau de la région lombosacrée en S4 dans l’espace épidural ou péridural</w:t>
            </w:r>
          </w:p>
        </w:tc>
        <w:tc>
          <w:tcPr>
            <w:tcW w:w="3071" w:type="dxa"/>
          </w:tcPr>
          <w:p w:rsidR="00582F03" w:rsidRPr="00582F03" w:rsidRDefault="00582F03" w:rsidP="00582F03">
            <w:pPr>
              <w:rPr>
                <w:rFonts w:cstheme="minorHAnsi"/>
                <w:sz w:val="24"/>
                <w:szCs w:val="24"/>
              </w:rPr>
            </w:pPr>
            <w:r w:rsidRPr="00582F03">
              <w:rPr>
                <w:rFonts w:cstheme="minorHAnsi"/>
                <w:sz w:val="24"/>
                <w:szCs w:val="24"/>
              </w:rPr>
              <w:t>Antalgie obstétricale : accouchement sans douleur</w:t>
            </w:r>
          </w:p>
          <w:p w:rsidR="00582F03" w:rsidRPr="00582F03" w:rsidRDefault="00582F03" w:rsidP="00582F03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E4681" w:rsidRDefault="00EE4681" w:rsidP="00EE4681">
      <w:pPr>
        <w:rPr>
          <w:rFonts w:cstheme="minorHAnsi"/>
          <w:sz w:val="24"/>
          <w:szCs w:val="24"/>
        </w:rPr>
      </w:pPr>
    </w:p>
    <w:p w:rsidR="00EE4681" w:rsidRPr="0080050D" w:rsidRDefault="00EE4681" w:rsidP="0080050D">
      <w:pPr>
        <w:rPr>
          <w:rFonts w:cstheme="minorHAnsi"/>
          <w:sz w:val="24"/>
          <w:szCs w:val="24"/>
        </w:rPr>
      </w:pPr>
    </w:p>
    <w:sectPr w:rsidR="00EE4681" w:rsidRPr="0080050D" w:rsidSect="001550F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06B" w:rsidRDefault="0073206B" w:rsidP="00582F03">
      <w:pPr>
        <w:spacing w:after="0" w:line="240" w:lineRule="auto"/>
      </w:pPr>
      <w:r>
        <w:separator/>
      </w:r>
    </w:p>
  </w:endnote>
  <w:endnote w:type="continuationSeparator" w:id="0">
    <w:p w:rsidR="0073206B" w:rsidRDefault="0073206B" w:rsidP="00582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06B" w:rsidRDefault="0073206B" w:rsidP="00582F03">
      <w:pPr>
        <w:spacing w:after="0" w:line="240" w:lineRule="auto"/>
      </w:pPr>
      <w:r>
        <w:separator/>
      </w:r>
    </w:p>
  </w:footnote>
  <w:footnote w:type="continuationSeparator" w:id="0">
    <w:p w:rsidR="0073206B" w:rsidRDefault="0073206B" w:rsidP="00582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F03" w:rsidRDefault="004D6AA9">
    <w:pPr>
      <w:pStyle w:val="En-tte"/>
    </w:pPr>
    <w:r>
      <w:rPr>
        <w:sz w:val="24"/>
        <w:szCs w:val="24"/>
      </w:rPr>
      <w:t>Faculté</w:t>
    </w:r>
    <w:r w:rsidR="00D7364A">
      <w:rPr>
        <w:sz w:val="24"/>
        <w:szCs w:val="24"/>
      </w:rPr>
      <w:t xml:space="preserve"> de médecine</w:t>
    </w:r>
    <w:r>
      <w:rPr>
        <w:sz w:val="24"/>
        <w:szCs w:val="24"/>
      </w:rPr>
      <w:t xml:space="preserve">    </w:t>
    </w:r>
    <w:r w:rsidR="00DC3F87">
      <w:rPr>
        <w:sz w:val="24"/>
        <w:szCs w:val="24"/>
      </w:rPr>
      <w:t xml:space="preserve">  </w:t>
    </w:r>
    <w:r w:rsidR="00DC3F87" w:rsidRPr="004D6AA9">
      <w:rPr>
        <w:sz w:val="28"/>
        <w:szCs w:val="24"/>
      </w:rPr>
      <w:t>les voies d’administration des médicaments</w:t>
    </w:r>
    <w:r w:rsidR="00DC3F87" w:rsidRPr="00DC3F87">
      <w:rPr>
        <w:sz w:val="24"/>
        <w:szCs w:val="24"/>
      </w:rPr>
      <w:ptab w:relativeTo="margin" w:alignment="right" w:leader="none"/>
    </w:r>
    <w:r w:rsidR="00DC3F87" w:rsidRPr="00DC3F87">
      <w:rPr>
        <w:sz w:val="24"/>
        <w:szCs w:val="24"/>
      </w:rPr>
      <w:t>Dr.</w:t>
    </w:r>
    <w:r w:rsidR="00DC3F87">
      <w:rPr>
        <w:sz w:val="24"/>
        <w:szCs w:val="24"/>
      </w:rPr>
      <w:t xml:space="preserve"> </w:t>
    </w:r>
    <w:r w:rsidR="00DC3F87" w:rsidRPr="00DC3F87">
      <w:rPr>
        <w:sz w:val="24"/>
        <w:szCs w:val="24"/>
      </w:rPr>
      <w:t>A.B</w:t>
    </w:r>
    <w:r>
      <w:rPr>
        <w:sz w:val="24"/>
        <w:szCs w:val="24"/>
      </w:rPr>
      <w:t>ENIDIRI</w:t>
    </w:r>
    <w:sdt>
      <w:sdtPr>
        <w:id w:val="3360792"/>
        <w:docPartObj>
          <w:docPartGallery w:val="Page Numbers (Margins)"/>
          <w:docPartUnique/>
        </w:docPartObj>
      </w:sdtPr>
      <w:sdtEndPr/>
      <w:sdtContent>
        <w:r w:rsidR="0073206B">
          <w:rPr>
            <w:noProof/>
            <w:lang w:eastAsia="zh-TW"/>
          </w:rPr>
          <w:pict>
            <v:group id="_x0000_s2049" style="position:absolute;margin-left:0;margin-top:162.75pt;width:38.45pt;height:18.7pt;z-index:251660288;mso-top-percent:200;mso-position-horizontal:center;mso-position-horizontal-relative:right-margin-area;mso-position-vertical-relative:page;mso-top-percent:200" coordorigin="689,3255" coordsize="769,374" o:allowincell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0" type="#_x0000_t202" style="position:absolute;left:689;top:3263;width:769;height:360;v-text-anchor:middle" filled="f" stroked="f">
                <v:textbox style="mso-next-textbox:#_x0000_s2050" inset="0,0,0,0">
                  <w:txbxContent>
                    <w:p w:rsidR="00582F03" w:rsidRDefault="0073206B">
                      <w:pPr>
                        <w:pStyle w:val="En-tte"/>
                        <w:jc w:val="center"/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4D6AA9" w:rsidRPr="004D6AA9">
                        <w:rPr>
                          <w:rStyle w:val="Numrodepage"/>
                          <w:b/>
                          <w:noProof/>
                          <w:color w:val="3F3151" w:themeColor="accent4" w:themeShade="7F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Style w:val="Numrodepage"/>
                          <w:b/>
                          <w:noProof/>
                          <w:color w:val="3F3151" w:themeColor="accent4" w:themeShade="7F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shape>
              <v:group id="_x0000_s2051" style="position:absolute;left:886;top:3255;width:374;height:374" coordorigin="1453,14832" coordsize="374,374">
                <v:oval id="_x0000_s2052" style="position:absolute;left:1453;top:14832;width:374;height:374" filled="f" strokecolor="#7ba0cd [2420]" strokeweight=".5pt"/>
                <v:oval id="_x0000_s2053" style="position:absolute;left:1462;top:14835;width:101;height:101" fillcolor="#7ba0cd [2420]" stroked="f"/>
              </v:group>
              <w10:wrap anchorx="page" anchory="page"/>
            </v:group>
          </w:pic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38B3"/>
    <w:multiLevelType w:val="hybridMultilevel"/>
    <w:tmpl w:val="6B1A2186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17CC34AE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3B324C4"/>
    <w:multiLevelType w:val="hybridMultilevel"/>
    <w:tmpl w:val="AD9CA4AA"/>
    <w:lvl w:ilvl="0" w:tplc="040C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1" w:tplc="040C0009">
      <w:start w:val="1"/>
      <w:numFmt w:val="bullet"/>
      <w:lvlText w:val=""/>
      <w:lvlJc w:val="left"/>
      <w:pPr>
        <w:tabs>
          <w:tab w:val="num" w:pos="3180"/>
        </w:tabs>
        <w:ind w:left="318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2">
    <w:nsid w:val="04281F7F"/>
    <w:multiLevelType w:val="hybridMultilevel"/>
    <w:tmpl w:val="7024742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15104C"/>
    <w:multiLevelType w:val="hybridMultilevel"/>
    <w:tmpl w:val="CA1E557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A3F3E61"/>
    <w:multiLevelType w:val="hybridMultilevel"/>
    <w:tmpl w:val="EAC4DE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D7DBC"/>
    <w:multiLevelType w:val="hybridMultilevel"/>
    <w:tmpl w:val="FD509532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7C46CD"/>
    <w:multiLevelType w:val="hybridMultilevel"/>
    <w:tmpl w:val="DD0481FC"/>
    <w:lvl w:ilvl="0" w:tplc="1DEC49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4AFE1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0A71C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5AD0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2AA3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0002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70B22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BE13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2A0C8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04A290A"/>
    <w:multiLevelType w:val="hybridMultilevel"/>
    <w:tmpl w:val="D17E6366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182D57"/>
    <w:multiLevelType w:val="hybridMultilevel"/>
    <w:tmpl w:val="34B2187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1338B4"/>
    <w:multiLevelType w:val="hybridMultilevel"/>
    <w:tmpl w:val="2C54E4A4"/>
    <w:lvl w:ilvl="0" w:tplc="71C64A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96F6F"/>
    <w:multiLevelType w:val="hybridMultilevel"/>
    <w:tmpl w:val="7E3EB0D6"/>
    <w:lvl w:ilvl="0" w:tplc="040C0003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1A4B7640"/>
    <w:multiLevelType w:val="hybridMultilevel"/>
    <w:tmpl w:val="7E807360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E264540"/>
    <w:multiLevelType w:val="hybridMultilevel"/>
    <w:tmpl w:val="3ABA74DA"/>
    <w:lvl w:ilvl="0" w:tplc="B288A9C4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E31346"/>
    <w:multiLevelType w:val="hybridMultilevel"/>
    <w:tmpl w:val="30B267C8"/>
    <w:lvl w:ilvl="0" w:tplc="FF3C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9">
      <w:start w:val="1"/>
      <w:numFmt w:val="bullet"/>
      <w:lvlText w:val="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234FC4"/>
    <w:multiLevelType w:val="hybridMultilevel"/>
    <w:tmpl w:val="87F89BBE"/>
    <w:lvl w:ilvl="0" w:tplc="84BA3500">
      <w:start w:val="1"/>
      <w:numFmt w:val="bullet"/>
      <w:lvlText w:val="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E7325E3"/>
    <w:multiLevelType w:val="hybridMultilevel"/>
    <w:tmpl w:val="526088C8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F82B14"/>
    <w:multiLevelType w:val="hybridMultilevel"/>
    <w:tmpl w:val="C4E40970"/>
    <w:lvl w:ilvl="0" w:tplc="874E5D6E">
      <w:start w:val="1"/>
      <w:numFmt w:val="decimal"/>
      <w:lvlText w:val="%1."/>
      <w:lvlJc w:val="left"/>
      <w:pPr>
        <w:ind w:left="622" w:hanging="48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200" w:hanging="360"/>
      </w:pPr>
    </w:lvl>
    <w:lvl w:ilvl="2" w:tplc="040C001B" w:tentative="1">
      <w:start w:val="1"/>
      <w:numFmt w:val="lowerRoman"/>
      <w:lvlText w:val="%3."/>
      <w:lvlJc w:val="right"/>
      <w:pPr>
        <w:ind w:left="1920" w:hanging="180"/>
      </w:pPr>
    </w:lvl>
    <w:lvl w:ilvl="3" w:tplc="040C000F" w:tentative="1">
      <w:start w:val="1"/>
      <w:numFmt w:val="decimal"/>
      <w:lvlText w:val="%4."/>
      <w:lvlJc w:val="left"/>
      <w:pPr>
        <w:ind w:left="2640" w:hanging="360"/>
      </w:pPr>
    </w:lvl>
    <w:lvl w:ilvl="4" w:tplc="040C0019" w:tentative="1">
      <w:start w:val="1"/>
      <w:numFmt w:val="lowerLetter"/>
      <w:lvlText w:val="%5."/>
      <w:lvlJc w:val="left"/>
      <w:pPr>
        <w:ind w:left="3360" w:hanging="360"/>
      </w:pPr>
    </w:lvl>
    <w:lvl w:ilvl="5" w:tplc="040C001B" w:tentative="1">
      <w:start w:val="1"/>
      <w:numFmt w:val="lowerRoman"/>
      <w:lvlText w:val="%6."/>
      <w:lvlJc w:val="right"/>
      <w:pPr>
        <w:ind w:left="4080" w:hanging="180"/>
      </w:pPr>
    </w:lvl>
    <w:lvl w:ilvl="6" w:tplc="040C000F" w:tentative="1">
      <w:start w:val="1"/>
      <w:numFmt w:val="decimal"/>
      <w:lvlText w:val="%7."/>
      <w:lvlJc w:val="left"/>
      <w:pPr>
        <w:ind w:left="4800" w:hanging="360"/>
      </w:pPr>
    </w:lvl>
    <w:lvl w:ilvl="7" w:tplc="040C0019" w:tentative="1">
      <w:start w:val="1"/>
      <w:numFmt w:val="lowerLetter"/>
      <w:lvlText w:val="%8."/>
      <w:lvlJc w:val="left"/>
      <w:pPr>
        <w:ind w:left="5520" w:hanging="360"/>
      </w:pPr>
    </w:lvl>
    <w:lvl w:ilvl="8" w:tplc="040C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>
    <w:nsid w:val="3A712E9D"/>
    <w:multiLevelType w:val="hybridMultilevel"/>
    <w:tmpl w:val="B9F0E1E2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E655837"/>
    <w:multiLevelType w:val="hybridMultilevel"/>
    <w:tmpl w:val="E83E42FC"/>
    <w:lvl w:ilvl="0" w:tplc="ADEA7A28">
      <w:start w:val="1"/>
      <w:numFmt w:val="decimal"/>
      <w:lvlText w:val="%1."/>
      <w:lvlJc w:val="left"/>
      <w:pPr>
        <w:ind w:left="1815" w:hanging="720"/>
      </w:pPr>
      <w:rPr>
        <w:rFonts w:hint="default"/>
        <w:i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175" w:hanging="360"/>
      </w:pPr>
    </w:lvl>
    <w:lvl w:ilvl="2" w:tplc="040C001B">
      <w:start w:val="1"/>
      <w:numFmt w:val="lowerRoman"/>
      <w:lvlText w:val="%3."/>
      <w:lvlJc w:val="right"/>
      <w:pPr>
        <w:ind w:left="2895" w:hanging="180"/>
      </w:pPr>
    </w:lvl>
    <w:lvl w:ilvl="3" w:tplc="040C000F" w:tentative="1">
      <w:start w:val="1"/>
      <w:numFmt w:val="decimal"/>
      <w:lvlText w:val="%4."/>
      <w:lvlJc w:val="left"/>
      <w:pPr>
        <w:ind w:left="3615" w:hanging="360"/>
      </w:pPr>
    </w:lvl>
    <w:lvl w:ilvl="4" w:tplc="040C0019" w:tentative="1">
      <w:start w:val="1"/>
      <w:numFmt w:val="lowerLetter"/>
      <w:lvlText w:val="%5."/>
      <w:lvlJc w:val="left"/>
      <w:pPr>
        <w:ind w:left="4335" w:hanging="360"/>
      </w:pPr>
    </w:lvl>
    <w:lvl w:ilvl="5" w:tplc="040C001B" w:tentative="1">
      <w:start w:val="1"/>
      <w:numFmt w:val="lowerRoman"/>
      <w:lvlText w:val="%6."/>
      <w:lvlJc w:val="right"/>
      <w:pPr>
        <w:ind w:left="5055" w:hanging="180"/>
      </w:pPr>
    </w:lvl>
    <w:lvl w:ilvl="6" w:tplc="040C000F" w:tentative="1">
      <w:start w:val="1"/>
      <w:numFmt w:val="decimal"/>
      <w:lvlText w:val="%7."/>
      <w:lvlJc w:val="left"/>
      <w:pPr>
        <w:ind w:left="5775" w:hanging="360"/>
      </w:pPr>
    </w:lvl>
    <w:lvl w:ilvl="7" w:tplc="040C0019" w:tentative="1">
      <w:start w:val="1"/>
      <w:numFmt w:val="lowerLetter"/>
      <w:lvlText w:val="%8."/>
      <w:lvlJc w:val="left"/>
      <w:pPr>
        <w:ind w:left="6495" w:hanging="360"/>
      </w:pPr>
    </w:lvl>
    <w:lvl w:ilvl="8" w:tplc="040C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9">
    <w:nsid w:val="41F80D29"/>
    <w:multiLevelType w:val="hybridMultilevel"/>
    <w:tmpl w:val="3DE035FE"/>
    <w:lvl w:ilvl="0" w:tplc="040C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>
    <w:nsid w:val="42DA7284"/>
    <w:multiLevelType w:val="hybridMultilevel"/>
    <w:tmpl w:val="25EE6ED4"/>
    <w:lvl w:ilvl="0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35D7E49"/>
    <w:multiLevelType w:val="hybridMultilevel"/>
    <w:tmpl w:val="9834764C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6D35FE1"/>
    <w:multiLevelType w:val="hybridMultilevel"/>
    <w:tmpl w:val="840AF1A4"/>
    <w:lvl w:ilvl="0" w:tplc="040C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23">
    <w:nsid w:val="48C036F1"/>
    <w:multiLevelType w:val="hybridMultilevel"/>
    <w:tmpl w:val="68B6A81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050423"/>
    <w:multiLevelType w:val="hybridMultilevel"/>
    <w:tmpl w:val="14C6335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901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2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0B4C17"/>
    <w:multiLevelType w:val="hybridMultilevel"/>
    <w:tmpl w:val="C5144D5A"/>
    <w:lvl w:ilvl="0" w:tplc="040C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>
    <w:nsid w:val="4ED3364C"/>
    <w:multiLevelType w:val="hybridMultilevel"/>
    <w:tmpl w:val="1DF0C666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502B03"/>
    <w:multiLevelType w:val="hybridMultilevel"/>
    <w:tmpl w:val="77BE17A8"/>
    <w:lvl w:ilvl="0" w:tplc="040C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>
    <w:nsid w:val="57115F6A"/>
    <w:multiLevelType w:val="hybridMultilevel"/>
    <w:tmpl w:val="06DEDF0E"/>
    <w:lvl w:ilvl="0" w:tplc="988CC5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9">
      <w:start w:val="1"/>
      <w:numFmt w:val="bullet"/>
      <w:lvlText w:val="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715AD7"/>
    <w:multiLevelType w:val="hybridMultilevel"/>
    <w:tmpl w:val="88C0A9C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A7E515C"/>
    <w:multiLevelType w:val="hybridMultilevel"/>
    <w:tmpl w:val="5EE4ACCE"/>
    <w:lvl w:ilvl="0" w:tplc="17CC34A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5A9830DB"/>
    <w:multiLevelType w:val="hybridMultilevel"/>
    <w:tmpl w:val="11EE19BA"/>
    <w:lvl w:ilvl="0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5F07FFA"/>
    <w:multiLevelType w:val="hybridMultilevel"/>
    <w:tmpl w:val="B180F83A"/>
    <w:lvl w:ilvl="0" w:tplc="040C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8960352"/>
    <w:multiLevelType w:val="hybridMultilevel"/>
    <w:tmpl w:val="2A66F7B2"/>
    <w:lvl w:ilvl="0" w:tplc="040C0003">
      <w:start w:val="1"/>
      <w:numFmt w:val="bullet"/>
      <w:lvlText w:val="o"/>
      <w:lvlJc w:val="left"/>
      <w:pPr>
        <w:tabs>
          <w:tab w:val="num" w:pos="1815"/>
        </w:tabs>
        <w:ind w:left="181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34">
    <w:nsid w:val="693B47F3"/>
    <w:multiLevelType w:val="hybridMultilevel"/>
    <w:tmpl w:val="E4842B3A"/>
    <w:lvl w:ilvl="0" w:tplc="040C0003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>
    <w:nsid w:val="6AAE5394"/>
    <w:multiLevelType w:val="hybridMultilevel"/>
    <w:tmpl w:val="78860F18"/>
    <w:lvl w:ilvl="0" w:tplc="1C901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EA217DF"/>
    <w:multiLevelType w:val="hybridMultilevel"/>
    <w:tmpl w:val="25385CEE"/>
    <w:lvl w:ilvl="0" w:tplc="040C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80"/>
        </w:tabs>
        <w:ind w:left="31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900"/>
        </w:tabs>
        <w:ind w:left="39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340"/>
        </w:tabs>
        <w:ind w:left="53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60"/>
        </w:tabs>
        <w:ind w:left="60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500"/>
        </w:tabs>
        <w:ind w:left="75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220"/>
        </w:tabs>
        <w:ind w:left="8220" w:hanging="360"/>
      </w:pPr>
      <w:rPr>
        <w:rFonts w:ascii="Wingdings" w:hAnsi="Wingdings" w:hint="default"/>
      </w:rPr>
    </w:lvl>
  </w:abstractNum>
  <w:abstractNum w:abstractNumId="37">
    <w:nsid w:val="6F9D2F6E"/>
    <w:multiLevelType w:val="hybridMultilevel"/>
    <w:tmpl w:val="B5B6A056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516274B"/>
    <w:multiLevelType w:val="hybridMultilevel"/>
    <w:tmpl w:val="60866FC4"/>
    <w:lvl w:ilvl="0" w:tplc="188E3E6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2416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234F17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5CF71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8ACF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90C6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D8F5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39630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32F4D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5C722B5"/>
    <w:multiLevelType w:val="hybridMultilevel"/>
    <w:tmpl w:val="DCBEF9B2"/>
    <w:lvl w:ilvl="0" w:tplc="523E66D2">
      <w:start w:val="1"/>
      <w:numFmt w:val="decimal"/>
      <w:lvlText w:val="%1."/>
      <w:lvlJc w:val="left"/>
      <w:pPr>
        <w:ind w:left="1004" w:hanging="720"/>
      </w:pPr>
      <w:rPr>
        <w:rFonts w:hint="default"/>
        <w:sz w:val="28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>
    <w:nsid w:val="75D36246"/>
    <w:multiLevelType w:val="hybridMultilevel"/>
    <w:tmpl w:val="C37AADFA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69923F4"/>
    <w:multiLevelType w:val="hybridMultilevel"/>
    <w:tmpl w:val="05D4F050"/>
    <w:lvl w:ilvl="0" w:tplc="F02698E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1828D7"/>
    <w:multiLevelType w:val="hybridMultilevel"/>
    <w:tmpl w:val="0DFA9F0C"/>
    <w:lvl w:ilvl="0" w:tplc="1C9018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B442A72"/>
    <w:multiLevelType w:val="hybridMultilevel"/>
    <w:tmpl w:val="AFE2EBC0"/>
    <w:lvl w:ilvl="0" w:tplc="040C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FF3C3FA6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4">
    <w:nsid w:val="7B6E06E8"/>
    <w:multiLevelType w:val="hybridMultilevel"/>
    <w:tmpl w:val="D8D60BE6"/>
    <w:lvl w:ilvl="0" w:tplc="5E5C8278">
      <w:start w:val="1"/>
      <w:numFmt w:val="decimal"/>
      <w:lvlText w:val="%1-"/>
      <w:lvlJc w:val="left"/>
      <w:pPr>
        <w:ind w:left="2205" w:hanging="720"/>
      </w:pPr>
      <w:rPr>
        <w:rFonts w:hint="default"/>
        <w:sz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45">
    <w:nsid w:val="7BE41A1C"/>
    <w:multiLevelType w:val="hybridMultilevel"/>
    <w:tmpl w:val="BFA4B1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CF93AEF"/>
    <w:multiLevelType w:val="hybridMultilevel"/>
    <w:tmpl w:val="5D74B85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6"/>
  </w:num>
  <w:num w:numId="3">
    <w:abstractNumId w:val="12"/>
  </w:num>
  <w:num w:numId="4">
    <w:abstractNumId w:val="32"/>
  </w:num>
  <w:num w:numId="5">
    <w:abstractNumId w:val="1"/>
  </w:num>
  <w:num w:numId="6">
    <w:abstractNumId w:val="22"/>
  </w:num>
  <w:num w:numId="7">
    <w:abstractNumId w:val="44"/>
  </w:num>
  <w:num w:numId="8">
    <w:abstractNumId w:val="26"/>
  </w:num>
  <w:num w:numId="9">
    <w:abstractNumId w:val="41"/>
  </w:num>
  <w:num w:numId="10">
    <w:abstractNumId w:val="28"/>
  </w:num>
  <w:num w:numId="11">
    <w:abstractNumId w:val="6"/>
  </w:num>
  <w:num w:numId="12">
    <w:abstractNumId w:val="38"/>
  </w:num>
  <w:num w:numId="13">
    <w:abstractNumId w:val="21"/>
  </w:num>
  <w:num w:numId="14">
    <w:abstractNumId w:val="35"/>
  </w:num>
  <w:num w:numId="15">
    <w:abstractNumId w:val="4"/>
  </w:num>
  <w:num w:numId="16">
    <w:abstractNumId w:val="19"/>
  </w:num>
  <w:num w:numId="17">
    <w:abstractNumId w:val="11"/>
  </w:num>
  <w:num w:numId="18">
    <w:abstractNumId w:val="10"/>
  </w:num>
  <w:num w:numId="19">
    <w:abstractNumId w:val="8"/>
  </w:num>
  <w:num w:numId="20">
    <w:abstractNumId w:val="45"/>
  </w:num>
  <w:num w:numId="21">
    <w:abstractNumId w:val="42"/>
  </w:num>
  <w:num w:numId="22">
    <w:abstractNumId w:val="5"/>
  </w:num>
  <w:num w:numId="23">
    <w:abstractNumId w:val="37"/>
  </w:num>
  <w:num w:numId="24">
    <w:abstractNumId w:val="29"/>
  </w:num>
  <w:num w:numId="25">
    <w:abstractNumId w:val="2"/>
  </w:num>
  <w:num w:numId="26">
    <w:abstractNumId w:val="46"/>
  </w:num>
  <w:num w:numId="27">
    <w:abstractNumId w:val="7"/>
  </w:num>
  <w:num w:numId="28">
    <w:abstractNumId w:val="13"/>
  </w:num>
  <w:num w:numId="29">
    <w:abstractNumId w:val="24"/>
  </w:num>
  <w:num w:numId="30">
    <w:abstractNumId w:val="14"/>
  </w:num>
  <w:num w:numId="31">
    <w:abstractNumId w:val="25"/>
  </w:num>
  <w:num w:numId="32">
    <w:abstractNumId w:val="33"/>
  </w:num>
  <w:num w:numId="33">
    <w:abstractNumId w:val="31"/>
  </w:num>
  <w:num w:numId="34">
    <w:abstractNumId w:val="18"/>
  </w:num>
  <w:num w:numId="35">
    <w:abstractNumId w:val="3"/>
  </w:num>
  <w:num w:numId="36">
    <w:abstractNumId w:val="0"/>
  </w:num>
  <w:num w:numId="37">
    <w:abstractNumId w:val="30"/>
  </w:num>
  <w:num w:numId="38">
    <w:abstractNumId w:val="20"/>
  </w:num>
  <w:num w:numId="39">
    <w:abstractNumId w:val="34"/>
  </w:num>
  <w:num w:numId="40">
    <w:abstractNumId w:val="17"/>
  </w:num>
  <w:num w:numId="41">
    <w:abstractNumId w:val="39"/>
  </w:num>
  <w:num w:numId="42">
    <w:abstractNumId w:val="23"/>
  </w:num>
  <w:num w:numId="43">
    <w:abstractNumId w:val="15"/>
  </w:num>
  <w:num w:numId="44">
    <w:abstractNumId w:val="27"/>
  </w:num>
  <w:num w:numId="45">
    <w:abstractNumId w:val="43"/>
  </w:num>
  <w:num w:numId="46">
    <w:abstractNumId w:val="40"/>
  </w:num>
  <w:num w:numId="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BAE"/>
    <w:rsid w:val="000F4D21"/>
    <w:rsid w:val="00112770"/>
    <w:rsid w:val="001550F3"/>
    <w:rsid w:val="001855C5"/>
    <w:rsid w:val="001D1D0E"/>
    <w:rsid w:val="00207C2B"/>
    <w:rsid w:val="00227964"/>
    <w:rsid w:val="002C0E7A"/>
    <w:rsid w:val="00373C5F"/>
    <w:rsid w:val="003D0BAE"/>
    <w:rsid w:val="004069BA"/>
    <w:rsid w:val="00492CE6"/>
    <w:rsid w:val="004D6AA9"/>
    <w:rsid w:val="0057130A"/>
    <w:rsid w:val="00582F03"/>
    <w:rsid w:val="005B1DF9"/>
    <w:rsid w:val="00695054"/>
    <w:rsid w:val="006E5810"/>
    <w:rsid w:val="0073206B"/>
    <w:rsid w:val="007B4222"/>
    <w:rsid w:val="007D0DFD"/>
    <w:rsid w:val="0080050D"/>
    <w:rsid w:val="008520EC"/>
    <w:rsid w:val="00873AEE"/>
    <w:rsid w:val="00924F82"/>
    <w:rsid w:val="00995A5F"/>
    <w:rsid w:val="009965EE"/>
    <w:rsid w:val="009B4C79"/>
    <w:rsid w:val="009D7BB9"/>
    <w:rsid w:val="00A23C92"/>
    <w:rsid w:val="00B75644"/>
    <w:rsid w:val="00B808F3"/>
    <w:rsid w:val="00C33810"/>
    <w:rsid w:val="00C62B20"/>
    <w:rsid w:val="00C707C2"/>
    <w:rsid w:val="00CA6CFB"/>
    <w:rsid w:val="00CD0B10"/>
    <w:rsid w:val="00CE44DF"/>
    <w:rsid w:val="00CF72A2"/>
    <w:rsid w:val="00D603BA"/>
    <w:rsid w:val="00D7364A"/>
    <w:rsid w:val="00DA6D9D"/>
    <w:rsid w:val="00DB7998"/>
    <w:rsid w:val="00DC3F87"/>
    <w:rsid w:val="00E75A35"/>
    <w:rsid w:val="00E8372B"/>
    <w:rsid w:val="00EE4681"/>
    <w:rsid w:val="00F47BF2"/>
    <w:rsid w:val="00FA3AEF"/>
    <w:rsid w:val="00FA612E"/>
    <w:rsid w:val="00FC490F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50F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D0BAE"/>
    <w:pPr>
      <w:ind w:left="720"/>
      <w:contextualSpacing/>
    </w:pPr>
  </w:style>
  <w:style w:type="table" w:styleId="Grilledutableau">
    <w:name w:val="Table Grid"/>
    <w:basedOn w:val="TableauNormal"/>
    <w:uiPriority w:val="59"/>
    <w:rsid w:val="003D0B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B4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4C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A3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82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2F03"/>
  </w:style>
  <w:style w:type="paragraph" w:styleId="Pieddepage">
    <w:name w:val="footer"/>
    <w:basedOn w:val="Normal"/>
    <w:link w:val="PieddepageCar"/>
    <w:uiPriority w:val="99"/>
    <w:unhideWhenUsed/>
    <w:rsid w:val="00582F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2F03"/>
  </w:style>
  <w:style w:type="character" w:styleId="Numrodepage">
    <w:name w:val="page number"/>
    <w:basedOn w:val="Policepardfaut"/>
    <w:uiPriority w:val="99"/>
    <w:unhideWhenUsed/>
    <w:rsid w:val="00582F03"/>
    <w:rPr>
      <w:rFonts w:eastAsiaTheme="minorEastAsia" w:cstheme="minorBidi"/>
      <w:bCs w:val="0"/>
      <w:iCs w:val="0"/>
      <w:szCs w:val="22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26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457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147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056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9</Pages>
  <Words>1795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orange</Company>
  <LinksUpToDate>false</LinksUpToDate>
  <CharactersWithSpaces>11648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orange</dc:creator>
  <cp:lastModifiedBy>DELLpc</cp:lastModifiedBy>
  <cp:revision>11</cp:revision>
  <dcterms:created xsi:type="dcterms:W3CDTF">2009-11-11T10:09:00Z</dcterms:created>
  <dcterms:modified xsi:type="dcterms:W3CDTF">2022-02-24T09:41:00Z</dcterms:modified>
</cp:coreProperties>
</file>