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BB7" w:rsidRPr="00080BB7" w:rsidRDefault="00080BB7" w:rsidP="00080BB7">
      <w:pPr>
        <w:bidi/>
        <w:rPr>
          <w:rFonts w:hint="cs"/>
          <w:b/>
          <w:bCs/>
          <w:sz w:val="32"/>
          <w:szCs w:val="32"/>
          <w:rtl/>
          <w:lang w:bidi="ar-DZ"/>
        </w:rPr>
      </w:pPr>
      <w:r w:rsidRPr="00080BB7">
        <w:rPr>
          <w:rFonts w:hint="cs"/>
          <w:b/>
          <w:bCs/>
          <w:sz w:val="32"/>
          <w:szCs w:val="32"/>
          <w:rtl/>
          <w:lang w:bidi="ar-DZ"/>
        </w:rPr>
        <w:t xml:space="preserve">                               الجمهوريـــــة الجزائريــــــة الدّيمقراطية الشّعبية </w:t>
      </w:r>
    </w:p>
    <w:p w:rsidR="00080BB7" w:rsidRPr="00080BB7" w:rsidRDefault="00080BB7" w:rsidP="00080BB7">
      <w:pPr>
        <w:bidi/>
        <w:rPr>
          <w:rFonts w:hint="cs"/>
          <w:b/>
          <w:bCs/>
          <w:sz w:val="32"/>
          <w:szCs w:val="32"/>
          <w:rtl/>
          <w:lang w:bidi="ar-DZ"/>
        </w:rPr>
      </w:pPr>
      <w:r w:rsidRPr="00080BB7">
        <w:rPr>
          <w:rFonts w:hint="cs"/>
          <w:b/>
          <w:bCs/>
          <w:sz w:val="32"/>
          <w:szCs w:val="32"/>
          <w:rtl/>
          <w:lang w:bidi="ar-DZ"/>
        </w:rPr>
        <w:t xml:space="preserve">                               جامعة محمد الصدّيــــــق بن يحيى/ فرع تاسوست    </w:t>
      </w:r>
    </w:p>
    <w:p w:rsidR="00080BB7" w:rsidRDefault="00080BB7" w:rsidP="00080BB7">
      <w:pPr>
        <w:bidi/>
        <w:rPr>
          <w:rFonts w:hint="cs"/>
          <w:b/>
          <w:bCs/>
          <w:sz w:val="32"/>
          <w:szCs w:val="32"/>
          <w:rtl/>
          <w:lang w:bidi="ar-DZ"/>
        </w:rPr>
      </w:pPr>
      <w:r w:rsidRPr="00080BB7">
        <w:rPr>
          <w:rFonts w:hint="cs"/>
          <w:b/>
          <w:bCs/>
          <w:sz w:val="32"/>
          <w:szCs w:val="32"/>
          <w:rtl/>
          <w:lang w:bidi="ar-DZ"/>
        </w:rPr>
        <w:t xml:space="preserve">                              كلّية الآداب واللّغــــــــــــــات/ قسم الأدب العربيّ. </w:t>
      </w:r>
      <w:r>
        <w:rPr>
          <w:rFonts w:hint="cs"/>
          <w:b/>
          <w:bCs/>
          <w:sz w:val="32"/>
          <w:szCs w:val="32"/>
          <w:rtl/>
          <w:lang w:bidi="ar-DZ"/>
        </w:rPr>
        <w:t xml:space="preserve"> </w:t>
      </w:r>
    </w:p>
    <w:p w:rsidR="00080BB7" w:rsidRDefault="00080BB7" w:rsidP="00080BB7">
      <w:pPr>
        <w:bidi/>
        <w:rPr>
          <w:rFonts w:hint="cs"/>
          <w:b/>
          <w:bCs/>
          <w:sz w:val="32"/>
          <w:szCs w:val="32"/>
          <w:rtl/>
          <w:lang w:bidi="ar-DZ"/>
        </w:rPr>
      </w:pPr>
      <w:r>
        <w:rPr>
          <w:rFonts w:hint="cs"/>
          <w:b/>
          <w:bCs/>
          <w:sz w:val="32"/>
          <w:szCs w:val="32"/>
          <w:rtl/>
          <w:lang w:bidi="ar-DZ"/>
        </w:rPr>
        <w:t xml:space="preserve">الأستاذة: سامية بن عكوش. </w:t>
      </w:r>
    </w:p>
    <w:p w:rsidR="00080BB7" w:rsidRDefault="00080BB7" w:rsidP="00080BB7">
      <w:pPr>
        <w:bidi/>
        <w:rPr>
          <w:rFonts w:hint="cs"/>
          <w:b/>
          <w:bCs/>
          <w:sz w:val="32"/>
          <w:szCs w:val="32"/>
          <w:rtl/>
          <w:lang w:bidi="ar-DZ"/>
        </w:rPr>
      </w:pPr>
      <w:r>
        <w:rPr>
          <w:rFonts w:hint="cs"/>
          <w:b/>
          <w:bCs/>
          <w:sz w:val="32"/>
          <w:szCs w:val="32"/>
          <w:rtl/>
          <w:lang w:bidi="ar-DZ"/>
        </w:rPr>
        <w:t xml:space="preserve">مقياس: الأدب المقارن(أعمال موجهة) </w:t>
      </w:r>
    </w:p>
    <w:p w:rsidR="00080BB7" w:rsidRDefault="00080BB7" w:rsidP="00080BB7">
      <w:pPr>
        <w:bidi/>
        <w:rPr>
          <w:rFonts w:hint="cs"/>
          <w:b/>
          <w:bCs/>
          <w:sz w:val="32"/>
          <w:szCs w:val="32"/>
          <w:rtl/>
          <w:lang w:bidi="ar-DZ"/>
        </w:rPr>
      </w:pPr>
      <w:r>
        <w:rPr>
          <w:rFonts w:hint="cs"/>
          <w:b/>
          <w:bCs/>
          <w:sz w:val="32"/>
          <w:szCs w:val="32"/>
          <w:rtl/>
          <w:lang w:bidi="ar-DZ"/>
        </w:rPr>
        <w:t xml:space="preserve">المستوى: السنة الثالثة ليسانس، تخصّص: الدّراسات الأدبية. </w:t>
      </w:r>
    </w:p>
    <w:p w:rsidR="00080BB7" w:rsidRDefault="00080BB7" w:rsidP="001E0FE3">
      <w:pPr>
        <w:bidi/>
        <w:rPr>
          <w:rFonts w:hint="cs"/>
          <w:b/>
          <w:bCs/>
          <w:sz w:val="32"/>
          <w:szCs w:val="32"/>
          <w:rtl/>
          <w:lang w:bidi="ar-DZ"/>
        </w:rPr>
      </w:pPr>
      <w:r>
        <w:rPr>
          <w:rFonts w:hint="cs"/>
          <w:b/>
          <w:bCs/>
          <w:sz w:val="32"/>
          <w:szCs w:val="32"/>
          <w:rtl/>
          <w:lang w:bidi="ar-DZ"/>
        </w:rPr>
        <w:t xml:space="preserve">الأفواج: 3 و5 . </w:t>
      </w:r>
    </w:p>
    <w:p w:rsidR="001E0FE3" w:rsidRDefault="001E0FE3" w:rsidP="001E0FE3">
      <w:pPr>
        <w:bidi/>
        <w:rPr>
          <w:rFonts w:hint="cs"/>
          <w:b/>
          <w:bCs/>
          <w:sz w:val="32"/>
          <w:szCs w:val="32"/>
          <w:rtl/>
          <w:lang w:bidi="ar-DZ"/>
        </w:rPr>
      </w:pPr>
    </w:p>
    <w:p w:rsidR="00080BB7" w:rsidRDefault="00080BB7" w:rsidP="00080BB7">
      <w:pPr>
        <w:bidi/>
        <w:rPr>
          <w:rFonts w:hint="cs"/>
          <w:b/>
          <w:bCs/>
          <w:sz w:val="32"/>
          <w:szCs w:val="32"/>
          <w:rtl/>
          <w:lang w:bidi="ar-DZ"/>
        </w:rPr>
      </w:pPr>
      <w:r w:rsidRPr="00080BB7">
        <w:rPr>
          <w:rFonts w:hint="cs"/>
          <w:b/>
          <w:bCs/>
          <w:sz w:val="32"/>
          <w:szCs w:val="32"/>
          <w:rtl/>
          <w:lang w:bidi="ar-DZ"/>
        </w:rPr>
        <w:t xml:space="preserve">ملخص نظريّ عن الأدب المقارن </w:t>
      </w:r>
      <w:r>
        <w:rPr>
          <w:rFonts w:hint="cs"/>
          <w:b/>
          <w:bCs/>
          <w:sz w:val="32"/>
          <w:szCs w:val="32"/>
          <w:rtl/>
          <w:lang w:bidi="ar-DZ"/>
        </w:rPr>
        <w:t xml:space="preserve">: </w:t>
      </w:r>
    </w:p>
    <w:p w:rsidR="00080BB7" w:rsidRPr="00F910C4" w:rsidRDefault="00080BB7" w:rsidP="00F910C4">
      <w:pPr>
        <w:pStyle w:val="Paragraphedeliste"/>
        <w:numPr>
          <w:ilvl w:val="0"/>
          <w:numId w:val="4"/>
        </w:numPr>
        <w:bidi/>
        <w:jc w:val="both"/>
        <w:rPr>
          <w:sz w:val="28"/>
          <w:szCs w:val="28"/>
          <w:rtl/>
          <w:lang w:bidi="ar-DZ"/>
        </w:rPr>
      </w:pPr>
      <w:r w:rsidRPr="00F910C4">
        <w:rPr>
          <w:rFonts w:hint="cs"/>
          <w:b/>
          <w:bCs/>
          <w:sz w:val="28"/>
          <w:szCs w:val="28"/>
          <w:rtl/>
          <w:lang w:bidi="ar-DZ"/>
        </w:rPr>
        <w:t>تعريف الأدب المقارن ومجالاته</w:t>
      </w:r>
      <w:r w:rsidRPr="00F910C4">
        <w:rPr>
          <w:b/>
          <w:bCs/>
          <w:sz w:val="28"/>
          <w:szCs w:val="28"/>
          <w:lang w:bidi="ar-DZ"/>
        </w:rPr>
        <w:t> </w:t>
      </w:r>
      <w:r w:rsidRPr="00F910C4">
        <w:rPr>
          <w:rFonts w:hint="cs"/>
          <w:b/>
          <w:bCs/>
          <w:sz w:val="28"/>
          <w:szCs w:val="28"/>
          <w:rtl/>
          <w:lang w:bidi="ar-DZ"/>
        </w:rPr>
        <w:t>:</w:t>
      </w:r>
      <w:r w:rsidRPr="00F910C4">
        <w:rPr>
          <w:rFonts w:hint="cs"/>
          <w:sz w:val="28"/>
          <w:szCs w:val="28"/>
          <w:rtl/>
          <w:lang w:bidi="ar-DZ"/>
        </w:rPr>
        <w:t xml:space="preserve">  </w:t>
      </w:r>
    </w:p>
    <w:p w:rsidR="00080BB7" w:rsidRPr="00080BB7" w:rsidRDefault="00080BB7" w:rsidP="00F910C4">
      <w:pPr>
        <w:bidi/>
        <w:jc w:val="both"/>
        <w:rPr>
          <w:sz w:val="32"/>
          <w:szCs w:val="32"/>
          <w:lang w:bidi="ar-DZ"/>
        </w:rPr>
      </w:pPr>
      <w:r w:rsidRPr="00080BB7">
        <w:rPr>
          <w:rFonts w:hint="cs"/>
          <w:sz w:val="32"/>
          <w:szCs w:val="32"/>
          <w:rtl/>
          <w:lang w:bidi="ar-DZ"/>
        </w:rPr>
        <w:t xml:space="preserve">    يعد الأدب المقارن أحد المفاهيم الأربعة الهامة للظاهرة الأدبية: النّظرية الأدبية، النّقد الأدبيّ، التاريخ الأدبيّ، والأدب المقارن. </w:t>
      </w:r>
    </w:p>
    <w:p w:rsidR="00080BB7" w:rsidRPr="00080BB7" w:rsidRDefault="00080BB7" w:rsidP="00F910C4">
      <w:pPr>
        <w:bidi/>
        <w:jc w:val="both"/>
        <w:rPr>
          <w:rFonts w:hint="cs"/>
          <w:sz w:val="32"/>
          <w:szCs w:val="32"/>
          <w:rtl/>
          <w:lang w:bidi="ar-DZ"/>
        </w:rPr>
      </w:pPr>
      <w:r w:rsidRPr="00080BB7">
        <w:rPr>
          <w:rFonts w:hint="cs"/>
          <w:sz w:val="32"/>
          <w:szCs w:val="32"/>
          <w:rtl/>
          <w:lang w:bidi="ar-DZ"/>
        </w:rPr>
        <w:t xml:space="preserve">   </w:t>
      </w:r>
      <w:r w:rsidR="00F910C4">
        <w:rPr>
          <w:rFonts w:hint="cs"/>
          <w:sz w:val="32"/>
          <w:szCs w:val="32"/>
          <w:rtl/>
          <w:lang w:bidi="ar-DZ"/>
        </w:rPr>
        <w:t xml:space="preserve">ويعتبر </w:t>
      </w:r>
      <w:r w:rsidRPr="00080BB7">
        <w:rPr>
          <w:rFonts w:hint="cs"/>
          <w:sz w:val="32"/>
          <w:szCs w:val="32"/>
          <w:rtl/>
          <w:lang w:bidi="ar-DZ"/>
        </w:rPr>
        <w:t xml:space="preserve">تعريف </w:t>
      </w:r>
      <w:r w:rsidRPr="00F910C4">
        <w:rPr>
          <w:rFonts w:hint="cs"/>
          <w:b/>
          <w:bCs/>
          <w:sz w:val="32"/>
          <w:szCs w:val="32"/>
          <w:rtl/>
          <w:lang w:bidi="ar-DZ"/>
        </w:rPr>
        <w:t>هنري ريماك</w:t>
      </w:r>
      <w:r w:rsidRPr="00080BB7">
        <w:rPr>
          <w:rFonts w:hint="cs"/>
          <w:sz w:val="32"/>
          <w:szCs w:val="32"/>
          <w:rtl/>
          <w:lang w:bidi="ar-DZ"/>
        </w:rPr>
        <w:t xml:space="preserve"> للأدب المقارن أفضل تعريف حسب </w:t>
      </w:r>
      <w:r w:rsidRPr="00F910C4">
        <w:rPr>
          <w:rFonts w:hint="cs"/>
          <w:b/>
          <w:bCs/>
          <w:sz w:val="32"/>
          <w:szCs w:val="32"/>
          <w:rtl/>
          <w:lang w:bidi="ar-DZ"/>
        </w:rPr>
        <w:t>رولان مورتييه</w:t>
      </w:r>
      <w:r w:rsidRPr="00080BB7">
        <w:rPr>
          <w:rFonts w:hint="cs"/>
          <w:sz w:val="32"/>
          <w:szCs w:val="32"/>
          <w:rtl/>
          <w:lang w:bidi="ar-DZ"/>
        </w:rPr>
        <w:t xml:space="preserve">. حيث عرّف هنري ريماك الأدب المقارن - في المؤتمر التاسع للأدب المقارن 1979- بقوله: "  إنّ الأدب المقارن هو دراسة الأدب خارج حدود بلد معيّن. ودراسة العلاقات بين الأدب من جهة ومجالات أخرى من المعرفة والاعتقاد، مثل الفنون الجميلة والفلسفة والتاريخ والعلوم الاجتماعية، العلوم والدين، وغير ذلك من جهة أخرى. " ( </w:t>
      </w:r>
      <w:r w:rsidR="005567A8">
        <w:rPr>
          <w:rFonts w:hint="cs"/>
          <w:sz w:val="32"/>
          <w:szCs w:val="32"/>
          <w:rtl/>
          <w:lang w:bidi="ar-DZ"/>
        </w:rPr>
        <w:t xml:space="preserve">سيزر دومينغيز وآخرون، تقديم الأدب المقارن اتّجاهات وتطبيقات جديدة، </w:t>
      </w:r>
      <w:r w:rsidR="001E0FE3">
        <w:rPr>
          <w:rFonts w:hint="cs"/>
          <w:sz w:val="32"/>
          <w:szCs w:val="32"/>
          <w:rtl/>
          <w:lang w:bidi="ar-DZ"/>
        </w:rPr>
        <w:t xml:space="preserve">تر: فؤاد عبد المطلب ، المجلس الوطني للثقافة والفنون، الكويت، 2017، </w:t>
      </w:r>
      <w:r w:rsidRPr="00080BB7">
        <w:rPr>
          <w:rFonts w:hint="cs"/>
          <w:sz w:val="32"/>
          <w:szCs w:val="32"/>
          <w:rtl/>
          <w:lang w:bidi="ar-DZ"/>
        </w:rPr>
        <w:t xml:space="preserve">ص35) </w:t>
      </w:r>
    </w:p>
    <w:p w:rsidR="00F910C4" w:rsidRPr="00080BB7" w:rsidRDefault="00080BB7" w:rsidP="001E0FE3">
      <w:pPr>
        <w:bidi/>
        <w:jc w:val="both"/>
        <w:rPr>
          <w:sz w:val="32"/>
          <w:szCs w:val="32"/>
          <w:rtl/>
          <w:lang w:bidi="ar-DZ"/>
        </w:rPr>
      </w:pPr>
      <w:r w:rsidRPr="00080BB7">
        <w:rPr>
          <w:rFonts w:hint="cs"/>
          <w:sz w:val="32"/>
          <w:szCs w:val="32"/>
          <w:rtl/>
          <w:lang w:bidi="ar-DZ"/>
        </w:rPr>
        <w:t xml:space="preserve">    ويختص الأدب المقارن بمجالات. </w:t>
      </w:r>
      <w:r w:rsidRPr="00F910C4">
        <w:rPr>
          <w:rFonts w:hint="cs"/>
          <w:b/>
          <w:bCs/>
          <w:sz w:val="32"/>
          <w:szCs w:val="32"/>
          <w:rtl/>
          <w:lang w:bidi="ar-DZ"/>
        </w:rPr>
        <w:t>أوّلا</w:t>
      </w:r>
      <w:r w:rsidRPr="00080BB7">
        <w:rPr>
          <w:rFonts w:hint="cs"/>
          <w:sz w:val="32"/>
          <w:szCs w:val="32"/>
          <w:rtl/>
          <w:lang w:bidi="ar-DZ"/>
        </w:rPr>
        <w:t>: التركيز على البعد الإنساني للأدب من خلال إظهار التقارب بين آداب مختلف القوميات.</w:t>
      </w:r>
      <w:r w:rsidRPr="00F910C4">
        <w:rPr>
          <w:rFonts w:hint="cs"/>
          <w:b/>
          <w:bCs/>
          <w:sz w:val="32"/>
          <w:szCs w:val="32"/>
          <w:rtl/>
          <w:lang w:bidi="ar-DZ"/>
        </w:rPr>
        <w:t xml:space="preserve"> ثانيا</w:t>
      </w:r>
      <w:r w:rsidRPr="00080BB7">
        <w:rPr>
          <w:rFonts w:hint="cs"/>
          <w:sz w:val="32"/>
          <w:szCs w:val="32"/>
          <w:rtl/>
          <w:lang w:bidi="ar-DZ"/>
        </w:rPr>
        <w:t>: الترجمة فرع من فروع الأدب المقارن، إذ يقوم الأدب المقارن بترجمة العمل الأدبيّ ثمّ إنجاز الدراسة عنه. ولقد تطوّر الأدب المقارن نتيجة الترجمات التي أنجزت لمختلف الأعمال الأدبية. كما أنّ الترجمة تطوّرت مع الأدب المقارن، لأنّ الترجمة من لغة إلى أخرى هي بمثابتة مقارنة ين ثقافتين مختلفتين. و</w:t>
      </w:r>
      <w:r w:rsidRPr="00F910C4">
        <w:rPr>
          <w:rFonts w:hint="cs"/>
          <w:b/>
          <w:bCs/>
          <w:sz w:val="32"/>
          <w:szCs w:val="32"/>
          <w:rtl/>
          <w:lang w:bidi="ar-DZ"/>
        </w:rPr>
        <w:t>ثالثا</w:t>
      </w:r>
      <w:r w:rsidRPr="00080BB7">
        <w:rPr>
          <w:rFonts w:hint="cs"/>
          <w:sz w:val="32"/>
          <w:szCs w:val="32"/>
          <w:rtl/>
          <w:lang w:bidi="ar-DZ"/>
        </w:rPr>
        <w:t xml:space="preserve">: ردم التراتبيات بين الثقافات، بتقريب الثقافات من بعضها البعض، ورأب التنافر الذي تخلقه الصراعات.     </w:t>
      </w:r>
    </w:p>
    <w:p w:rsidR="00080BB7" w:rsidRPr="00080BB7" w:rsidRDefault="00080BB7" w:rsidP="00F910C4">
      <w:pPr>
        <w:pStyle w:val="Paragraphedeliste"/>
        <w:numPr>
          <w:ilvl w:val="0"/>
          <w:numId w:val="3"/>
        </w:numPr>
        <w:bidi/>
        <w:jc w:val="both"/>
        <w:rPr>
          <w:rFonts w:hint="cs"/>
          <w:b/>
          <w:bCs/>
          <w:sz w:val="32"/>
          <w:szCs w:val="32"/>
          <w:rtl/>
          <w:lang w:bidi="ar-DZ"/>
        </w:rPr>
      </w:pPr>
      <w:r w:rsidRPr="00080BB7">
        <w:rPr>
          <w:rFonts w:hint="cs"/>
          <w:b/>
          <w:bCs/>
          <w:sz w:val="32"/>
          <w:szCs w:val="32"/>
          <w:rtl/>
          <w:lang w:bidi="ar-DZ"/>
        </w:rPr>
        <w:lastRenderedPageBreak/>
        <w:t xml:space="preserve">ظهور الأدب المقارن وأهمّ مؤسسيه :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w:t>
      </w:r>
      <w:r w:rsidRPr="00080BB7">
        <w:rPr>
          <w:rFonts w:hint="cs"/>
          <w:sz w:val="32"/>
          <w:szCs w:val="32"/>
          <w:rtl/>
          <w:lang w:bidi="ar-DZ"/>
        </w:rPr>
        <w:t xml:space="preserve">لقد ساهمت الحركة الرومانسية في التمهيد لظهور الأدب المقارن في أوروبا من خلال روحها العامة.  وكذلك فلسفة الجمال التي ترى في الجمال وحدة كلّية، تسهم كلّ أمّة بقسط مختلف عن الأمم الأخرى. وبالتالي تسهم الدراسات للآداب خارج القومية بكشف أوجه مختلفة من الجمال. وتمكين الشّعوب الأخرى من الإسهام في إثراء الكلّية الجمالية.              قد ظهر الأدب المقارن كفرع معرفيّ بفرنسا في نهاية العقد الثاني من القرن التاسع عشر. فمؤسسوه فرنسيون. نذكر أهمهم: </w:t>
      </w:r>
    </w:p>
    <w:p w:rsidR="00080BB7" w:rsidRPr="00080BB7" w:rsidRDefault="00080BB7" w:rsidP="00F910C4">
      <w:pPr>
        <w:pStyle w:val="Paragraphedeliste"/>
        <w:numPr>
          <w:ilvl w:val="0"/>
          <w:numId w:val="2"/>
        </w:numPr>
        <w:bidi/>
        <w:jc w:val="both"/>
        <w:rPr>
          <w:sz w:val="32"/>
          <w:szCs w:val="32"/>
          <w:rtl/>
          <w:lang w:bidi="ar-DZ"/>
        </w:rPr>
      </w:pPr>
      <w:r w:rsidRPr="00080BB7">
        <w:rPr>
          <w:rFonts w:hint="cs"/>
          <w:b/>
          <w:bCs/>
          <w:sz w:val="32"/>
          <w:szCs w:val="32"/>
          <w:rtl/>
          <w:lang w:bidi="ar-DZ"/>
        </w:rPr>
        <w:t>فيلمان</w:t>
      </w:r>
      <w:r w:rsidRPr="00080BB7">
        <w:rPr>
          <w:rFonts w:hint="cs"/>
          <w:sz w:val="32"/>
          <w:szCs w:val="32"/>
          <w:rtl/>
          <w:lang w:bidi="ar-DZ"/>
        </w:rPr>
        <w:t>، وهو أول من استخدم مصطلح الأدب المقارن "</w:t>
      </w:r>
      <w:r w:rsidRPr="00080BB7">
        <w:rPr>
          <w:rFonts w:hint="cs"/>
          <w:b/>
          <w:bCs/>
          <w:sz w:val="32"/>
          <w:szCs w:val="32"/>
          <w:rtl/>
          <w:lang w:bidi="ar-DZ"/>
        </w:rPr>
        <w:t xml:space="preserve"> </w:t>
      </w:r>
      <w:r w:rsidRPr="00080BB7">
        <w:rPr>
          <w:b/>
          <w:bCs/>
          <w:sz w:val="32"/>
          <w:szCs w:val="32"/>
          <w:lang w:bidi="ar-DZ"/>
        </w:rPr>
        <w:t xml:space="preserve">Littérature </w:t>
      </w:r>
      <w:r w:rsidRPr="00080BB7">
        <w:rPr>
          <w:rFonts w:hint="cs"/>
          <w:b/>
          <w:bCs/>
          <w:sz w:val="32"/>
          <w:szCs w:val="32"/>
          <w:rtl/>
          <w:lang w:bidi="ar-DZ"/>
        </w:rPr>
        <w:t xml:space="preserve">   </w:t>
      </w:r>
      <w:r w:rsidRPr="00080BB7">
        <w:rPr>
          <w:b/>
          <w:bCs/>
          <w:sz w:val="32"/>
          <w:szCs w:val="32"/>
          <w:lang w:bidi="ar-DZ"/>
        </w:rPr>
        <w:t>comparée</w:t>
      </w:r>
      <w:r w:rsidRPr="00080BB7">
        <w:rPr>
          <w:rFonts w:hint="cs"/>
          <w:b/>
          <w:bCs/>
          <w:sz w:val="32"/>
          <w:szCs w:val="32"/>
          <w:rtl/>
          <w:lang w:bidi="ar-DZ"/>
        </w:rPr>
        <w:t xml:space="preserve"> " </w:t>
      </w:r>
      <w:r w:rsidRPr="00080BB7">
        <w:rPr>
          <w:rFonts w:hint="cs"/>
          <w:sz w:val="32"/>
          <w:szCs w:val="32"/>
          <w:rtl/>
          <w:lang w:bidi="ar-DZ"/>
        </w:rPr>
        <w:t xml:space="preserve">. كما كتب في نفس العام </w:t>
      </w:r>
      <w:r w:rsidRPr="00080BB7">
        <w:rPr>
          <w:rFonts w:hint="cs"/>
          <w:b/>
          <w:bCs/>
          <w:sz w:val="32"/>
          <w:szCs w:val="32"/>
          <w:rtl/>
          <w:lang w:bidi="ar-DZ"/>
        </w:rPr>
        <w:t>فيلمان</w:t>
      </w:r>
      <w:r w:rsidRPr="00080BB7">
        <w:rPr>
          <w:rFonts w:hint="cs"/>
          <w:sz w:val="32"/>
          <w:szCs w:val="32"/>
          <w:rtl/>
          <w:lang w:bidi="ar-DZ"/>
        </w:rPr>
        <w:t xml:space="preserve"> كتابا بعنوان " </w:t>
      </w:r>
      <w:r w:rsidRPr="00080BB7">
        <w:rPr>
          <w:rFonts w:hint="cs"/>
          <w:b/>
          <w:bCs/>
          <w:sz w:val="32"/>
          <w:szCs w:val="32"/>
          <w:rtl/>
          <w:lang w:bidi="ar-DZ"/>
        </w:rPr>
        <w:t>أدب القرن الثامن عشر"</w:t>
      </w:r>
      <w:r w:rsidRPr="00080BB7">
        <w:rPr>
          <w:rFonts w:hint="cs"/>
          <w:sz w:val="32"/>
          <w:szCs w:val="32"/>
          <w:rtl/>
          <w:lang w:bidi="ar-DZ"/>
        </w:rPr>
        <w:t xml:space="preserve">؛ ودرس فيه الأدب الفرنسي والإنجليزي والألماني في القرن 18. </w:t>
      </w:r>
    </w:p>
    <w:p w:rsidR="00080BB7" w:rsidRPr="00080BB7" w:rsidRDefault="00080BB7" w:rsidP="00F910C4">
      <w:pPr>
        <w:bidi/>
        <w:jc w:val="both"/>
        <w:rPr>
          <w:sz w:val="32"/>
          <w:szCs w:val="32"/>
          <w:rtl/>
          <w:lang w:bidi="ar-DZ"/>
        </w:rPr>
      </w:pPr>
      <w:r w:rsidRPr="00080BB7">
        <w:rPr>
          <w:rFonts w:hint="cs"/>
          <w:b/>
          <w:bCs/>
          <w:sz w:val="32"/>
          <w:szCs w:val="32"/>
          <w:rtl/>
          <w:lang w:bidi="ar-DZ"/>
        </w:rPr>
        <w:t>ب-جون جاك أمبير:</w:t>
      </w:r>
      <w:r w:rsidRPr="00080BB7">
        <w:rPr>
          <w:rFonts w:hint="cs"/>
          <w:sz w:val="32"/>
          <w:szCs w:val="32"/>
          <w:rtl/>
          <w:lang w:bidi="ar-DZ"/>
        </w:rPr>
        <w:t xml:space="preserve"> ولد علم الأدب المقارن في فرنسا عام 1827 من خلال محاضرة جون جاك أمبير الذي قدّم محاضرته في جامعتي مرسيليا وباريس بعنوان "</w:t>
      </w:r>
      <w:r w:rsidRPr="00080BB7">
        <w:rPr>
          <w:rFonts w:hint="cs"/>
          <w:b/>
          <w:bCs/>
          <w:sz w:val="32"/>
          <w:szCs w:val="32"/>
          <w:rtl/>
          <w:lang w:bidi="ar-DZ"/>
        </w:rPr>
        <w:t xml:space="preserve">الأدب المقارن </w:t>
      </w:r>
      <w:r w:rsidRPr="00080BB7">
        <w:rPr>
          <w:b/>
          <w:bCs/>
          <w:sz w:val="32"/>
          <w:szCs w:val="32"/>
          <w:lang w:bidi="ar-DZ"/>
        </w:rPr>
        <w:t>la littérature comparée</w:t>
      </w:r>
      <w:r w:rsidRPr="00080BB7">
        <w:rPr>
          <w:sz w:val="32"/>
          <w:szCs w:val="32"/>
          <w:lang w:bidi="ar-DZ"/>
        </w:rPr>
        <w:t xml:space="preserve">  </w:t>
      </w:r>
      <w:r w:rsidRPr="00080BB7">
        <w:rPr>
          <w:rFonts w:hint="cs"/>
          <w:sz w:val="32"/>
          <w:szCs w:val="32"/>
          <w:rtl/>
          <w:lang w:bidi="ar-DZ"/>
        </w:rPr>
        <w:t xml:space="preserve"> "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ج-مدام  دي ستايل</w:t>
      </w:r>
      <w:r w:rsidRPr="00080BB7">
        <w:rPr>
          <w:rFonts w:hint="cs"/>
          <w:sz w:val="32"/>
          <w:szCs w:val="32"/>
          <w:rtl/>
          <w:lang w:bidi="ar-DZ"/>
        </w:rPr>
        <w:t xml:space="preserve"> " </w:t>
      </w:r>
      <w:r w:rsidRPr="00080BB7">
        <w:rPr>
          <w:b/>
          <w:bCs/>
          <w:sz w:val="32"/>
          <w:szCs w:val="32"/>
          <w:lang w:bidi="ar-DZ"/>
        </w:rPr>
        <w:t xml:space="preserve">mme de staell </w:t>
      </w:r>
      <w:r w:rsidRPr="00080BB7">
        <w:rPr>
          <w:rFonts w:hint="cs"/>
          <w:b/>
          <w:bCs/>
          <w:sz w:val="32"/>
          <w:szCs w:val="32"/>
          <w:rtl/>
          <w:lang w:bidi="ar-DZ"/>
        </w:rPr>
        <w:t xml:space="preserve"> </w:t>
      </w:r>
      <w:r w:rsidRPr="00080BB7">
        <w:rPr>
          <w:rFonts w:hint="cs"/>
          <w:sz w:val="32"/>
          <w:szCs w:val="32"/>
          <w:rtl/>
          <w:lang w:bidi="ar-DZ"/>
        </w:rPr>
        <w:t xml:space="preserve">" حيث قامت بتقريب الأدب الألماني إلى الأدب الفرنسي من خلال كتابها " </w:t>
      </w:r>
      <w:r w:rsidRPr="00080BB7">
        <w:rPr>
          <w:rFonts w:hint="cs"/>
          <w:b/>
          <w:bCs/>
          <w:sz w:val="32"/>
          <w:szCs w:val="32"/>
          <w:rtl/>
          <w:lang w:bidi="ar-DZ"/>
        </w:rPr>
        <w:t>عن الألمانية</w:t>
      </w:r>
      <w:r w:rsidRPr="00080BB7">
        <w:rPr>
          <w:rFonts w:hint="cs"/>
          <w:sz w:val="32"/>
          <w:szCs w:val="32"/>
          <w:rtl/>
          <w:lang w:bidi="ar-DZ"/>
        </w:rPr>
        <w:t xml:space="preserve"> " " </w:t>
      </w:r>
      <w:r w:rsidRPr="00080BB7">
        <w:rPr>
          <w:b/>
          <w:bCs/>
          <w:sz w:val="32"/>
          <w:szCs w:val="32"/>
          <w:lang w:bidi="ar-DZ"/>
        </w:rPr>
        <w:t>de l’allemagne</w:t>
      </w:r>
      <w:r w:rsidRPr="00080BB7">
        <w:rPr>
          <w:rFonts w:hint="cs"/>
          <w:sz w:val="32"/>
          <w:szCs w:val="32"/>
          <w:rtl/>
          <w:lang w:bidi="ar-DZ"/>
        </w:rPr>
        <w:t xml:space="preserve">" حيث أكّدت على أهمية التبادل الثقافي بين الشعوب. ولكن نابليون صادر كتابها؛ لأنّ فيه مقارنة بين حرية الشعب الألماني وعسكرية المجتمع الفرنسيّ. </w:t>
      </w:r>
    </w:p>
    <w:p w:rsidR="00080BB7" w:rsidRPr="00080BB7" w:rsidRDefault="00080BB7" w:rsidP="00F910C4">
      <w:pPr>
        <w:bidi/>
        <w:jc w:val="both"/>
        <w:rPr>
          <w:sz w:val="32"/>
          <w:szCs w:val="32"/>
          <w:rtl/>
          <w:lang w:bidi="ar-DZ"/>
        </w:rPr>
      </w:pPr>
      <w:r w:rsidRPr="00080BB7">
        <w:rPr>
          <w:rFonts w:hint="cs"/>
          <w:sz w:val="32"/>
          <w:szCs w:val="32"/>
          <w:rtl/>
          <w:lang w:bidi="ar-DZ"/>
        </w:rPr>
        <w:t xml:space="preserve">  د- </w:t>
      </w:r>
      <w:r w:rsidRPr="00080BB7">
        <w:rPr>
          <w:rFonts w:hint="cs"/>
          <w:b/>
          <w:bCs/>
          <w:sz w:val="32"/>
          <w:szCs w:val="32"/>
          <w:rtl/>
          <w:lang w:bidi="ar-DZ"/>
        </w:rPr>
        <w:t xml:space="preserve">سانت بف </w:t>
      </w:r>
      <w:r w:rsidRPr="00080BB7">
        <w:rPr>
          <w:rFonts w:hint="cs"/>
          <w:sz w:val="32"/>
          <w:szCs w:val="32"/>
          <w:rtl/>
          <w:lang w:bidi="ar-DZ"/>
        </w:rPr>
        <w:t>"</w:t>
      </w:r>
      <w:r w:rsidRPr="00080BB7">
        <w:rPr>
          <w:b/>
          <w:bCs/>
          <w:sz w:val="32"/>
          <w:szCs w:val="32"/>
          <w:lang w:bidi="ar-DZ"/>
        </w:rPr>
        <w:t xml:space="preserve">sainte beuve </w:t>
      </w:r>
      <w:r w:rsidRPr="00080BB7">
        <w:rPr>
          <w:rFonts w:hint="cs"/>
          <w:b/>
          <w:bCs/>
          <w:sz w:val="32"/>
          <w:szCs w:val="32"/>
          <w:rtl/>
          <w:lang w:bidi="ar-DZ"/>
        </w:rPr>
        <w:t xml:space="preserve"> </w:t>
      </w:r>
      <w:r w:rsidRPr="00080BB7">
        <w:rPr>
          <w:rFonts w:hint="cs"/>
          <w:sz w:val="32"/>
          <w:szCs w:val="32"/>
          <w:rtl/>
          <w:lang w:bidi="ar-DZ"/>
        </w:rPr>
        <w:t xml:space="preserve">" حاول استخلاص مبادئ العلوم التجريبية لتطبيقها في النّقد الأدبي. ومن أشهر النظريات العلمية أنذاك " نظرية داروين للأنواع" وقد حاول تطبيقها على الإنتاج  الأدبي، بدراسة عائلات النفوس البشرية من خلال الإنتاج الأدبيّ. </w:t>
      </w:r>
    </w:p>
    <w:p w:rsidR="00080BB7" w:rsidRDefault="00080BB7" w:rsidP="00F910C4">
      <w:pPr>
        <w:bidi/>
        <w:jc w:val="both"/>
        <w:rPr>
          <w:rFonts w:hint="cs"/>
          <w:sz w:val="32"/>
          <w:szCs w:val="32"/>
          <w:rtl/>
          <w:lang w:bidi="ar-DZ"/>
        </w:rPr>
      </w:pPr>
      <w:r w:rsidRPr="00080BB7">
        <w:rPr>
          <w:rFonts w:hint="cs"/>
          <w:sz w:val="32"/>
          <w:szCs w:val="32"/>
          <w:rtl/>
          <w:lang w:bidi="ar-DZ"/>
        </w:rPr>
        <w:t xml:space="preserve"> ه- </w:t>
      </w:r>
      <w:r w:rsidRPr="00080BB7">
        <w:rPr>
          <w:rFonts w:hint="cs"/>
          <w:b/>
          <w:bCs/>
          <w:sz w:val="32"/>
          <w:szCs w:val="32"/>
          <w:rtl/>
          <w:lang w:bidi="ar-DZ"/>
        </w:rPr>
        <w:t>هيبوليت تن</w:t>
      </w:r>
      <w:r w:rsidRPr="00080BB7">
        <w:rPr>
          <w:b/>
          <w:bCs/>
          <w:sz w:val="32"/>
          <w:szCs w:val="32"/>
          <w:lang w:bidi="ar-DZ"/>
        </w:rPr>
        <w:t xml:space="preserve"> </w:t>
      </w:r>
      <w:r w:rsidRPr="00080BB7">
        <w:rPr>
          <w:rFonts w:hint="cs"/>
          <w:b/>
          <w:bCs/>
          <w:sz w:val="32"/>
          <w:szCs w:val="32"/>
          <w:rtl/>
          <w:lang w:bidi="ar-DZ"/>
        </w:rPr>
        <w:t>"</w:t>
      </w:r>
      <w:r w:rsidRPr="00080BB7">
        <w:rPr>
          <w:b/>
          <w:bCs/>
          <w:sz w:val="32"/>
          <w:szCs w:val="32"/>
          <w:lang w:bidi="ar-DZ"/>
        </w:rPr>
        <w:t xml:space="preserve"> hippolyte tain</w:t>
      </w:r>
      <w:r w:rsidRPr="00080BB7">
        <w:rPr>
          <w:sz w:val="32"/>
          <w:szCs w:val="32"/>
          <w:lang w:bidi="ar-DZ"/>
        </w:rPr>
        <w:t xml:space="preserve"> </w:t>
      </w:r>
      <w:r w:rsidRPr="00080BB7">
        <w:rPr>
          <w:rFonts w:hint="cs"/>
          <w:sz w:val="32"/>
          <w:szCs w:val="32"/>
          <w:rtl/>
          <w:lang w:bidi="ar-DZ"/>
        </w:rPr>
        <w:t>" حاول مؤرخ الأدب</w:t>
      </w:r>
      <w:r w:rsidRPr="00080BB7">
        <w:rPr>
          <w:rFonts w:hint="cs"/>
          <w:b/>
          <w:bCs/>
          <w:sz w:val="32"/>
          <w:szCs w:val="32"/>
          <w:rtl/>
          <w:lang w:bidi="ar-DZ"/>
        </w:rPr>
        <w:t xml:space="preserve"> </w:t>
      </w:r>
      <w:r w:rsidRPr="00080BB7">
        <w:rPr>
          <w:rFonts w:hint="cs"/>
          <w:sz w:val="32"/>
          <w:szCs w:val="32"/>
          <w:rtl/>
          <w:lang w:bidi="ar-DZ"/>
        </w:rPr>
        <w:t xml:space="preserve">أن يقيم تاريخا للأدب على أساس موضوعي: خصائص السلالات البشرية(الجنس) والخصائص المكانية التي يعيش فيها شعب من الشعوب( البيئة) ثم الإطار الزمنيّ الذي يحدث فيه لون ما من الإنتاج الأدبي( العصر). وقد كانت دراساته التاريخية دعوة إلى تعميم المنهج التاريخيّ على الآداب العالمية.  </w:t>
      </w:r>
    </w:p>
    <w:p w:rsidR="007740DF" w:rsidRDefault="007740DF" w:rsidP="007740DF">
      <w:pPr>
        <w:bidi/>
        <w:jc w:val="both"/>
        <w:rPr>
          <w:rFonts w:hint="cs"/>
          <w:sz w:val="32"/>
          <w:szCs w:val="32"/>
          <w:rtl/>
          <w:lang w:bidi="ar-DZ"/>
        </w:rPr>
      </w:pPr>
    </w:p>
    <w:p w:rsidR="007740DF" w:rsidRDefault="007740DF" w:rsidP="007740DF">
      <w:pPr>
        <w:bidi/>
        <w:jc w:val="both"/>
        <w:rPr>
          <w:rFonts w:hint="cs"/>
          <w:sz w:val="32"/>
          <w:szCs w:val="32"/>
          <w:rtl/>
          <w:lang w:bidi="ar-DZ"/>
        </w:rPr>
      </w:pPr>
    </w:p>
    <w:p w:rsidR="007740DF" w:rsidRPr="00080BB7" w:rsidRDefault="007740DF" w:rsidP="007740DF">
      <w:pPr>
        <w:bidi/>
        <w:jc w:val="both"/>
        <w:rPr>
          <w:sz w:val="32"/>
          <w:szCs w:val="32"/>
          <w:rtl/>
          <w:lang w:bidi="ar-DZ"/>
        </w:rPr>
      </w:pPr>
    </w:p>
    <w:p w:rsidR="00080BB7" w:rsidRPr="00080BB7" w:rsidRDefault="00080BB7" w:rsidP="00F910C4">
      <w:pPr>
        <w:bidi/>
        <w:jc w:val="both"/>
        <w:rPr>
          <w:b/>
          <w:bCs/>
          <w:sz w:val="32"/>
          <w:szCs w:val="32"/>
          <w:rtl/>
          <w:lang w:bidi="ar-DZ"/>
        </w:rPr>
      </w:pPr>
      <w:r w:rsidRPr="00080BB7">
        <w:rPr>
          <w:rFonts w:hint="cs"/>
          <w:b/>
          <w:bCs/>
          <w:sz w:val="32"/>
          <w:szCs w:val="32"/>
          <w:rtl/>
          <w:lang w:bidi="ar-DZ"/>
        </w:rPr>
        <w:lastRenderedPageBreak/>
        <w:t xml:space="preserve">3-مدارس الأدب المقارن:   </w:t>
      </w:r>
    </w:p>
    <w:p w:rsidR="00080BB7" w:rsidRPr="00080BB7" w:rsidRDefault="00080BB7" w:rsidP="00F910C4">
      <w:pPr>
        <w:bidi/>
        <w:jc w:val="both"/>
        <w:rPr>
          <w:rFonts w:hint="cs"/>
          <w:b/>
          <w:bCs/>
          <w:sz w:val="32"/>
          <w:szCs w:val="32"/>
          <w:rtl/>
          <w:lang w:bidi="ar-DZ"/>
        </w:rPr>
      </w:pPr>
      <w:r w:rsidRPr="00080BB7">
        <w:rPr>
          <w:rFonts w:hint="cs"/>
          <w:b/>
          <w:bCs/>
          <w:sz w:val="32"/>
          <w:szCs w:val="32"/>
          <w:rtl/>
          <w:lang w:bidi="ar-DZ"/>
        </w:rPr>
        <w:t xml:space="preserve">3-1-المدرسة الفرنسية:  </w:t>
      </w:r>
    </w:p>
    <w:p w:rsidR="00080BB7" w:rsidRPr="00080BB7" w:rsidRDefault="00080BB7" w:rsidP="00F910C4">
      <w:pPr>
        <w:bidi/>
        <w:jc w:val="both"/>
        <w:rPr>
          <w:rFonts w:hint="cs"/>
          <w:b/>
          <w:bCs/>
          <w:sz w:val="32"/>
          <w:szCs w:val="32"/>
          <w:rtl/>
          <w:lang w:bidi="ar-DZ"/>
        </w:rPr>
      </w:pPr>
      <w:r w:rsidRPr="00080BB7">
        <w:rPr>
          <w:rFonts w:hint="cs"/>
          <w:b/>
          <w:bCs/>
          <w:sz w:val="32"/>
          <w:szCs w:val="32"/>
          <w:rtl/>
          <w:lang w:bidi="ar-DZ"/>
        </w:rPr>
        <w:t xml:space="preserve"> </w:t>
      </w:r>
      <w:r w:rsidRPr="00080BB7">
        <w:rPr>
          <w:rFonts w:hint="cs"/>
          <w:sz w:val="32"/>
          <w:szCs w:val="32"/>
          <w:rtl/>
          <w:lang w:bidi="ar-DZ"/>
        </w:rPr>
        <w:t>تهتم المدرسة الفرنسية بالجانب التاريخيّ في الأدب، فتولي اهتماما للروابط الواقعية "</w:t>
      </w:r>
      <w:r w:rsidRPr="00080BB7">
        <w:rPr>
          <w:b/>
          <w:bCs/>
          <w:sz w:val="32"/>
          <w:szCs w:val="32"/>
          <w:lang w:bidi="ar-DZ"/>
        </w:rPr>
        <w:t>les rapports de fait</w:t>
      </w:r>
      <w:r w:rsidRPr="00080BB7">
        <w:rPr>
          <w:sz w:val="32"/>
          <w:szCs w:val="32"/>
          <w:lang w:bidi="ar-DZ"/>
        </w:rPr>
        <w:t xml:space="preserve">    </w:t>
      </w:r>
      <w:r w:rsidRPr="00080BB7">
        <w:rPr>
          <w:rFonts w:hint="cs"/>
          <w:sz w:val="32"/>
          <w:szCs w:val="32"/>
          <w:rtl/>
          <w:lang w:bidi="ar-DZ"/>
        </w:rPr>
        <w:t xml:space="preserve"> "، والعلاقات المباشرة والسببية بين الأعمال والمؤلفين، وانتشار الأجناس الأدبية والميول والأساليب والموضوعات.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w:t>
      </w:r>
      <w:r w:rsidRPr="00080BB7">
        <w:rPr>
          <w:rFonts w:hint="cs"/>
          <w:sz w:val="32"/>
          <w:szCs w:val="32"/>
          <w:rtl/>
          <w:lang w:bidi="ar-DZ"/>
        </w:rPr>
        <w:t xml:space="preserve">بدأت الدراسات المقارنة في منتصف القرن التاسع عشر. ولعل من أهمها كتاب " </w:t>
      </w:r>
      <w:r w:rsidRPr="00080BB7">
        <w:rPr>
          <w:rFonts w:hint="cs"/>
          <w:b/>
          <w:bCs/>
          <w:sz w:val="32"/>
          <w:szCs w:val="32"/>
          <w:rtl/>
          <w:lang w:bidi="ar-DZ"/>
        </w:rPr>
        <w:t>الأدب المقارن</w:t>
      </w:r>
      <w:r w:rsidRPr="00080BB7">
        <w:rPr>
          <w:rFonts w:hint="cs"/>
          <w:sz w:val="32"/>
          <w:szCs w:val="32"/>
          <w:rtl/>
          <w:lang w:bidi="ar-DZ"/>
        </w:rPr>
        <w:t xml:space="preserve">" </w:t>
      </w:r>
      <w:r w:rsidRPr="00080BB7">
        <w:rPr>
          <w:rFonts w:hint="cs"/>
          <w:b/>
          <w:bCs/>
          <w:sz w:val="32"/>
          <w:szCs w:val="32"/>
          <w:rtl/>
          <w:lang w:bidi="ar-DZ"/>
        </w:rPr>
        <w:t>لفرنسوا جويار</w:t>
      </w:r>
      <w:r w:rsidRPr="00080BB7">
        <w:rPr>
          <w:b/>
          <w:bCs/>
          <w:sz w:val="32"/>
          <w:szCs w:val="32"/>
          <w:lang w:bidi="ar-DZ"/>
        </w:rPr>
        <w:t xml:space="preserve">guyard </w:t>
      </w:r>
      <w:r w:rsidRPr="00080BB7">
        <w:rPr>
          <w:rFonts w:hint="cs"/>
          <w:b/>
          <w:bCs/>
          <w:sz w:val="32"/>
          <w:szCs w:val="32"/>
          <w:rtl/>
          <w:lang w:bidi="ar-DZ"/>
        </w:rPr>
        <w:t xml:space="preserve"> </w:t>
      </w:r>
      <w:r w:rsidRPr="00080BB7">
        <w:rPr>
          <w:b/>
          <w:bCs/>
          <w:sz w:val="32"/>
          <w:szCs w:val="32"/>
          <w:lang w:bidi="ar-DZ"/>
        </w:rPr>
        <w:t xml:space="preserve">  François</w:t>
      </w:r>
      <w:r w:rsidRPr="00080BB7">
        <w:rPr>
          <w:rFonts w:hint="cs"/>
          <w:sz w:val="32"/>
          <w:szCs w:val="32"/>
          <w:rtl/>
          <w:lang w:bidi="ar-DZ"/>
        </w:rPr>
        <w:t xml:space="preserve">الذي يعد تلخيصا لمجالات ومناهج الأدب المقارن. ويدرس انتقال الأفكار والموضوعات والكتب بين أدبين أو أكثر. فمثلا فيما يخص الأجناس الأدبية يدرس تأثير الكوميديا الإسبانية على المسرح الفرنسيّ من هاردي إلى راسين. أو يمكن دراسة تأثير شعر الغزل العربي على شعراء التروبادور في أوروبا في القرنين الثاني عشر والثالث عشر.  ويمكن رصد حركة الآداب من خلال الموضوعات الأدبية، مثلا موضوع أوديب في المسرح عند سوفوكليس في الأدب اليوناني وكوني في الأدب الكلاسيكي الفرنسيّ، وأندريه جيد في الأدب الفرنسي الحديث وتوفيق الحكيم.   </w:t>
      </w:r>
    </w:p>
    <w:p w:rsidR="00080BB7" w:rsidRPr="00080BB7" w:rsidRDefault="00080BB7" w:rsidP="00F910C4">
      <w:pPr>
        <w:bidi/>
        <w:jc w:val="both"/>
        <w:rPr>
          <w:sz w:val="32"/>
          <w:szCs w:val="32"/>
          <w:rtl/>
          <w:lang w:bidi="ar-DZ"/>
        </w:rPr>
      </w:pPr>
      <w:r w:rsidRPr="00080BB7">
        <w:rPr>
          <w:rFonts w:hint="cs"/>
          <w:sz w:val="32"/>
          <w:szCs w:val="32"/>
          <w:rtl/>
          <w:lang w:bidi="ar-DZ"/>
        </w:rPr>
        <w:t xml:space="preserve">كما يمكن دراسة صورة أديب وتأثيره في أديب من أمة أخرى. مثل: تأثير جان جاك روسو على محمد حسين هيكل أو على نشأة الرواية العربية. أو تأثير أفكار إليوت على جماعة الشعر الحر في الأدب العربي الحديث.     </w:t>
      </w:r>
    </w:p>
    <w:p w:rsidR="00080BB7" w:rsidRPr="00080BB7" w:rsidRDefault="00080BB7" w:rsidP="00F910C4">
      <w:pPr>
        <w:bidi/>
        <w:jc w:val="both"/>
        <w:rPr>
          <w:rFonts w:hint="cs"/>
          <w:b/>
          <w:bCs/>
          <w:sz w:val="32"/>
          <w:szCs w:val="32"/>
          <w:rtl/>
          <w:lang w:bidi="ar-DZ"/>
        </w:rPr>
      </w:pPr>
      <w:r w:rsidRPr="00080BB7">
        <w:rPr>
          <w:rFonts w:hint="cs"/>
          <w:b/>
          <w:bCs/>
          <w:sz w:val="32"/>
          <w:szCs w:val="32"/>
          <w:rtl/>
          <w:lang w:bidi="ar-DZ"/>
        </w:rPr>
        <w:t xml:space="preserve">3-2-المدرسة الأمريكية: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w:t>
      </w:r>
      <w:r w:rsidRPr="00080BB7">
        <w:rPr>
          <w:rFonts w:hint="cs"/>
          <w:sz w:val="32"/>
          <w:szCs w:val="32"/>
          <w:rtl/>
          <w:lang w:bidi="ar-DZ"/>
        </w:rPr>
        <w:t xml:space="preserve">بعد قرن من سيادة الدراسات التاريخية في الأدب المقارن، ظهرت انتقادات للمدرسة الفرنسية، خاصة من النّقاد الأمريكيين، على رأسهم رينيه ويليك. فتبلورت الانتقادات والاقتراحات الجديدة في المدرسة الأمريكية. وتهتم المدرسة الأمريكية بالتقاربات بين مختلف الآداب، دون البحث بالضرورة عن علاقات سببية. فلا تفسّر دوما التشابهات بين الأعمال الأدبية بعامل التأثير والتأثر. وليس أدلّ على ذلك من الردّ الطريف </w:t>
      </w:r>
      <w:r w:rsidRPr="00080BB7">
        <w:rPr>
          <w:rFonts w:hint="cs"/>
          <w:b/>
          <w:bCs/>
          <w:sz w:val="32"/>
          <w:szCs w:val="32"/>
          <w:rtl/>
          <w:lang w:bidi="ar-DZ"/>
        </w:rPr>
        <w:t>لوليم فوكنر</w:t>
      </w:r>
      <w:r w:rsidRPr="00080BB7">
        <w:rPr>
          <w:rFonts w:hint="cs"/>
          <w:sz w:val="32"/>
          <w:szCs w:val="32"/>
          <w:rtl/>
          <w:lang w:bidi="ar-DZ"/>
        </w:rPr>
        <w:t xml:space="preserve"> حول تأثير جيمز جويس في كتاباته، فاعترف بالتشابهات بين عمليهما. لكنّه أكّد أنّه حقّق أسلوبه في قصصه  قبل أن يقرأ جويس. ورجّح أن يكون هناك تخاطر فكريّ بين الأدباء عبر العالم، فيقول: " لابد من وجود نوع من غبار طلع للأفكار يعوم في الهواء، يخصّب العقول التي لم تقم باتّصال مباشر بشكل مشابه هنا وهناك." (38)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w:t>
      </w:r>
      <w:r w:rsidRPr="00080BB7">
        <w:rPr>
          <w:rFonts w:hint="cs"/>
          <w:sz w:val="32"/>
          <w:szCs w:val="32"/>
          <w:rtl/>
          <w:lang w:bidi="ar-DZ"/>
        </w:rPr>
        <w:t xml:space="preserve">وجّه مجموعة من النقاد الأمريكيين انتقادات إلى المدرسة الفرنسية. نجملها فيما يلي: </w:t>
      </w:r>
    </w:p>
    <w:p w:rsidR="00080BB7" w:rsidRPr="00080BB7" w:rsidRDefault="00080BB7" w:rsidP="00F910C4">
      <w:pPr>
        <w:pStyle w:val="Paragraphedeliste"/>
        <w:numPr>
          <w:ilvl w:val="0"/>
          <w:numId w:val="1"/>
        </w:numPr>
        <w:bidi/>
        <w:jc w:val="both"/>
        <w:rPr>
          <w:sz w:val="32"/>
          <w:szCs w:val="32"/>
          <w:lang w:bidi="ar-DZ"/>
        </w:rPr>
      </w:pPr>
      <w:r w:rsidRPr="00080BB7">
        <w:rPr>
          <w:rFonts w:hint="cs"/>
          <w:b/>
          <w:bCs/>
          <w:sz w:val="32"/>
          <w:szCs w:val="32"/>
          <w:rtl/>
          <w:lang w:bidi="ar-DZ"/>
        </w:rPr>
        <w:t xml:space="preserve">مركزية الأدب الفرنسيّ: </w:t>
      </w:r>
      <w:r w:rsidRPr="00080BB7">
        <w:rPr>
          <w:rFonts w:hint="cs"/>
          <w:sz w:val="32"/>
          <w:szCs w:val="32"/>
          <w:rtl/>
          <w:lang w:bidi="ar-DZ"/>
        </w:rPr>
        <w:t xml:space="preserve">ظهرت دراسة في أمريكا </w:t>
      </w:r>
      <w:r w:rsidRPr="00080BB7">
        <w:rPr>
          <w:rFonts w:hint="cs"/>
          <w:b/>
          <w:bCs/>
          <w:sz w:val="32"/>
          <w:szCs w:val="32"/>
          <w:rtl/>
          <w:lang w:bidi="ar-DZ"/>
        </w:rPr>
        <w:t>لكلفن</w:t>
      </w:r>
      <w:r w:rsidRPr="00080BB7">
        <w:rPr>
          <w:rFonts w:hint="cs"/>
          <w:sz w:val="32"/>
          <w:szCs w:val="32"/>
          <w:rtl/>
          <w:lang w:bidi="ar-DZ"/>
        </w:rPr>
        <w:t xml:space="preserve"> و</w:t>
      </w:r>
      <w:r w:rsidRPr="00080BB7">
        <w:rPr>
          <w:rFonts w:hint="cs"/>
          <w:b/>
          <w:bCs/>
          <w:sz w:val="32"/>
          <w:szCs w:val="32"/>
          <w:rtl/>
          <w:lang w:bidi="ar-DZ"/>
        </w:rPr>
        <w:t>براون</w:t>
      </w:r>
      <w:r w:rsidRPr="00080BB7">
        <w:rPr>
          <w:rFonts w:hint="cs"/>
          <w:sz w:val="32"/>
          <w:szCs w:val="32"/>
          <w:rtl/>
          <w:lang w:bidi="ar-DZ"/>
        </w:rPr>
        <w:t xml:space="preserve"> كتعقيب على كتاب فرنسوا </w:t>
      </w:r>
      <w:r w:rsidRPr="00080BB7">
        <w:rPr>
          <w:rFonts w:hint="cs"/>
          <w:b/>
          <w:bCs/>
          <w:sz w:val="32"/>
          <w:szCs w:val="32"/>
          <w:rtl/>
          <w:lang w:bidi="ar-DZ"/>
        </w:rPr>
        <w:t xml:space="preserve">جويار </w:t>
      </w:r>
      <w:r w:rsidRPr="00080BB7">
        <w:rPr>
          <w:rFonts w:hint="cs"/>
          <w:sz w:val="32"/>
          <w:szCs w:val="32"/>
          <w:rtl/>
          <w:lang w:bidi="ar-DZ"/>
        </w:rPr>
        <w:t xml:space="preserve">المذكور آنفا. إذ وجّها إليه انتقادا أنّه جعل الأدب الفرنسيّ </w:t>
      </w:r>
      <w:r w:rsidRPr="00080BB7">
        <w:rPr>
          <w:rFonts w:hint="cs"/>
          <w:sz w:val="32"/>
          <w:szCs w:val="32"/>
          <w:rtl/>
          <w:lang w:bidi="ar-DZ"/>
        </w:rPr>
        <w:lastRenderedPageBreak/>
        <w:t xml:space="preserve">محورا، تدور حوله الآداب الأخرى تأثيرا أو تأثرا. وهو ما يتعارض مع الطابع العالميّ العام للأدب المقارن.   </w:t>
      </w:r>
    </w:p>
    <w:p w:rsidR="00080BB7" w:rsidRPr="00080BB7" w:rsidRDefault="00080BB7" w:rsidP="00F910C4">
      <w:pPr>
        <w:pStyle w:val="Paragraphedeliste"/>
        <w:numPr>
          <w:ilvl w:val="0"/>
          <w:numId w:val="1"/>
        </w:numPr>
        <w:bidi/>
        <w:jc w:val="both"/>
        <w:rPr>
          <w:sz w:val="32"/>
          <w:szCs w:val="32"/>
          <w:lang w:bidi="ar-DZ"/>
        </w:rPr>
      </w:pPr>
      <w:r w:rsidRPr="00F910C4">
        <w:rPr>
          <w:rFonts w:hint="cs"/>
          <w:b/>
          <w:bCs/>
          <w:sz w:val="32"/>
          <w:szCs w:val="32"/>
          <w:rtl/>
          <w:lang w:bidi="ar-DZ"/>
        </w:rPr>
        <w:t>غلبة عنصر التاريخ</w:t>
      </w:r>
      <w:r w:rsidRPr="00080BB7">
        <w:rPr>
          <w:rFonts w:hint="cs"/>
          <w:sz w:val="32"/>
          <w:szCs w:val="32"/>
          <w:rtl/>
          <w:lang w:bidi="ar-DZ"/>
        </w:rPr>
        <w:t xml:space="preserve"> على عنصر الأدب. وهو الاعتراض الذي وجّهه رينيه ويليك للمدرسة الفرنسية. </w:t>
      </w:r>
    </w:p>
    <w:p w:rsidR="00080BB7" w:rsidRPr="00080BB7" w:rsidRDefault="00080BB7" w:rsidP="00F910C4">
      <w:pPr>
        <w:pStyle w:val="Paragraphedeliste"/>
        <w:numPr>
          <w:ilvl w:val="0"/>
          <w:numId w:val="1"/>
        </w:numPr>
        <w:bidi/>
        <w:jc w:val="both"/>
        <w:rPr>
          <w:sz w:val="32"/>
          <w:szCs w:val="32"/>
          <w:lang w:bidi="ar-DZ"/>
        </w:rPr>
      </w:pPr>
      <w:r w:rsidRPr="00080BB7">
        <w:rPr>
          <w:rFonts w:hint="cs"/>
          <w:b/>
          <w:bCs/>
          <w:sz w:val="32"/>
          <w:szCs w:val="32"/>
          <w:rtl/>
          <w:lang w:bidi="ar-DZ"/>
        </w:rPr>
        <w:t>التعميم المخلّ لمقولات الأدب المقارن</w:t>
      </w:r>
      <w:r w:rsidRPr="00080BB7">
        <w:rPr>
          <w:rFonts w:hint="cs"/>
          <w:sz w:val="32"/>
          <w:szCs w:val="32"/>
          <w:rtl/>
          <w:lang w:bidi="ar-DZ"/>
        </w:rPr>
        <w:t xml:space="preserve">: اعترض على مقولتي الأدب المقارن " كل أدب ينتج عن اتّصال بين أدبين أو شعبين فهو أدب مقارن. " و" كلّ أدب لا تتّضح فيه وسائل الاتّصال بين أدبين أو شعبين فهو خارج عن دراسة الأدب المقارن. " </w:t>
      </w:r>
    </w:p>
    <w:p w:rsidR="00080BB7" w:rsidRPr="00080BB7" w:rsidRDefault="00080BB7" w:rsidP="00F910C4">
      <w:pPr>
        <w:bidi/>
        <w:jc w:val="both"/>
        <w:rPr>
          <w:sz w:val="32"/>
          <w:szCs w:val="32"/>
          <w:lang w:bidi="ar-DZ"/>
        </w:rPr>
      </w:pPr>
      <w:r w:rsidRPr="00080BB7">
        <w:rPr>
          <w:rFonts w:hint="cs"/>
          <w:sz w:val="32"/>
          <w:szCs w:val="32"/>
          <w:rtl/>
          <w:lang w:bidi="ar-DZ"/>
        </w:rPr>
        <w:t xml:space="preserve">  لا يمكن تعميم المقولة الأولى على أدب الرحلة خاصة، لأنّ إنتاج الرحلة غزير، منه ما هو خاص بالأدباء المبدعين، أو مذكرات الرحالة الهواة. وهو إنتاج هائل قد لا يندرج بالضرورة ضمن الأدب المقارن</w:t>
      </w:r>
    </w:p>
    <w:p w:rsidR="00080BB7" w:rsidRPr="00080BB7" w:rsidRDefault="00080BB7" w:rsidP="00F910C4">
      <w:pPr>
        <w:bidi/>
        <w:jc w:val="both"/>
        <w:rPr>
          <w:sz w:val="32"/>
          <w:szCs w:val="32"/>
          <w:rtl/>
          <w:lang w:bidi="ar-DZ"/>
        </w:rPr>
      </w:pPr>
      <w:r w:rsidRPr="00080BB7">
        <w:rPr>
          <w:rFonts w:hint="cs"/>
          <w:sz w:val="32"/>
          <w:szCs w:val="32"/>
          <w:rtl/>
          <w:lang w:bidi="ar-DZ"/>
        </w:rPr>
        <w:t xml:space="preserve">  بالنّسبة للمقولة الثانية فالعديد من الآداب العالمية قد يوجد بينها وجه تشابه ومجال قوي للدراسة المقارنة دون أن تكون أسباب الاتّصال التاريخيّ واضحة دائما. فمثلا لاحظ الدارس الفرنسيّ إيتيامبل أنّ موضوعات الشعر في الفترة ما قبل الرومانتيكية في القرن 18 تتشابه كثيرا مع الشعر الصيني في عصر كيم يون الذي عاش قبل الميلاد. ومن الصعوبة التماس أسبابا محدّدة للاتّصال التاريخيّ بين العصرين. </w:t>
      </w:r>
    </w:p>
    <w:p w:rsidR="00080BB7" w:rsidRPr="00080BB7" w:rsidRDefault="00080BB7" w:rsidP="00F910C4">
      <w:pPr>
        <w:bidi/>
        <w:jc w:val="both"/>
        <w:rPr>
          <w:b/>
          <w:bCs/>
          <w:sz w:val="32"/>
          <w:szCs w:val="32"/>
          <w:rtl/>
          <w:lang w:bidi="ar-DZ"/>
        </w:rPr>
      </w:pPr>
      <w:r w:rsidRPr="00080BB7">
        <w:rPr>
          <w:rFonts w:hint="cs"/>
          <w:b/>
          <w:bCs/>
          <w:sz w:val="32"/>
          <w:szCs w:val="32"/>
          <w:rtl/>
          <w:lang w:bidi="ar-DZ"/>
        </w:rPr>
        <w:t xml:space="preserve">3-4- إضافات المدرسة الأمريكية: </w:t>
      </w:r>
    </w:p>
    <w:p w:rsidR="00080BB7" w:rsidRPr="00080BB7" w:rsidRDefault="00080BB7" w:rsidP="00F910C4">
      <w:pPr>
        <w:bidi/>
        <w:jc w:val="both"/>
        <w:rPr>
          <w:sz w:val="32"/>
          <w:szCs w:val="32"/>
          <w:lang w:bidi="ar-DZ"/>
        </w:rPr>
      </w:pPr>
      <w:r w:rsidRPr="00080BB7">
        <w:rPr>
          <w:rFonts w:hint="cs"/>
          <w:sz w:val="32"/>
          <w:szCs w:val="32"/>
          <w:rtl/>
          <w:lang w:bidi="ar-DZ"/>
        </w:rPr>
        <w:t xml:space="preserve">   اهتم روّاد المدرسة الأمريكية بالمنهج النّقديّ، فأعطوا الأهمية للعناصر الأدبية، كما أنّهم لم يلغوا العناصر التاريخية. ومن بين روّادها رينيه ويليك، هنري ريماك وهاري لوفين. كما وسّعوا مجالات المقارنة بين عملين أدبيين، إلى بين الأعمال الأدبية والفنون الأخرى. مثلا بين الأدب والسينما والنحت والموسيقى، كما انفتح الأدب المقارن على العلوم الإنسانية، والخصوصيات الثقافية للشّعوب الأخرى، الآسيوية والإفريقية مثلا. ومن هنا ظهر جيل جديد في الأدب المقارن.   </w:t>
      </w:r>
    </w:p>
    <w:p w:rsidR="00080BB7" w:rsidRPr="00080BB7" w:rsidRDefault="00080BB7" w:rsidP="00F910C4">
      <w:pPr>
        <w:bidi/>
        <w:jc w:val="both"/>
        <w:rPr>
          <w:b/>
          <w:bCs/>
          <w:sz w:val="32"/>
          <w:szCs w:val="32"/>
          <w:rtl/>
          <w:lang w:bidi="ar-DZ"/>
        </w:rPr>
      </w:pPr>
      <w:r w:rsidRPr="00080BB7">
        <w:rPr>
          <w:rFonts w:hint="cs"/>
          <w:b/>
          <w:bCs/>
          <w:sz w:val="32"/>
          <w:szCs w:val="32"/>
          <w:rtl/>
          <w:lang w:bidi="ar-DZ"/>
        </w:rPr>
        <w:t xml:space="preserve">4- رواد الأدب المقارن في السّاحة العربية:   </w:t>
      </w:r>
    </w:p>
    <w:p w:rsidR="00080BB7" w:rsidRPr="00080BB7" w:rsidRDefault="00080BB7" w:rsidP="00F910C4">
      <w:pPr>
        <w:bidi/>
        <w:jc w:val="both"/>
        <w:rPr>
          <w:sz w:val="32"/>
          <w:szCs w:val="32"/>
          <w:rtl/>
          <w:lang w:bidi="ar-DZ"/>
        </w:rPr>
      </w:pPr>
      <w:r w:rsidRPr="00080BB7">
        <w:rPr>
          <w:rFonts w:hint="cs"/>
          <w:b/>
          <w:bCs/>
          <w:sz w:val="32"/>
          <w:szCs w:val="32"/>
          <w:rtl/>
          <w:lang w:bidi="ar-DZ"/>
        </w:rPr>
        <w:t xml:space="preserve">       </w:t>
      </w:r>
      <w:r w:rsidRPr="00080BB7">
        <w:rPr>
          <w:rFonts w:hint="cs"/>
          <w:sz w:val="32"/>
          <w:szCs w:val="32"/>
          <w:rtl/>
          <w:lang w:bidi="ar-DZ"/>
        </w:rPr>
        <w:t>من أهمّ روّاد الأدب المقارن في الساحة العربية محمد غنيمي هلال. فهو من مؤسسي الأدب المقارن في الساحة العربية. وقد أنجز بحثا في الدكتوراه بجامعة السربون  بفرنسا سنة 1952، بعنوان " موضوع هيباتيا في الأدبين الفرنسي والإنجليزي في القرنين الثامن عشر إلى القرن العشرين. " . "</w:t>
      </w:r>
      <w:r w:rsidRPr="00080BB7">
        <w:rPr>
          <w:b/>
          <w:bCs/>
          <w:sz w:val="32"/>
          <w:szCs w:val="32"/>
          <w:lang w:bidi="ar-DZ"/>
        </w:rPr>
        <w:t>le thème d’hypathie dans la littérature française et anglaise du 18 siècle au 20 siècle</w:t>
      </w:r>
      <w:r w:rsidRPr="00080BB7">
        <w:rPr>
          <w:rFonts w:hint="cs"/>
          <w:sz w:val="32"/>
          <w:szCs w:val="32"/>
          <w:rtl/>
          <w:lang w:bidi="ar-DZ"/>
        </w:rPr>
        <w:t xml:space="preserve">   </w:t>
      </w:r>
    </w:p>
    <w:p w:rsidR="00080BB7" w:rsidRPr="00080BB7" w:rsidRDefault="00080BB7" w:rsidP="00F910C4">
      <w:pPr>
        <w:bidi/>
        <w:jc w:val="both"/>
        <w:rPr>
          <w:sz w:val="32"/>
          <w:szCs w:val="32"/>
          <w:rtl/>
          <w:lang w:bidi="ar-DZ"/>
        </w:rPr>
      </w:pPr>
      <w:r w:rsidRPr="00080BB7">
        <w:rPr>
          <w:sz w:val="32"/>
          <w:szCs w:val="32"/>
          <w:lang w:bidi="ar-DZ"/>
        </w:rPr>
        <w:lastRenderedPageBreak/>
        <w:t xml:space="preserve">  </w:t>
      </w:r>
      <w:r w:rsidRPr="00080BB7">
        <w:rPr>
          <w:rFonts w:hint="cs"/>
          <w:sz w:val="32"/>
          <w:szCs w:val="32"/>
          <w:rtl/>
          <w:lang w:bidi="ar-DZ"/>
        </w:rPr>
        <w:t xml:space="preserve">وتناول في الدراسة انتقال موضوع </w:t>
      </w:r>
      <w:r w:rsidRPr="00080BB7">
        <w:rPr>
          <w:rFonts w:hint="cs"/>
          <w:b/>
          <w:bCs/>
          <w:sz w:val="32"/>
          <w:szCs w:val="32"/>
          <w:rtl/>
          <w:lang w:bidi="ar-DZ"/>
        </w:rPr>
        <w:t>هيباتيا الفيلسوفة المصرية</w:t>
      </w:r>
      <w:r w:rsidRPr="00080BB7">
        <w:rPr>
          <w:rFonts w:hint="cs"/>
          <w:sz w:val="32"/>
          <w:szCs w:val="32"/>
          <w:rtl/>
          <w:lang w:bidi="ar-DZ"/>
        </w:rPr>
        <w:t xml:space="preserve"> التي عاشت في نهاية القرن الثالث ميلادي بداية القرن الرابع ميلادي؛ وكيفية انتقال الموضوع من موضوع تاريخي إلى موضوع أدبيّ، في الأدبين الفرنسيّ والإنجليزيّ، مثلما هو الأمر في القاموس الفلسفيّ لفولتير. حيث ردّ فولتير على موقف مالفيل الذي أخذ جانب القسيس سيريل، أسقف الإسكندرية الذي آمر بقتل هيباتيا في عصره. كما اهتم بموضوع هيباتيا الشاعر الفرنسيّ </w:t>
      </w:r>
      <w:r w:rsidRPr="00080BB7">
        <w:rPr>
          <w:rFonts w:hint="cs"/>
          <w:b/>
          <w:bCs/>
          <w:sz w:val="32"/>
          <w:szCs w:val="32"/>
          <w:rtl/>
          <w:lang w:bidi="ar-DZ"/>
        </w:rPr>
        <w:t>لوكنت دي ليل</w:t>
      </w:r>
      <w:r w:rsidRPr="00080BB7">
        <w:rPr>
          <w:rFonts w:hint="cs"/>
          <w:sz w:val="32"/>
          <w:szCs w:val="32"/>
          <w:rtl/>
          <w:lang w:bidi="ar-DZ"/>
        </w:rPr>
        <w:t xml:space="preserve"> الذي انتقد النزعة الذاتية في الرومانتيكية، ودعا إلى تجسيد الجمال الموضوعي في الاتّجاه الذي عرف بالبرناسية. وقد قادته نزعته البرناسية إلى التراث الإغريقي. فاستلهم موضوعها في ثلاثة أعمال: قصيدة هيباتيا سنة 1847، حوارية بين هيباتيا وسيريل سنة 1858،  </w:t>
      </w:r>
    </w:p>
    <w:p w:rsidR="00080BB7" w:rsidRPr="00080BB7" w:rsidRDefault="00F910C4" w:rsidP="00F910C4">
      <w:pPr>
        <w:bidi/>
        <w:jc w:val="both"/>
        <w:rPr>
          <w:sz w:val="32"/>
          <w:szCs w:val="32"/>
          <w:rtl/>
          <w:lang w:bidi="ar-DZ"/>
        </w:rPr>
      </w:pPr>
      <w:r>
        <w:rPr>
          <w:rFonts w:hint="cs"/>
          <w:sz w:val="32"/>
          <w:szCs w:val="32"/>
          <w:rtl/>
          <w:lang w:bidi="ar-DZ"/>
        </w:rPr>
        <w:t xml:space="preserve">  </w:t>
      </w:r>
      <w:r w:rsidR="00080BB7" w:rsidRPr="00080BB7">
        <w:rPr>
          <w:rFonts w:hint="cs"/>
          <w:sz w:val="32"/>
          <w:szCs w:val="32"/>
          <w:rtl/>
          <w:lang w:bidi="ar-DZ"/>
        </w:rPr>
        <w:t xml:space="preserve">ومن الرموز الكبيرة التي اهتمت بهيباتيا في الأدب الإنجليزي في القرن 19 القس البروتستانتي كنجسلى، الذي كان أحد رواد الرواية التاريخية، في روايته " هيباتيا ". حيث تناول في روايته إمكان قيام إصلاحا اجتماعيا قائما على المسيحية العقلانية. </w:t>
      </w:r>
    </w:p>
    <w:p w:rsidR="00080BB7" w:rsidRPr="00080BB7" w:rsidRDefault="00080BB7" w:rsidP="00F910C4">
      <w:pPr>
        <w:bidi/>
        <w:jc w:val="both"/>
        <w:rPr>
          <w:sz w:val="32"/>
          <w:szCs w:val="32"/>
          <w:rtl/>
          <w:lang w:bidi="ar-DZ"/>
        </w:rPr>
      </w:pPr>
      <w:r w:rsidRPr="00080BB7">
        <w:rPr>
          <w:rFonts w:hint="cs"/>
          <w:sz w:val="32"/>
          <w:szCs w:val="32"/>
          <w:rtl/>
          <w:lang w:bidi="ar-DZ"/>
        </w:rPr>
        <w:t xml:space="preserve"> </w:t>
      </w:r>
      <w:r w:rsidR="00F910C4">
        <w:rPr>
          <w:rFonts w:hint="cs"/>
          <w:sz w:val="32"/>
          <w:szCs w:val="32"/>
          <w:rtl/>
          <w:lang w:bidi="ar-DZ"/>
        </w:rPr>
        <w:t xml:space="preserve">   </w:t>
      </w:r>
      <w:r w:rsidRPr="00080BB7">
        <w:rPr>
          <w:rFonts w:hint="cs"/>
          <w:sz w:val="32"/>
          <w:szCs w:val="32"/>
          <w:rtl/>
          <w:lang w:bidi="ar-DZ"/>
        </w:rPr>
        <w:t>يعتبر</w:t>
      </w:r>
      <w:r w:rsidRPr="00080BB7">
        <w:rPr>
          <w:rFonts w:hint="cs"/>
          <w:b/>
          <w:bCs/>
          <w:sz w:val="32"/>
          <w:szCs w:val="32"/>
          <w:rtl/>
          <w:lang w:bidi="ar-DZ"/>
        </w:rPr>
        <w:t xml:space="preserve"> العقاد</w:t>
      </w:r>
      <w:r w:rsidRPr="00080BB7">
        <w:rPr>
          <w:rFonts w:hint="cs"/>
          <w:sz w:val="32"/>
          <w:szCs w:val="32"/>
          <w:rtl/>
          <w:lang w:bidi="ar-DZ"/>
        </w:rPr>
        <w:t xml:space="preserve"> من الأسماء الأدبية أيضا التي اهتمت بمقارنة الأدب العربي بغيره، بحكم اهتمامه البالغ بالآداب العالمية، لانتمائه للتيار الرومنسيّ وتأثره بالشاعر الإنجليزي ووردزورث. كما عرف عن العقاد الموازنة بين الشعراء العرب أنفسهم وبين الشعراء الغربيين. بل امتدت المقارنة لدى العقاد إلى مقارنة الشعراء العرب القدامى بالنزعات والأدباء الغربيين. فمثلا قارن بين نزعة البقاء في شعر أبي العلاء المعرّي ونظرية الارتقاء والبقاء عند داوين، كما قارن النزعة التشاؤمية عند أبي العلاء المعرّي وشوبنهاورز كما قارن بين المتنبي ونيتشه في النزعة المتجلية عندهما " السيادة والقوة ". </w:t>
      </w:r>
    </w:p>
    <w:p w:rsidR="00080BB7" w:rsidRPr="00080BB7" w:rsidRDefault="00080BB7" w:rsidP="00F910C4">
      <w:pPr>
        <w:bidi/>
        <w:jc w:val="both"/>
        <w:rPr>
          <w:sz w:val="32"/>
          <w:szCs w:val="32"/>
          <w:rtl/>
          <w:lang w:bidi="ar-DZ"/>
        </w:rPr>
      </w:pPr>
      <w:r w:rsidRPr="00080BB7">
        <w:rPr>
          <w:rFonts w:hint="cs"/>
          <w:sz w:val="32"/>
          <w:szCs w:val="32"/>
          <w:rtl/>
          <w:lang w:bidi="ar-DZ"/>
        </w:rPr>
        <w:t xml:space="preserve">   ولم يستغرق في تتّبع الصلات التاريخية بين أبي العلاء المعرّي ونظرائه من الغرب. فكان منتهجا نهج المدرسة الأمريكية التي تهتم بمقابلة التقنيات الفنية في الأعمال الأدبية.  </w:t>
      </w:r>
    </w:p>
    <w:p w:rsidR="00080BB7" w:rsidRPr="00080BB7" w:rsidRDefault="00080BB7" w:rsidP="00F910C4">
      <w:pPr>
        <w:bidi/>
        <w:jc w:val="both"/>
        <w:rPr>
          <w:rFonts w:hint="cs"/>
          <w:sz w:val="32"/>
          <w:szCs w:val="32"/>
          <w:rtl/>
          <w:lang w:bidi="ar-DZ"/>
        </w:rPr>
      </w:pPr>
      <w:r w:rsidRPr="00080BB7">
        <w:rPr>
          <w:rFonts w:hint="cs"/>
          <w:sz w:val="32"/>
          <w:szCs w:val="32"/>
          <w:rtl/>
          <w:lang w:bidi="ar-DZ"/>
        </w:rPr>
        <w:t xml:space="preserve">كما أنجز العقاد معنى مختلفا عن الموازنة والمقارنة. فكلّ دراسة تبحث عن قيمة بين نصين هي موازنة، سواء أكانت بين أدبين محليين أو أدبين مختلفين. وأيّ دراسة تركّز على الفضائل الأدبية في العملين فهي دراسة مقارنة، حتى وإن كان العملان ينتميان إلى الأدب المحلي نفسه.  </w:t>
      </w:r>
    </w:p>
    <w:p w:rsidR="00080BB7" w:rsidRDefault="00080BB7" w:rsidP="00F910C4">
      <w:pPr>
        <w:bidi/>
        <w:jc w:val="both"/>
        <w:rPr>
          <w:rFonts w:hint="cs"/>
          <w:sz w:val="32"/>
          <w:szCs w:val="32"/>
          <w:rtl/>
          <w:lang w:bidi="ar-DZ"/>
        </w:rPr>
      </w:pPr>
      <w:r w:rsidRPr="00080BB7">
        <w:rPr>
          <w:rFonts w:hint="cs"/>
          <w:sz w:val="32"/>
          <w:szCs w:val="32"/>
          <w:rtl/>
          <w:lang w:bidi="ar-DZ"/>
        </w:rPr>
        <w:t xml:space="preserve">  ويعتبر </w:t>
      </w:r>
      <w:r w:rsidRPr="00080BB7">
        <w:rPr>
          <w:rFonts w:hint="cs"/>
          <w:b/>
          <w:bCs/>
          <w:sz w:val="32"/>
          <w:szCs w:val="32"/>
          <w:rtl/>
          <w:lang w:bidi="ar-DZ"/>
        </w:rPr>
        <w:t>أبوالعيد دودو</w:t>
      </w:r>
      <w:r w:rsidRPr="00080BB7">
        <w:rPr>
          <w:rFonts w:hint="cs"/>
          <w:sz w:val="32"/>
          <w:szCs w:val="32"/>
          <w:rtl/>
          <w:lang w:bidi="ar-DZ"/>
        </w:rPr>
        <w:t xml:space="preserve"> من رواد الأدب المقارن باللّغة العربية. و</w:t>
      </w:r>
      <w:r w:rsidRPr="00080BB7">
        <w:rPr>
          <w:rFonts w:hint="cs"/>
          <w:b/>
          <w:bCs/>
          <w:sz w:val="32"/>
          <w:szCs w:val="32"/>
          <w:rtl/>
          <w:lang w:bidi="ar-DZ"/>
        </w:rPr>
        <w:t>جمال الدين بن شيخ</w:t>
      </w:r>
      <w:r w:rsidRPr="00080BB7">
        <w:rPr>
          <w:rFonts w:hint="cs"/>
          <w:sz w:val="32"/>
          <w:szCs w:val="32"/>
          <w:rtl/>
          <w:lang w:bidi="ar-DZ"/>
        </w:rPr>
        <w:t xml:space="preserve"> بالفرنسية مثلما ذكر في  دائرة المعارف الفرنسية. كما نذكر من المعاصرين </w:t>
      </w:r>
      <w:r w:rsidRPr="00080BB7">
        <w:rPr>
          <w:rFonts w:hint="cs"/>
          <w:b/>
          <w:bCs/>
          <w:sz w:val="32"/>
          <w:szCs w:val="32"/>
          <w:rtl/>
          <w:lang w:bidi="ar-DZ"/>
        </w:rPr>
        <w:t>عبد المجيد حنون</w:t>
      </w:r>
      <w:r w:rsidRPr="00080BB7">
        <w:rPr>
          <w:rFonts w:hint="cs"/>
          <w:sz w:val="32"/>
          <w:szCs w:val="32"/>
          <w:rtl/>
          <w:lang w:bidi="ar-DZ"/>
        </w:rPr>
        <w:t xml:space="preserve">. ومن أهمّ كتبه في الدراسات المقارنة : </w:t>
      </w:r>
      <w:r w:rsidRPr="00080BB7">
        <w:rPr>
          <w:rFonts w:hint="cs"/>
          <w:b/>
          <w:bCs/>
          <w:sz w:val="32"/>
          <w:szCs w:val="32"/>
          <w:rtl/>
          <w:lang w:bidi="ar-DZ"/>
        </w:rPr>
        <w:t>" صورة الفرنسيّ والفرنسية في الرواية المغاربية</w:t>
      </w:r>
      <w:r w:rsidRPr="00080BB7">
        <w:rPr>
          <w:rFonts w:hint="cs"/>
          <w:sz w:val="32"/>
          <w:szCs w:val="32"/>
          <w:rtl/>
          <w:lang w:bidi="ar-DZ"/>
        </w:rPr>
        <w:t xml:space="preserve">."  </w:t>
      </w:r>
      <w:r w:rsidR="00F910C4">
        <w:rPr>
          <w:rFonts w:hint="cs"/>
          <w:sz w:val="32"/>
          <w:szCs w:val="32"/>
          <w:rtl/>
          <w:lang w:bidi="ar-DZ"/>
        </w:rPr>
        <w:t xml:space="preserve"> </w:t>
      </w:r>
    </w:p>
    <w:p w:rsidR="005567A8" w:rsidRDefault="005567A8" w:rsidP="005567A8">
      <w:pPr>
        <w:bidi/>
        <w:jc w:val="both"/>
        <w:rPr>
          <w:rFonts w:hint="cs"/>
          <w:sz w:val="32"/>
          <w:szCs w:val="32"/>
          <w:rtl/>
          <w:lang w:bidi="ar-DZ"/>
        </w:rPr>
      </w:pPr>
    </w:p>
    <w:p w:rsidR="00F910C4" w:rsidRDefault="00F910C4" w:rsidP="00F910C4">
      <w:pPr>
        <w:bidi/>
        <w:jc w:val="both"/>
        <w:rPr>
          <w:rFonts w:hint="cs"/>
          <w:b/>
          <w:bCs/>
          <w:sz w:val="32"/>
          <w:szCs w:val="32"/>
          <w:rtl/>
          <w:lang w:bidi="ar-DZ"/>
        </w:rPr>
      </w:pPr>
      <w:r>
        <w:rPr>
          <w:rFonts w:hint="cs"/>
          <w:b/>
          <w:bCs/>
          <w:sz w:val="32"/>
          <w:szCs w:val="32"/>
          <w:rtl/>
          <w:lang w:bidi="ar-DZ"/>
        </w:rPr>
        <w:lastRenderedPageBreak/>
        <w:t>5-</w:t>
      </w:r>
      <w:r w:rsidRPr="00F910C4">
        <w:rPr>
          <w:rFonts w:hint="cs"/>
          <w:b/>
          <w:bCs/>
          <w:sz w:val="32"/>
          <w:szCs w:val="32"/>
          <w:rtl/>
          <w:lang w:bidi="ar-DZ"/>
        </w:rPr>
        <w:t xml:space="preserve">أسئلة ونصوص للتحليل: </w:t>
      </w:r>
    </w:p>
    <w:p w:rsidR="00F910C4" w:rsidRDefault="00F910C4" w:rsidP="00F910C4">
      <w:pPr>
        <w:bidi/>
        <w:jc w:val="both"/>
        <w:rPr>
          <w:rFonts w:hint="cs"/>
          <w:sz w:val="32"/>
          <w:szCs w:val="32"/>
          <w:rtl/>
          <w:lang w:bidi="ar-DZ"/>
        </w:rPr>
      </w:pPr>
      <w:r>
        <w:rPr>
          <w:rFonts w:hint="cs"/>
          <w:b/>
          <w:bCs/>
          <w:sz w:val="32"/>
          <w:szCs w:val="32"/>
          <w:rtl/>
          <w:lang w:bidi="ar-DZ"/>
        </w:rPr>
        <w:t xml:space="preserve">س1: </w:t>
      </w:r>
      <w:r>
        <w:rPr>
          <w:rFonts w:hint="cs"/>
          <w:sz w:val="32"/>
          <w:szCs w:val="32"/>
          <w:rtl/>
          <w:lang w:bidi="ar-DZ"/>
        </w:rPr>
        <w:t xml:space="preserve">عرّف بكتابات أبي العيد دودو في الأدب المقارن، وفي الترجمة. </w:t>
      </w:r>
    </w:p>
    <w:p w:rsidR="00F910C4" w:rsidRDefault="00F910C4" w:rsidP="00F910C4">
      <w:pPr>
        <w:bidi/>
        <w:jc w:val="both"/>
        <w:rPr>
          <w:rFonts w:hint="cs"/>
          <w:sz w:val="32"/>
          <w:szCs w:val="32"/>
          <w:rtl/>
          <w:lang w:bidi="ar-DZ"/>
        </w:rPr>
      </w:pPr>
      <w:r w:rsidRPr="00F910C4">
        <w:rPr>
          <w:rFonts w:hint="cs"/>
          <w:b/>
          <w:bCs/>
          <w:sz w:val="32"/>
          <w:szCs w:val="32"/>
          <w:rtl/>
          <w:lang w:bidi="ar-DZ"/>
        </w:rPr>
        <w:t xml:space="preserve">س2: </w:t>
      </w:r>
      <w:r>
        <w:rPr>
          <w:rFonts w:hint="cs"/>
          <w:sz w:val="32"/>
          <w:szCs w:val="32"/>
          <w:rtl/>
          <w:lang w:bidi="ar-DZ"/>
        </w:rPr>
        <w:t xml:space="preserve">ماهي العوامل الثقافية والسّياسية التي أثّرت في اهتمامات المدرسة الأمريكية؟ </w:t>
      </w:r>
    </w:p>
    <w:p w:rsidR="00F910C4" w:rsidRDefault="00F910C4" w:rsidP="00F910C4">
      <w:pPr>
        <w:bidi/>
        <w:jc w:val="both"/>
        <w:rPr>
          <w:rFonts w:hint="cs"/>
          <w:sz w:val="32"/>
          <w:szCs w:val="32"/>
          <w:rtl/>
          <w:lang w:bidi="ar-DZ"/>
        </w:rPr>
      </w:pPr>
      <w:r w:rsidRPr="001E0FE3">
        <w:rPr>
          <w:rFonts w:hint="cs"/>
          <w:b/>
          <w:bCs/>
          <w:sz w:val="32"/>
          <w:szCs w:val="32"/>
          <w:rtl/>
          <w:lang w:bidi="ar-DZ"/>
        </w:rPr>
        <w:t>س3</w:t>
      </w:r>
      <w:r>
        <w:rPr>
          <w:rFonts w:hint="cs"/>
          <w:sz w:val="32"/>
          <w:szCs w:val="32"/>
          <w:rtl/>
          <w:lang w:bidi="ar-DZ"/>
        </w:rPr>
        <w:t xml:space="preserve">: كيف تمّ استبدال الأدب المقارن في </w:t>
      </w:r>
      <w:r w:rsidR="007740DF">
        <w:rPr>
          <w:rFonts w:hint="cs"/>
          <w:sz w:val="32"/>
          <w:szCs w:val="32"/>
          <w:rtl/>
          <w:lang w:bidi="ar-DZ"/>
        </w:rPr>
        <w:t xml:space="preserve">أمريكا بالدراسات الثقافية والما </w:t>
      </w:r>
      <w:r>
        <w:rPr>
          <w:rFonts w:hint="cs"/>
          <w:sz w:val="32"/>
          <w:szCs w:val="32"/>
          <w:rtl/>
          <w:lang w:bidi="ar-DZ"/>
        </w:rPr>
        <w:t xml:space="preserve">بعد كولونيالية؟ </w:t>
      </w:r>
      <w:r w:rsidR="007740DF">
        <w:rPr>
          <w:rFonts w:hint="cs"/>
          <w:sz w:val="32"/>
          <w:szCs w:val="32"/>
          <w:rtl/>
          <w:lang w:bidi="ar-DZ"/>
        </w:rPr>
        <w:t xml:space="preserve">وما رأيك في تزايد الاهتمام بالمجالات الجديدة على حساب الأدب المقارن التقليديّ؟ </w:t>
      </w:r>
    </w:p>
    <w:p w:rsidR="007740DF" w:rsidRDefault="007740DF" w:rsidP="007740DF">
      <w:pPr>
        <w:bidi/>
        <w:jc w:val="both"/>
        <w:rPr>
          <w:rFonts w:hint="cs"/>
          <w:b/>
          <w:bCs/>
          <w:sz w:val="32"/>
          <w:szCs w:val="32"/>
          <w:rtl/>
          <w:lang w:bidi="ar-DZ"/>
        </w:rPr>
      </w:pPr>
      <w:r w:rsidRPr="007740DF">
        <w:rPr>
          <w:rFonts w:hint="cs"/>
          <w:b/>
          <w:bCs/>
          <w:sz w:val="32"/>
          <w:szCs w:val="32"/>
          <w:rtl/>
          <w:lang w:bidi="ar-DZ"/>
        </w:rPr>
        <w:t xml:space="preserve">النّصوص: </w:t>
      </w:r>
    </w:p>
    <w:p w:rsidR="007740DF" w:rsidRPr="007740DF" w:rsidRDefault="007740DF" w:rsidP="007740DF">
      <w:pPr>
        <w:bidi/>
        <w:jc w:val="both"/>
        <w:rPr>
          <w:b/>
          <w:bCs/>
          <w:sz w:val="32"/>
          <w:szCs w:val="32"/>
          <w:rtl/>
          <w:lang w:bidi="ar-DZ"/>
        </w:rPr>
      </w:pPr>
      <w:r>
        <w:rPr>
          <w:rFonts w:hint="cs"/>
          <w:b/>
          <w:bCs/>
          <w:sz w:val="32"/>
          <w:szCs w:val="32"/>
          <w:rtl/>
          <w:lang w:bidi="ar-DZ"/>
        </w:rPr>
        <w:t xml:space="preserve">النّص الأوّل </w:t>
      </w:r>
      <w:r>
        <w:rPr>
          <w:rFonts w:hint="cs"/>
          <w:b/>
          <w:bCs/>
          <w:sz w:val="28"/>
          <w:szCs w:val="28"/>
          <w:rtl/>
          <w:lang w:bidi="ar-DZ"/>
        </w:rPr>
        <w:t>"</w:t>
      </w:r>
      <w:r>
        <w:rPr>
          <w:rFonts w:hint="cs"/>
          <w:sz w:val="28"/>
          <w:szCs w:val="28"/>
          <w:rtl/>
          <w:lang w:bidi="ar-DZ"/>
        </w:rPr>
        <w:t xml:space="preserve">إنّ كثيرا من الأعمال الأكثر تأثيرا في أيّ تقليد أدبيّ هي ترجمات، وليست مؤلفات محلّية. لا يمكن تخيّل الأدب الإنجليزيّ من دون الكتاب المقدّس للملك جيمس، أو ألف ليلة وليلة، أو دون كيشوت، أو فتزجيرالد.(...) إنّ الترجمات تغني وتوسع كلّ ثقافة." ( </w:t>
      </w:r>
      <w:r w:rsidR="005567A8">
        <w:rPr>
          <w:rFonts w:hint="cs"/>
          <w:sz w:val="28"/>
          <w:szCs w:val="28"/>
          <w:rtl/>
          <w:lang w:bidi="ar-DZ"/>
        </w:rPr>
        <w:t xml:space="preserve">تقديم الأدب المقارن اتّجاهات وتطبيقات جديدة) </w:t>
      </w:r>
    </w:p>
    <w:p w:rsidR="007740DF" w:rsidRDefault="007740DF" w:rsidP="007740DF">
      <w:pPr>
        <w:bidi/>
        <w:jc w:val="both"/>
        <w:rPr>
          <w:rFonts w:hint="cs"/>
          <w:sz w:val="28"/>
          <w:szCs w:val="28"/>
          <w:rtl/>
          <w:lang w:bidi="ar-DZ"/>
        </w:rPr>
      </w:pPr>
      <w:r w:rsidRPr="007740DF">
        <w:rPr>
          <w:rFonts w:hint="cs"/>
          <w:b/>
          <w:bCs/>
          <w:sz w:val="28"/>
          <w:szCs w:val="28"/>
          <w:rtl/>
          <w:lang w:bidi="ar-DZ"/>
        </w:rPr>
        <w:t>س</w:t>
      </w:r>
      <w:r>
        <w:rPr>
          <w:rFonts w:hint="cs"/>
          <w:sz w:val="28"/>
          <w:szCs w:val="28"/>
          <w:rtl/>
          <w:lang w:bidi="ar-DZ"/>
        </w:rPr>
        <w:t xml:space="preserve">: ما دور الترجمة في الدراسات المقارنة؟ وكيف تغني الترجمة وتوسّع كلّ ثقافة؟ هات أمثلة من أعمال أدبية غربية مترجمة إلى الأدب العربي، أثّرت في الأدب العربي.   </w:t>
      </w:r>
    </w:p>
    <w:p w:rsidR="007740DF" w:rsidRPr="007740DF" w:rsidRDefault="007740DF" w:rsidP="007740DF">
      <w:pPr>
        <w:bidi/>
        <w:jc w:val="both"/>
        <w:rPr>
          <w:rFonts w:hint="cs"/>
          <w:b/>
          <w:bCs/>
          <w:sz w:val="28"/>
          <w:szCs w:val="28"/>
          <w:rtl/>
          <w:lang w:bidi="ar-DZ"/>
        </w:rPr>
      </w:pPr>
      <w:r w:rsidRPr="007740DF">
        <w:rPr>
          <w:rFonts w:hint="cs"/>
          <w:b/>
          <w:bCs/>
          <w:sz w:val="28"/>
          <w:szCs w:val="28"/>
          <w:rtl/>
          <w:lang w:bidi="ar-DZ"/>
        </w:rPr>
        <w:t xml:space="preserve">النّص الثاني: </w:t>
      </w:r>
    </w:p>
    <w:p w:rsidR="007740DF" w:rsidRDefault="007740DF" w:rsidP="007740DF">
      <w:pPr>
        <w:bidi/>
        <w:jc w:val="both"/>
        <w:rPr>
          <w:rFonts w:hint="cs"/>
          <w:sz w:val="28"/>
          <w:szCs w:val="28"/>
          <w:rtl/>
          <w:lang w:bidi="ar-DZ"/>
        </w:rPr>
      </w:pPr>
      <w:r>
        <w:rPr>
          <w:rFonts w:hint="cs"/>
          <w:sz w:val="28"/>
          <w:szCs w:val="28"/>
          <w:rtl/>
          <w:lang w:bidi="ar-DZ"/>
        </w:rPr>
        <w:t xml:space="preserve">   </w:t>
      </w:r>
      <w:r>
        <w:rPr>
          <w:rFonts w:hint="cs"/>
          <w:b/>
          <w:bCs/>
          <w:sz w:val="28"/>
          <w:szCs w:val="28"/>
          <w:rtl/>
          <w:lang w:bidi="ar-DZ"/>
        </w:rPr>
        <w:t>"</w:t>
      </w:r>
      <w:r>
        <w:rPr>
          <w:rFonts w:hint="cs"/>
          <w:sz w:val="28"/>
          <w:szCs w:val="28"/>
          <w:rtl/>
          <w:lang w:bidi="ar-DZ"/>
        </w:rPr>
        <w:t xml:space="preserve">عدّت دراسة صوّر الشّعوب في آداب بعضها </w:t>
      </w:r>
      <w:r w:rsidRPr="00B51379">
        <w:rPr>
          <w:rFonts w:hint="cs"/>
          <w:sz w:val="28"/>
          <w:szCs w:val="28"/>
          <w:u w:val="single"/>
          <w:rtl/>
          <w:lang w:bidi="ar-DZ"/>
        </w:rPr>
        <w:t>فتحا جديدا</w:t>
      </w:r>
      <w:r>
        <w:rPr>
          <w:rFonts w:hint="cs"/>
          <w:sz w:val="28"/>
          <w:szCs w:val="28"/>
          <w:rtl/>
          <w:lang w:bidi="ar-DZ"/>
        </w:rPr>
        <w:t xml:space="preserve"> في مجال الدّرس الأدبيّ المقارن، الأمر الذي جعل المقارنين الأوربيين على وجه العموم والفرنسيين منهم على وجه الخصوص، يولون دراسة صوّر الشّعوب عناية خاصّة طيلة عقود عديدة خلال القرن العشرين </w:t>
      </w:r>
      <w:r w:rsidRPr="00B51379">
        <w:rPr>
          <w:rFonts w:hint="cs"/>
          <w:sz w:val="28"/>
          <w:szCs w:val="28"/>
          <w:u w:val="single"/>
          <w:rtl/>
          <w:lang w:bidi="ar-DZ"/>
        </w:rPr>
        <w:t>لأسباب أدبية ومعرفية</w:t>
      </w:r>
      <w:r>
        <w:rPr>
          <w:rFonts w:hint="cs"/>
          <w:sz w:val="28"/>
          <w:szCs w:val="28"/>
          <w:rtl/>
          <w:lang w:bidi="ar-DZ"/>
        </w:rPr>
        <w:t xml:space="preserve"> أوّلا، ثمّ لأسباب </w:t>
      </w:r>
      <w:r w:rsidRPr="00B51379">
        <w:rPr>
          <w:rFonts w:hint="cs"/>
          <w:sz w:val="28"/>
          <w:szCs w:val="28"/>
          <w:u w:val="single"/>
          <w:rtl/>
          <w:lang w:bidi="ar-DZ"/>
        </w:rPr>
        <w:t>حضارية وإنسانية</w:t>
      </w:r>
      <w:r>
        <w:rPr>
          <w:rFonts w:hint="cs"/>
          <w:sz w:val="28"/>
          <w:szCs w:val="28"/>
          <w:rtl/>
          <w:lang w:bidi="ar-DZ"/>
        </w:rPr>
        <w:t xml:space="preserve"> ثانيا، تماشيا مع طبيعة الأدب ووظيفته. "( عبد المجيد حنون،صورة الفرنسيّ والفرنسية في الرواية المغاربية، ط2، دار بهاء الدّين للنّشر والتوزيع، الجزائر، 2013، ص1) </w:t>
      </w:r>
    </w:p>
    <w:p w:rsidR="007740DF" w:rsidRPr="00BD5FE6" w:rsidRDefault="007740DF" w:rsidP="007740DF">
      <w:pPr>
        <w:bidi/>
        <w:jc w:val="both"/>
        <w:rPr>
          <w:rFonts w:hint="cs"/>
          <w:sz w:val="28"/>
          <w:szCs w:val="28"/>
          <w:rtl/>
          <w:lang w:bidi="ar-DZ"/>
        </w:rPr>
      </w:pPr>
      <w:r>
        <w:rPr>
          <w:rFonts w:hint="cs"/>
          <w:b/>
          <w:bCs/>
          <w:sz w:val="28"/>
          <w:szCs w:val="28"/>
          <w:rtl/>
          <w:lang w:bidi="ar-DZ"/>
        </w:rPr>
        <w:t xml:space="preserve">س: </w:t>
      </w:r>
      <w:r>
        <w:rPr>
          <w:rFonts w:hint="cs"/>
          <w:sz w:val="28"/>
          <w:szCs w:val="28"/>
          <w:rtl/>
          <w:lang w:bidi="ar-DZ"/>
        </w:rPr>
        <w:t xml:space="preserve">اشرح الكلمات المفتاحية في علاقتها بموضوع النّص.  </w:t>
      </w:r>
    </w:p>
    <w:p w:rsidR="007740DF" w:rsidRDefault="007740DF" w:rsidP="007740DF">
      <w:pPr>
        <w:bidi/>
        <w:jc w:val="both"/>
        <w:rPr>
          <w:rFonts w:hint="cs"/>
          <w:b/>
          <w:bCs/>
          <w:sz w:val="28"/>
          <w:szCs w:val="28"/>
          <w:rtl/>
          <w:lang w:bidi="ar-DZ"/>
        </w:rPr>
      </w:pPr>
      <w:r>
        <w:rPr>
          <w:b/>
          <w:bCs/>
          <w:sz w:val="28"/>
          <w:szCs w:val="28"/>
          <w:lang w:bidi="ar-DZ"/>
        </w:rPr>
        <w:t xml:space="preserve">  </w:t>
      </w:r>
      <w:r>
        <w:rPr>
          <w:rFonts w:hint="cs"/>
          <w:b/>
          <w:bCs/>
          <w:sz w:val="28"/>
          <w:szCs w:val="28"/>
          <w:rtl/>
          <w:lang w:bidi="ar-DZ"/>
        </w:rPr>
        <w:t xml:space="preserve">      </w:t>
      </w:r>
    </w:p>
    <w:p w:rsidR="007740DF" w:rsidRDefault="007740DF" w:rsidP="007740DF">
      <w:pPr>
        <w:bidi/>
        <w:jc w:val="both"/>
        <w:rPr>
          <w:rFonts w:hint="cs"/>
          <w:sz w:val="28"/>
          <w:szCs w:val="28"/>
          <w:rtl/>
          <w:lang w:bidi="ar-DZ"/>
        </w:rPr>
      </w:pPr>
      <w:r>
        <w:rPr>
          <w:rFonts w:hint="cs"/>
          <w:sz w:val="28"/>
          <w:szCs w:val="28"/>
          <w:rtl/>
          <w:lang w:bidi="ar-DZ"/>
        </w:rPr>
        <w:t xml:space="preserve"> </w:t>
      </w:r>
    </w:p>
    <w:p w:rsidR="007740DF" w:rsidRDefault="007740DF" w:rsidP="007740DF">
      <w:pPr>
        <w:bidi/>
        <w:jc w:val="both"/>
        <w:rPr>
          <w:sz w:val="28"/>
          <w:szCs w:val="28"/>
          <w:rtl/>
          <w:lang w:bidi="ar-DZ"/>
        </w:rPr>
      </w:pPr>
    </w:p>
    <w:p w:rsidR="007740DF" w:rsidRPr="007740DF" w:rsidRDefault="007740DF" w:rsidP="007740DF">
      <w:pPr>
        <w:bidi/>
        <w:jc w:val="both"/>
        <w:rPr>
          <w:rFonts w:hint="cs"/>
          <w:b/>
          <w:bCs/>
          <w:sz w:val="32"/>
          <w:szCs w:val="32"/>
          <w:rtl/>
          <w:lang w:bidi="ar-DZ"/>
        </w:rPr>
      </w:pPr>
    </w:p>
    <w:p w:rsidR="00080BB7" w:rsidRPr="00080BB7" w:rsidRDefault="00080BB7" w:rsidP="00F910C4">
      <w:pPr>
        <w:bidi/>
        <w:jc w:val="both"/>
        <w:rPr>
          <w:rFonts w:hint="cs"/>
          <w:sz w:val="32"/>
          <w:szCs w:val="32"/>
          <w:rtl/>
          <w:lang w:bidi="ar-DZ"/>
        </w:rPr>
      </w:pPr>
    </w:p>
    <w:p w:rsidR="00080BB7" w:rsidRPr="00080BB7" w:rsidRDefault="00080BB7" w:rsidP="00F910C4">
      <w:pPr>
        <w:bidi/>
        <w:jc w:val="both"/>
        <w:rPr>
          <w:rFonts w:hint="cs"/>
          <w:b/>
          <w:bCs/>
          <w:sz w:val="32"/>
          <w:szCs w:val="32"/>
          <w:rtl/>
          <w:lang w:bidi="ar-DZ"/>
        </w:rPr>
      </w:pPr>
      <w:r w:rsidRPr="00080BB7">
        <w:rPr>
          <w:rFonts w:hint="cs"/>
          <w:sz w:val="32"/>
          <w:szCs w:val="32"/>
          <w:rtl/>
          <w:lang w:bidi="ar-DZ"/>
        </w:rPr>
        <w:t xml:space="preserve">  </w:t>
      </w:r>
      <w:r w:rsidRPr="00080BB7">
        <w:rPr>
          <w:rFonts w:hint="cs"/>
          <w:b/>
          <w:bCs/>
          <w:sz w:val="32"/>
          <w:szCs w:val="32"/>
          <w:rtl/>
          <w:lang w:bidi="ar-DZ"/>
        </w:rPr>
        <w:t xml:space="preserve">  </w:t>
      </w:r>
    </w:p>
    <w:p w:rsidR="00527BE9" w:rsidRPr="00080BB7" w:rsidRDefault="00080BB7" w:rsidP="00F910C4">
      <w:pPr>
        <w:bidi/>
        <w:jc w:val="both"/>
        <w:rPr>
          <w:rFonts w:hint="cs"/>
          <w:b/>
          <w:bCs/>
          <w:sz w:val="32"/>
          <w:szCs w:val="32"/>
          <w:lang w:bidi="ar-DZ"/>
        </w:rPr>
      </w:pPr>
      <w:r w:rsidRPr="00080BB7">
        <w:rPr>
          <w:rFonts w:hint="cs"/>
          <w:b/>
          <w:bCs/>
          <w:sz w:val="32"/>
          <w:szCs w:val="32"/>
          <w:rtl/>
          <w:lang w:bidi="ar-DZ"/>
        </w:rPr>
        <w:t xml:space="preserve">                               </w:t>
      </w:r>
    </w:p>
    <w:sectPr w:rsidR="00527BE9" w:rsidRPr="00080BB7" w:rsidSect="00527BE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2F2" w:rsidRDefault="00C002F2" w:rsidP="00F910C4">
      <w:pPr>
        <w:spacing w:after="0" w:line="240" w:lineRule="auto"/>
      </w:pPr>
      <w:r>
        <w:separator/>
      </w:r>
    </w:p>
  </w:endnote>
  <w:endnote w:type="continuationSeparator" w:id="1">
    <w:p w:rsidR="00C002F2" w:rsidRDefault="00C002F2" w:rsidP="00F910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2F2" w:rsidRDefault="00C002F2" w:rsidP="00F910C4">
      <w:pPr>
        <w:spacing w:after="0" w:line="240" w:lineRule="auto"/>
      </w:pPr>
      <w:r>
        <w:separator/>
      </w:r>
    </w:p>
  </w:footnote>
  <w:footnote w:type="continuationSeparator" w:id="1">
    <w:p w:rsidR="00C002F2" w:rsidRDefault="00C002F2" w:rsidP="00F910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60B62"/>
    <w:multiLevelType w:val="hybridMultilevel"/>
    <w:tmpl w:val="E5D4AF86"/>
    <w:lvl w:ilvl="0" w:tplc="85FEFC12">
      <w:start w:val="1"/>
      <w:numFmt w:val="arabicAlpha"/>
      <w:lvlText w:val="%1-"/>
      <w:lvlJc w:val="left"/>
      <w:pPr>
        <w:ind w:left="435" w:hanging="360"/>
      </w:pPr>
      <w:rPr>
        <w:rFonts w:hint="default"/>
      </w:rPr>
    </w:lvl>
    <w:lvl w:ilvl="1" w:tplc="040C0019" w:tentative="1">
      <w:start w:val="1"/>
      <w:numFmt w:val="lowerLetter"/>
      <w:lvlText w:val="%2."/>
      <w:lvlJc w:val="left"/>
      <w:pPr>
        <w:ind w:left="1155" w:hanging="360"/>
      </w:pPr>
    </w:lvl>
    <w:lvl w:ilvl="2" w:tplc="040C001B" w:tentative="1">
      <w:start w:val="1"/>
      <w:numFmt w:val="lowerRoman"/>
      <w:lvlText w:val="%3."/>
      <w:lvlJc w:val="right"/>
      <w:pPr>
        <w:ind w:left="1875" w:hanging="180"/>
      </w:pPr>
    </w:lvl>
    <w:lvl w:ilvl="3" w:tplc="040C000F" w:tentative="1">
      <w:start w:val="1"/>
      <w:numFmt w:val="decimal"/>
      <w:lvlText w:val="%4."/>
      <w:lvlJc w:val="left"/>
      <w:pPr>
        <w:ind w:left="2595" w:hanging="360"/>
      </w:pPr>
    </w:lvl>
    <w:lvl w:ilvl="4" w:tplc="040C0019" w:tentative="1">
      <w:start w:val="1"/>
      <w:numFmt w:val="lowerLetter"/>
      <w:lvlText w:val="%5."/>
      <w:lvlJc w:val="left"/>
      <w:pPr>
        <w:ind w:left="3315" w:hanging="360"/>
      </w:pPr>
    </w:lvl>
    <w:lvl w:ilvl="5" w:tplc="040C001B" w:tentative="1">
      <w:start w:val="1"/>
      <w:numFmt w:val="lowerRoman"/>
      <w:lvlText w:val="%6."/>
      <w:lvlJc w:val="right"/>
      <w:pPr>
        <w:ind w:left="4035" w:hanging="180"/>
      </w:pPr>
    </w:lvl>
    <w:lvl w:ilvl="6" w:tplc="040C000F" w:tentative="1">
      <w:start w:val="1"/>
      <w:numFmt w:val="decimal"/>
      <w:lvlText w:val="%7."/>
      <w:lvlJc w:val="left"/>
      <w:pPr>
        <w:ind w:left="4755" w:hanging="360"/>
      </w:pPr>
    </w:lvl>
    <w:lvl w:ilvl="7" w:tplc="040C0019" w:tentative="1">
      <w:start w:val="1"/>
      <w:numFmt w:val="lowerLetter"/>
      <w:lvlText w:val="%8."/>
      <w:lvlJc w:val="left"/>
      <w:pPr>
        <w:ind w:left="5475" w:hanging="360"/>
      </w:pPr>
    </w:lvl>
    <w:lvl w:ilvl="8" w:tplc="040C001B" w:tentative="1">
      <w:start w:val="1"/>
      <w:numFmt w:val="lowerRoman"/>
      <w:lvlText w:val="%9."/>
      <w:lvlJc w:val="right"/>
      <w:pPr>
        <w:ind w:left="6195" w:hanging="180"/>
      </w:pPr>
    </w:lvl>
  </w:abstractNum>
  <w:abstractNum w:abstractNumId="1">
    <w:nsid w:val="4C731FCD"/>
    <w:multiLevelType w:val="hybridMultilevel"/>
    <w:tmpl w:val="D5500AAC"/>
    <w:lvl w:ilvl="0" w:tplc="8EFE183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CBC6431"/>
    <w:multiLevelType w:val="hybridMultilevel"/>
    <w:tmpl w:val="D610C828"/>
    <w:lvl w:ilvl="0" w:tplc="601CA5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66853DBA"/>
    <w:multiLevelType w:val="hybridMultilevel"/>
    <w:tmpl w:val="A8F4269C"/>
    <w:lvl w:ilvl="0" w:tplc="DFA42AA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hyphenationZone w:val="425"/>
  <w:characterSpacingControl w:val="doNotCompress"/>
  <w:footnotePr>
    <w:footnote w:id="0"/>
    <w:footnote w:id="1"/>
  </w:footnotePr>
  <w:endnotePr>
    <w:endnote w:id="0"/>
    <w:endnote w:id="1"/>
  </w:endnotePr>
  <w:compat/>
  <w:rsids>
    <w:rsidRoot w:val="00080BB7"/>
    <w:rsid w:val="00080BB7"/>
    <w:rsid w:val="001E0FE3"/>
    <w:rsid w:val="002B30F8"/>
    <w:rsid w:val="00527BE9"/>
    <w:rsid w:val="005567A8"/>
    <w:rsid w:val="007740DF"/>
    <w:rsid w:val="00C002F2"/>
    <w:rsid w:val="00F910C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BE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80BB7"/>
    <w:pPr>
      <w:ind w:left="720"/>
      <w:contextualSpacing/>
    </w:pPr>
  </w:style>
  <w:style w:type="paragraph" w:styleId="En-tte">
    <w:name w:val="header"/>
    <w:basedOn w:val="Normal"/>
    <w:link w:val="En-tteCar"/>
    <w:uiPriority w:val="99"/>
    <w:semiHidden/>
    <w:unhideWhenUsed/>
    <w:rsid w:val="00F910C4"/>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910C4"/>
  </w:style>
  <w:style w:type="paragraph" w:styleId="Pieddepage">
    <w:name w:val="footer"/>
    <w:basedOn w:val="Normal"/>
    <w:link w:val="PieddepageCar"/>
    <w:uiPriority w:val="99"/>
    <w:semiHidden/>
    <w:unhideWhenUsed/>
    <w:rsid w:val="00F910C4"/>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910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1661</Words>
  <Characters>9138</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ETSKMT</dc:creator>
  <cp:lastModifiedBy>ETSKMT</cp:lastModifiedBy>
  <cp:revision>2</cp:revision>
  <dcterms:created xsi:type="dcterms:W3CDTF">2020-06-04T21:37:00Z</dcterms:created>
  <dcterms:modified xsi:type="dcterms:W3CDTF">2020-06-04T22:44:00Z</dcterms:modified>
</cp:coreProperties>
</file>