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052" w:rsidRDefault="00EE2B6E" w:rsidP="00D30232">
      <w:pPr>
        <w:bidi/>
        <w:jc w:val="center"/>
        <w:rPr>
          <w:rFonts w:ascii="Traditional Arabic" w:eastAsia="Traditional Arabic" w:hAnsi="Traditional Arabic" w:cs="Traditional Arabic"/>
          <w:b/>
          <w:sz w:val="32"/>
        </w:rPr>
      </w:pPr>
      <w:proofErr w:type="gramStart"/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النقد</w:t>
      </w:r>
      <w:proofErr w:type="gramEnd"/>
      <w:r>
        <w:rPr>
          <w:rFonts w:ascii="Traditional Arabic" w:eastAsia="Traditional Arabic" w:hAnsi="Traditional Arabic" w:cs="Traditional Arabic"/>
          <w:b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الثقافي</w:t>
      </w:r>
    </w:p>
    <w:p w:rsidR="002D76D4" w:rsidRDefault="00EE2B6E" w:rsidP="002D76D4">
      <w:pPr>
        <w:bidi/>
        <w:jc w:val="center"/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بين</w:t>
      </w:r>
      <w:r>
        <w:rPr>
          <w:rFonts w:ascii="Traditional Arabic" w:eastAsia="Traditional Arabic" w:hAnsi="Traditional Arabic" w:cs="Traditional Arabic"/>
          <w:b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النقد</w:t>
      </w:r>
      <w:r>
        <w:rPr>
          <w:rFonts w:ascii="Traditional Arabic" w:eastAsia="Traditional Arabic" w:hAnsi="Traditional Arabic" w:cs="Traditional Arabic"/>
          <w:b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الثقافي</w:t>
      </w:r>
      <w:r w:rsidR="00D30232" w:rsidRPr="002F3773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 و</w:t>
      </w:r>
      <w:r w:rsidR="002F3773">
        <w:rPr>
          <w:rFonts w:ascii="Traditional Arabic" w:eastAsia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الثقافة</w:t>
      </w:r>
    </w:p>
    <w:p w:rsidR="007B1052" w:rsidRDefault="00EE2B6E" w:rsidP="002F3773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</w:rPr>
      </w:pP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الرغم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يتبادر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إلى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الأذهان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مصطلح</w:t>
      </w:r>
      <w:r>
        <w:rPr>
          <w:rFonts w:ascii="Traditional Arabic" w:eastAsia="Traditional Arabic" w:hAnsi="Traditional Arabic" w:cs="Traditional Arabic"/>
          <w:sz w:val="32"/>
        </w:rPr>
        <w:t xml:space="preserve"> "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>
        <w:rPr>
          <w:rFonts w:ascii="Traditional Arabic" w:eastAsia="Traditional Arabic" w:hAnsi="Traditional Arabic" w:cs="Traditional Arabic"/>
          <w:sz w:val="32"/>
        </w:rPr>
        <w:t xml:space="preserve"> "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يقتضي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المشتغل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عليه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تحديد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دلالته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المتشعبة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ذات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النمط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الزئبقي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غير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الوقوف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حيثياته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يظل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أمرا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ضروريا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ويعود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ذلك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إلى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محاولة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تقريب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المفهوم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للطالب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وجعله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يستوعب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ينطوي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عليه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المصطلح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المركب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حقائق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مع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السعي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نحو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تكوين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تصور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واضح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حوله</w:t>
      </w:r>
      <w:r w:rsidR="005A401F">
        <w:rPr>
          <w:rFonts w:ascii="Traditional Arabic" w:eastAsia="Traditional Arabic" w:hAnsi="Traditional Arabic" w:cs="Traditional Arabic"/>
          <w:sz w:val="32"/>
        </w:rPr>
        <w:t>-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هذا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المصطلح</w:t>
      </w:r>
      <w:r>
        <w:rPr>
          <w:rFonts w:ascii="Traditional Arabic" w:eastAsia="Traditional Arabic" w:hAnsi="Traditional Arabic" w:cs="Traditional Arabic"/>
          <w:sz w:val="32"/>
        </w:rPr>
        <w:t xml:space="preserve"> -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،أو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الاقل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الاشارة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إلى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بعض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المقولات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سيقت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 w:rsidR="00D30232">
        <w:rPr>
          <w:rFonts w:ascii="Traditional Arabic" w:eastAsia="Traditional Arabic" w:hAnsi="Traditional Arabic" w:cs="Traditional Arabic"/>
          <w:sz w:val="32"/>
          <w:szCs w:val="32"/>
          <w:rtl/>
        </w:rPr>
        <w:t>حو</w:t>
      </w:r>
      <w:r w:rsidR="00D30232">
        <w:rPr>
          <w:rFonts w:ascii="Traditional Arabic" w:eastAsia="Traditional Arabic" w:hAnsi="Traditional Arabic" w:cs="Traditional Arabic" w:hint="cs"/>
          <w:sz w:val="32"/>
          <w:szCs w:val="32"/>
          <w:rtl/>
        </w:rPr>
        <w:t>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</w:p>
    <w:p w:rsidR="007B1052" w:rsidRDefault="00EE2B6E" w:rsidP="00515D88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</w:rPr>
      </w:pP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المعلوم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"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 w:rsidRPr="005A401F">
        <w:rPr>
          <w:rFonts w:ascii="Traditional Arabic" w:eastAsia="Traditional Arabic" w:hAnsi="Traditional Arabic" w:cs="Traditional Arabic"/>
          <w:sz w:val="32"/>
          <w:szCs w:val="32"/>
        </w:rPr>
        <w:t xml:space="preserve"> </w:t>
      </w:r>
      <w:r w:rsidR="005A401F" w:rsidRP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>&lt;&lt;</w:t>
      </w:r>
      <w:r w:rsidR="005A401F">
        <w:rPr>
          <w:rFonts w:ascii="Traditional Arabic" w:eastAsia="Traditional Arabic" w:hAnsi="Traditional Arabic" w:cs="Traditional Arabic" w:hint="cs"/>
          <w:sz w:val="32"/>
          <w:rtl/>
        </w:rPr>
        <w:t xml:space="preserve"> </w:t>
      </w:r>
      <w:r w:rsidR="005A401F" w:rsidRPr="005A401F"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بين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التوجهات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النقدية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المعرفية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وكذا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الدراسات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ظهر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الاهتمام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b/>
          <w:sz w:val="32"/>
        </w:rPr>
        <w:t>"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مزامنا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للتغيرات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نقرنها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بعد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البنيوية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>،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بعد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الحداثة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ولم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يكن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الاهتمام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محض</w:t>
      </w:r>
      <w:r>
        <w:rPr>
          <w:rFonts w:ascii="Traditional Arabic" w:eastAsia="Traditional Arabic" w:hAnsi="Traditional Arabic" w:cs="Traditional Arabic"/>
          <w:sz w:val="32"/>
        </w:rPr>
        <w:t xml:space="preserve"> (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موضة</w:t>
      </w:r>
      <w:r>
        <w:rPr>
          <w:rFonts w:ascii="Traditional Arabic" w:eastAsia="Traditional Arabic" w:hAnsi="Traditional Arabic" w:cs="Traditional Arabic"/>
          <w:sz w:val="32"/>
        </w:rPr>
        <w:t xml:space="preserve">)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فله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أسبابه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بواعثه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proofErr w:type="gramStart"/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وانشغالاته</w:t>
      </w:r>
      <w:r w:rsid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&gt;&gt; </w:t>
      </w:r>
      <w:r w:rsidR="00AF72F8"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1"/>
      </w:r>
      <w:r w:rsidR="00515D88">
        <w:rPr>
          <w:rFonts w:ascii="Traditional Arabic" w:eastAsia="Traditional Arabic" w:hAnsi="Traditional Arabic" w:cs="Traditional Arabic" w:hint="cs"/>
          <w:b/>
          <w:sz w:val="32"/>
          <w:rtl/>
        </w:rPr>
        <w:t>.</w:t>
      </w:r>
      <w:proofErr w:type="gramEnd"/>
      <w:r>
        <w:rPr>
          <w:rFonts w:ascii="Traditional Arabic" w:eastAsia="Traditional Arabic" w:hAnsi="Traditional Arabic" w:cs="Traditional Arabic"/>
          <w:b/>
          <w:sz w:val="32"/>
          <w:vertAlign w:val="superscript"/>
        </w:rPr>
        <w:t xml:space="preserve"> </w:t>
      </w:r>
    </w:p>
    <w:p w:rsidR="007B1052" w:rsidRDefault="00EE2B6E" w:rsidP="00515D88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</w:rPr>
      </w:pP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وإذا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كان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حقيقة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مزامنا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لتلك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التغيرات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فإن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الامر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يقتضي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التنبيه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بأن</w:t>
      </w:r>
      <w:r>
        <w:rPr>
          <w:rFonts w:ascii="Traditional Arabic" w:eastAsia="Traditional Arabic" w:hAnsi="Traditional Arabic" w:cs="Traditional Arabic"/>
          <w:sz w:val="32"/>
        </w:rPr>
        <w:t xml:space="preserve"> "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آرثر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proofErr w:type="spellStart"/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ايزابرجر</w:t>
      </w:r>
      <w:proofErr w:type="spellEnd"/>
      <w:r>
        <w:rPr>
          <w:rFonts w:ascii="Traditional Arabic" w:eastAsia="Traditional Arabic" w:hAnsi="Traditional Arabic" w:cs="Traditional Arabic"/>
          <w:sz w:val="32"/>
        </w:rPr>
        <w:t xml:space="preserve">"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كتابه</w:t>
      </w:r>
      <w:r>
        <w:rPr>
          <w:rFonts w:ascii="Traditional Arabic" w:eastAsia="Traditional Arabic" w:hAnsi="Traditional Arabic" w:cs="Traditional Arabic"/>
          <w:sz w:val="32"/>
        </w:rPr>
        <w:t xml:space="preserve">(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مبدئي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للمفاهيم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الرئيسية</w:t>
      </w:r>
      <w:r>
        <w:rPr>
          <w:rFonts w:ascii="Traditional Arabic" w:eastAsia="Traditional Arabic" w:hAnsi="Traditional Arabic" w:cs="Traditional Arabic"/>
          <w:sz w:val="32"/>
        </w:rPr>
        <w:t xml:space="preserve"> )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ذكر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بأن</w:t>
      </w:r>
      <w:r w:rsidRPr="005A401F">
        <w:rPr>
          <w:rFonts w:ascii="Traditional Arabic" w:eastAsia="Traditional Arabic" w:hAnsi="Traditional Arabic" w:cs="Traditional Arabic"/>
          <w:sz w:val="32"/>
          <w:szCs w:val="32"/>
        </w:rPr>
        <w:t xml:space="preserve"> </w:t>
      </w:r>
      <w:r w:rsidR="005A401F" w:rsidRP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>&lt;&lt;</w:t>
      </w:r>
      <w:r w:rsidR="005A401F">
        <w:rPr>
          <w:rFonts w:ascii="Traditional Arabic" w:eastAsia="Traditional Arabic" w:hAnsi="Traditional Arabic" w:cs="Traditional Arabic" w:hint="cs"/>
          <w:sz w:val="32"/>
          <w:rtl/>
        </w:rPr>
        <w:t xml:space="preserve"> 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مصطلح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الدراسات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ليس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مصطلحا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جديدا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</w:rPr>
        <w:t xml:space="preserve">      </w:t>
      </w:r>
      <w:proofErr w:type="spellStart"/>
      <w:r>
        <w:rPr>
          <w:rFonts w:ascii="Traditional Arabic" w:eastAsia="Traditional Arabic" w:hAnsi="Traditional Arabic" w:cs="Traditional Arabic"/>
          <w:sz w:val="32"/>
        </w:rPr>
        <w:t>Brimingham</w:t>
      </w:r>
      <w:proofErr w:type="spellEnd"/>
      <w:r>
        <w:rPr>
          <w:rFonts w:ascii="Traditional Arabic" w:eastAsia="Traditional Arabic" w:hAnsi="Traditional Arabic" w:cs="Traditional Arabic"/>
          <w:sz w:val="32"/>
          <w:szCs w:val="32"/>
          <w:rtl/>
        </w:rPr>
        <w:t>حيث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شرع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مركز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الدراسات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المعاصرة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بجامعة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برمنجهام</w:t>
      </w:r>
      <w:r>
        <w:rPr>
          <w:rFonts w:ascii="Traditional Arabic" w:eastAsia="Traditional Arabic" w:hAnsi="Traditional Arabic" w:cs="Traditional Arabic"/>
          <w:sz w:val="32"/>
        </w:rPr>
        <w:t xml:space="preserve">  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عام</w:t>
      </w:r>
      <w:r>
        <w:rPr>
          <w:rFonts w:ascii="Traditional Arabic" w:eastAsia="Traditional Arabic" w:hAnsi="Traditional Arabic" w:cs="Traditional Arabic"/>
          <w:sz w:val="32"/>
        </w:rPr>
        <w:t xml:space="preserve"> 1981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نشر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صحيفة</w:t>
      </w:r>
      <w:r>
        <w:rPr>
          <w:rFonts w:ascii="Traditional Arabic" w:eastAsia="Traditional Arabic" w:hAnsi="Traditional Arabic" w:cs="Traditional Arabic"/>
          <w:sz w:val="32"/>
        </w:rPr>
        <w:t xml:space="preserve"> '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أوراق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عمل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الدراسات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الثقافية</w:t>
      </w:r>
      <w:r>
        <w:rPr>
          <w:rFonts w:ascii="Traditional Arabic" w:eastAsia="Traditional Arabic" w:hAnsi="Traditional Arabic" w:cs="Traditional Arabic"/>
          <w:sz w:val="32"/>
        </w:rPr>
        <w:t>'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>،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تناولت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وسائل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الاعلام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الشعبية،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الدنيا،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المسائل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الايديولوجية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>،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الأدب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العلامات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المسائل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المرتبطة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proofErr w:type="spellStart"/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بالجنوسة</w:t>
      </w:r>
      <w:proofErr w:type="spellEnd"/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الحركات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الاجتماعية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>،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الحياة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 w:rsidR="00017DAC">
        <w:rPr>
          <w:rFonts w:ascii="Traditional Arabic" w:eastAsia="Traditional Arabic" w:hAnsi="Traditional Arabic" w:cs="Traditional Arabic" w:hint="cs"/>
          <w:sz w:val="32"/>
          <w:szCs w:val="32"/>
          <w:rtl/>
        </w:rPr>
        <w:t>اليومية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موضوعات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أخرى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متنوعة</w:t>
      </w:r>
      <w:r w:rsid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>&gt;&gt;</w:t>
      </w:r>
      <w:r w:rsidR="00AF72F8"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2"/>
      </w:r>
      <w:r w:rsidR="00515D88">
        <w:rPr>
          <w:rFonts w:ascii="Traditional Arabic" w:eastAsia="Traditional Arabic" w:hAnsi="Traditional Arabic" w:cs="Traditional Arabic" w:hint="cs"/>
          <w:b/>
          <w:sz w:val="32"/>
          <w:rtl/>
        </w:rPr>
        <w:t>.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</w:p>
    <w:p w:rsidR="007B1052" w:rsidRPr="005A401F" w:rsidRDefault="00EE2B6E" w:rsidP="00515D88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</w:rPr>
      </w:pP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الواضح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البنية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النصية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تزداد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ثراء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بتفاعلها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مع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سياقات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ثقافية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متغيرة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منفتحة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أشكال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مختلفة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الدلالات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المتعددة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ولما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المواكبة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لتلك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المتغيرات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كون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هذا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الانفتاح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يفصح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وعي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بكل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التفاصيل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المحيطة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بالثقافة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النصية</w:t>
      </w:r>
      <w:r>
        <w:rPr>
          <w:rFonts w:ascii="Traditional Arabic" w:eastAsia="Traditional Arabic" w:hAnsi="Traditional Arabic" w:cs="Traditional Arabic"/>
          <w:sz w:val="32"/>
        </w:rPr>
        <w:t xml:space="preserve"> -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إن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صح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القول</w:t>
      </w:r>
      <w:r>
        <w:rPr>
          <w:rFonts w:ascii="Traditional Arabic" w:eastAsia="Traditional Arabic" w:hAnsi="Traditional Arabic" w:cs="Traditional Arabic"/>
          <w:sz w:val="32"/>
        </w:rPr>
        <w:t>-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بالثقافات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المجاورة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،و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لابأس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 w:rsidR="005A401F" w:rsidRPr="005A401F">
        <w:rPr>
          <w:rFonts w:ascii="Traditional Arabic" w:eastAsia="Traditional Arabic" w:hAnsi="Traditional Arabic" w:cs="Traditional Arabic" w:hint="cs"/>
          <w:b/>
          <w:sz w:val="32"/>
          <w:szCs w:val="32"/>
          <w:rtl/>
        </w:rPr>
        <w:t>&lt;&lt;</w:t>
      </w:r>
      <w:r w:rsidR="005A401F">
        <w:rPr>
          <w:rFonts w:ascii="Traditional Arabic" w:eastAsia="Traditional Arabic" w:hAnsi="Traditional Arabic" w:cs="Traditional Arabic" w:hint="cs"/>
          <w:b/>
          <w:sz w:val="32"/>
          <w:rtl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مهمة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متداخلة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 w:rsidR="00017DAC">
        <w:rPr>
          <w:rFonts w:ascii="Traditional Arabic" w:eastAsia="Traditional Arabic" w:hAnsi="Traditional Arabic" w:cs="Traditional Arabic" w:hint="cs"/>
          <w:sz w:val="32"/>
          <w:szCs w:val="32"/>
          <w:rtl/>
        </w:rPr>
        <w:t>مرتبطة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،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متجاورة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متعددة،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نقاد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يأتون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مجالات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مختلفة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ويستخدمون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أفكارا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مفاهيم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متنوعة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>،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بمقدور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يشمل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نظرية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الأدب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الجمال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النقد،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أيضا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التفكير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الفلسفي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>،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تحليل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الوسائط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والنقد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الشعبي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وبمقدوره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أيضا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يفسر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نظريات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مجالات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العلامات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>،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نظرية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التحليل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النفسي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>،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النظرية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الماركسية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proofErr w:type="spellStart"/>
      <w:r>
        <w:rPr>
          <w:rFonts w:ascii="Traditional Arabic" w:eastAsia="Traditional Arabic" w:hAnsi="Traditional Arabic" w:cs="Traditional Arabic"/>
          <w:sz w:val="32"/>
          <w:szCs w:val="32"/>
          <w:rtl/>
        </w:rPr>
        <w:lastRenderedPageBreak/>
        <w:t>والأنثروبولوجية</w:t>
      </w:r>
      <w:proofErr w:type="spellEnd"/>
      <w:r>
        <w:rPr>
          <w:rFonts w:ascii="Traditional Arabic" w:eastAsia="Traditional Arabic" w:hAnsi="Traditional Arabic" w:cs="Traditional Arabic"/>
          <w:sz w:val="32"/>
        </w:rPr>
        <w:t>...</w:t>
      </w:r>
      <w:proofErr w:type="gramStart"/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الخ</w:t>
      </w:r>
      <w:proofErr w:type="gramEnd"/>
      <w:r>
        <w:rPr>
          <w:rFonts w:ascii="Traditional Arabic" w:eastAsia="Traditional Arabic" w:hAnsi="Traditional Arabic" w:cs="Traditional Arabic"/>
          <w:sz w:val="32"/>
          <w:szCs w:val="32"/>
          <w:rtl/>
        </w:rPr>
        <w:t>،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دراسات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الاتصال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وبحث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وسائل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الإعلام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الوسائل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الأخرى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المتنوعة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تميز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المجتمع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المعاصرة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حتى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غير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المعاصرة</w:t>
      </w:r>
      <w:r w:rsid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>&gt;&gt;</w:t>
      </w:r>
      <w:r w:rsidR="005A401F">
        <w:rPr>
          <w:rFonts w:ascii="Traditional Arabic" w:eastAsia="Traditional Arabic" w:hAnsi="Traditional Arabic" w:cs="Traditional Arabic"/>
          <w:sz w:val="32"/>
        </w:rPr>
        <w:t>.</w:t>
      </w:r>
      <w:r w:rsidR="00AF72F8">
        <w:rPr>
          <w:rStyle w:val="Appelnotedebasdep"/>
          <w:rFonts w:ascii="Traditional Arabic" w:eastAsia="Traditional Arabic" w:hAnsi="Traditional Arabic" w:cs="Traditional Arabic"/>
          <w:sz w:val="32"/>
        </w:rPr>
        <w:footnoteReference w:id="3"/>
      </w:r>
      <w:r w:rsid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</w:t>
      </w:r>
    </w:p>
    <w:p w:rsidR="007B1052" w:rsidRDefault="00EE2B6E" w:rsidP="005A401F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</w:rPr>
      </w:pP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وإذا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كنا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ذكرنا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هذا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التحديد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فلكي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نؤكد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الدراسات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تعمل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تأدية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مهمة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أساسية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ضمن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إطار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القاعدة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التواصلية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التفاعلية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الشاملة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علوم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متباينة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ذات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بنية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تكاملية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ترتبط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علاقاتها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ببعضها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البعض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مهما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تنوعت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سياقاتها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ومما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يبدو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لنا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هذا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الأمر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يرمز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إلى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النظام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التحولي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أو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إلى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القاعدة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التوليدية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تخض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الإضافة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واستيعاب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جزئيات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القدرة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الكامنة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قاعدة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الإضافة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نجد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فيها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مكونات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عدة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تتحدد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الواحدة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بالعلاقة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مع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الآخر</w:t>
      </w:r>
      <w:r>
        <w:rPr>
          <w:rFonts w:ascii="Traditional Arabic" w:eastAsia="Traditional Arabic" w:hAnsi="Traditional Arabic" w:cs="Traditional Arabic"/>
          <w:sz w:val="32"/>
        </w:rPr>
        <w:t>.</w:t>
      </w:r>
    </w:p>
    <w:p w:rsidR="007B1052" w:rsidRDefault="00EE2B6E" w:rsidP="00515D88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</w:rPr>
      </w:pP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وهنا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نضع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يدنا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النقطة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الأكثر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أهمية</w:t>
      </w:r>
      <w:r>
        <w:rPr>
          <w:rFonts w:ascii="Traditional Arabic" w:eastAsia="Traditional Arabic" w:hAnsi="Traditional Arabic" w:cs="Traditional Arabic"/>
          <w:sz w:val="32"/>
        </w:rPr>
        <w:t xml:space="preserve"> -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اعتقادنا</w:t>
      </w:r>
      <w:r>
        <w:rPr>
          <w:rFonts w:ascii="Traditional Arabic" w:eastAsia="Traditional Arabic" w:hAnsi="Traditional Arabic" w:cs="Traditional Arabic"/>
          <w:sz w:val="32"/>
        </w:rPr>
        <w:t xml:space="preserve"> -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؛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هذا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الأخير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الذي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توحي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دلالته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العامة</w:t>
      </w:r>
      <w:r w:rsidR="005A401F" w:rsidRP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>&lt;&lt;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يكون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مرادفا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الحضاري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مارسه</w:t>
      </w:r>
      <w:r>
        <w:rPr>
          <w:rFonts w:ascii="Traditional Arabic" w:eastAsia="Traditional Arabic" w:hAnsi="Traditional Arabic" w:cs="Traditional Arabic"/>
          <w:sz w:val="32"/>
        </w:rPr>
        <w:t xml:space="preserve"> "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طه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حسين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العقاد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أدونيس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محمد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عابد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الجابري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وعبد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الله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proofErr w:type="spellStart"/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العروي</w:t>
      </w:r>
      <w:proofErr w:type="spellEnd"/>
      <w:r>
        <w:rPr>
          <w:rFonts w:ascii="Traditional Arabic" w:eastAsia="Traditional Arabic" w:hAnsi="Traditional Arabic" w:cs="Traditional Arabic"/>
          <w:sz w:val="32"/>
        </w:rPr>
        <w:t xml:space="preserve"> (...)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فهو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نشاط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فكري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يتخذ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شموليتها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موضوعا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لبحثه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تفكيره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،ويعبر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مواقف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إزاء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تطوراتها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وسماتها</w:t>
      </w:r>
      <w:r w:rsidR="005A401F">
        <w:rPr>
          <w:rFonts w:ascii="Traditional Arabic" w:eastAsia="Traditional Arabic" w:hAnsi="Traditional Arabic" w:cs="Traditional Arabic" w:hint="cs"/>
          <w:b/>
          <w:sz w:val="32"/>
          <w:szCs w:val="32"/>
          <w:rtl/>
        </w:rPr>
        <w:t>&gt;&gt;</w:t>
      </w:r>
      <w:r w:rsidR="00D30232">
        <w:rPr>
          <w:rStyle w:val="Appelnotedebasdep"/>
          <w:rFonts w:ascii="Traditional Arabic" w:eastAsia="Traditional Arabic" w:hAnsi="Traditional Arabic" w:cs="Traditional Arabic"/>
          <w:b/>
          <w:sz w:val="32"/>
        </w:rPr>
        <w:footnoteReference w:id="4"/>
      </w:r>
    </w:p>
    <w:p w:rsidR="007E45F0" w:rsidRDefault="00EE2B6E" w:rsidP="00515D88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أساس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هذه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العلاقة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قامت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أرضية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واتضح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حضوره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ووجوده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وبرزت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سننه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،في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بنية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تركيبية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ذات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مقومات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سياقية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شكلت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تداخلها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تشاكلا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ثقافيا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دلاليا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متجانسا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ينطوي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بدوره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دوائر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فرعية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واستراتيجية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نسقية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،وكذا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خطوط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متوازية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تستوعب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كلها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المسار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العام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له،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ولا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سيما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إذا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تم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الإقرار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بأن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هو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إلا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 w:rsidR="005A401F">
        <w:rPr>
          <w:rFonts w:ascii="Traditional Arabic" w:eastAsia="Traditional Arabic" w:hAnsi="Traditional Arabic" w:cs="Traditional Arabic" w:hint="cs"/>
          <w:sz w:val="32"/>
          <w:rtl/>
        </w:rPr>
        <w:t xml:space="preserve">&lt;&lt;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يعنى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بنقد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proofErr w:type="spellStart"/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الأنساق</w:t>
      </w:r>
      <w:proofErr w:type="spellEnd"/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المضمرة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ينطوي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عليها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الخطاب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بكل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تجلياته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وأنماطه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وصيغه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،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هو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غير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رسمي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غير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مؤسساتي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،و</w:t>
      </w:r>
      <w:r w:rsidR="002F3773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ما</w:t>
      </w:r>
      <w:r w:rsidR="002F3773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هو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كذلك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سواء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حيث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دور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منهما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حساب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المستهلك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الثقافي</w:t>
      </w:r>
      <w:r w:rsid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>&gt;&gt;</w:t>
      </w:r>
      <w:r w:rsidR="00AF72F8"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5"/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 w:rsidR="00515D88">
        <w:rPr>
          <w:rFonts w:ascii="Traditional Arabic" w:eastAsia="Traditional Arabic" w:hAnsi="Traditional Arabic" w:cs="Traditional Arabic" w:hint="cs"/>
          <w:b/>
          <w:sz w:val="32"/>
          <w:rtl/>
        </w:rPr>
        <w:t xml:space="preserve">.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وإذا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كان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الأمر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كذلك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فإن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أهمية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الثقافة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تكمن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 w:rsidR="007E45F0">
        <w:rPr>
          <w:rFonts w:ascii="Traditional Arabic" w:eastAsia="Traditional Arabic" w:hAnsi="Traditional Arabic" w:cs="Traditional Arabic" w:hint="cs"/>
          <w:sz w:val="32"/>
          <w:szCs w:val="32"/>
          <w:rtl/>
        </w:rPr>
        <w:t>في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تجسيدها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للكل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المركب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الجامع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بين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مستويات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معرفية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عديدة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تتولد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خلال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طرائق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عدة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أهمها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علاقة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الفرد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بمجتمعه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وما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 w:rsidR="007E45F0">
        <w:rPr>
          <w:rFonts w:ascii="Traditional Arabic" w:eastAsia="Traditional Arabic" w:hAnsi="Traditional Arabic" w:cs="Traditional Arabic" w:hint="cs"/>
          <w:sz w:val="32"/>
          <w:szCs w:val="32"/>
          <w:rtl/>
        </w:rPr>
        <w:t>ي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صبغه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على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ذاته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معارف</w:t>
      </w:r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أفانين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proofErr w:type="spellStart"/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وسلوكات</w:t>
      </w:r>
      <w:proofErr w:type="spellEnd"/>
      <w:r w:rsidR="00D30232">
        <w:rPr>
          <w:rFonts w:ascii="Traditional Arabic" w:eastAsia="Traditional Arabic" w:hAnsi="Traditional Arabic" w:cs="Traditional Arabic"/>
          <w:sz w:val="32"/>
          <w:rtl/>
        </w:rPr>
        <w:t xml:space="preserve"> و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أخلاق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وأنظمة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وقوانين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وعادات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وتقاليد</w:t>
      </w:r>
      <w:r>
        <w:rPr>
          <w:rFonts w:ascii="Traditional Arabic" w:eastAsia="Traditional Arabic" w:hAnsi="Traditional Arabic" w:cs="Traditional Arabic"/>
          <w:sz w:val="32"/>
        </w:rPr>
        <w:t xml:space="preserve"> ...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الخ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الامكانات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التي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يكتسبها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الفرد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بوصفه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فردا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الجماعة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 w:rsidR="00017DAC" w:rsidRPr="00017DAC">
        <w:rPr>
          <w:rFonts w:ascii="Traditional Arabic" w:eastAsia="Traditional Arabic" w:hAnsi="Traditional Arabic" w:cs="Traditional Arabic" w:hint="cs"/>
          <w:sz w:val="32"/>
          <w:szCs w:val="32"/>
          <w:rtl/>
        </w:rPr>
        <w:t>(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عضوا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من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أعضاء</w:t>
      </w:r>
      <w:r>
        <w:rPr>
          <w:rFonts w:ascii="Traditional Arabic" w:eastAsia="Traditional Arabic" w:hAnsi="Traditional Arabic" w:cs="Traditional Arabic"/>
          <w:sz w:val="32"/>
        </w:rPr>
        <w:t xml:space="preserve"> 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المجتمع</w:t>
      </w:r>
      <w:r w:rsidR="00017DAC" w:rsidRPr="00017DAC">
        <w:rPr>
          <w:rFonts w:ascii="Traditional Arabic" w:eastAsia="Traditional Arabic" w:hAnsi="Traditional Arabic" w:cs="Traditional Arabic" w:hint="cs"/>
          <w:sz w:val="32"/>
          <w:szCs w:val="32"/>
          <w:rtl/>
        </w:rPr>
        <w:t>)</w:t>
      </w:r>
      <w:r w:rsidRPr="00017DAC">
        <w:rPr>
          <w:rFonts w:ascii="Traditional Arabic" w:eastAsia="Traditional Arabic" w:hAnsi="Traditional Arabic" w:cs="Traditional Arabic"/>
          <w:sz w:val="32"/>
          <w:szCs w:val="32"/>
        </w:rPr>
        <w:t xml:space="preserve"> </w:t>
      </w:r>
      <w:r w:rsidR="007E45F0">
        <w:rPr>
          <w:rFonts w:ascii="Traditional Arabic" w:eastAsia="Traditional Arabic" w:hAnsi="Traditional Arabic" w:cs="Traditional Arabic" w:hint="cs"/>
          <w:sz w:val="32"/>
          <w:szCs w:val="32"/>
          <w:rtl/>
        </w:rPr>
        <w:t>، كي</w:t>
      </w:r>
      <w:r w:rsid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>ف لا و الثقافة ترمز إلى</w:t>
      </w:r>
      <w:r w:rsidR="00292689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ذلك </w:t>
      </w:r>
      <w:r w:rsid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>&lt;&lt;</w:t>
      </w:r>
      <w:r w:rsidR="00292689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الكل المركب الذي يشمل المعرفة و </w:t>
      </w:r>
      <w:r w:rsidR="00292689">
        <w:rPr>
          <w:rFonts w:ascii="Traditional Arabic" w:eastAsia="Traditional Arabic" w:hAnsi="Traditional Arabic" w:cs="Traditional Arabic" w:hint="cs"/>
          <w:sz w:val="32"/>
          <w:szCs w:val="32"/>
          <w:rtl/>
        </w:rPr>
        <w:lastRenderedPageBreak/>
        <w:t>المعتقدات و الفن والأخلاق و القانون والعادات وكل القدرات والعادات التي يكتسبها الانسان بوصفه عضوا في المجتمع</w:t>
      </w:r>
      <w:r w:rsidR="005A401F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&gt;&gt;</w:t>
      </w:r>
      <w:r w:rsidR="00AF72F8"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6"/>
      </w:r>
      <w:r w:rsidR="00B84426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</w:t>
      </w:r>
      <w:r w:rsidR="00515D88">
        <w:rPr>
          <w:rFonts w:ascii="Traditional Arabic" w:eastAsia="Traditional Arabic" w:hAnsi="Traditional Arabic" w:cs="Traditional Arabic" w:hint="cs"/>
          <w:sz w:val="32"/>
          <w:szCs w:val="32"/>
          <w:rtl/>
        </w:rPr>
        <w:t>.</w:t>
      </w:r>
    </w:p>
    <w:p w:rsidR="00B84426" w:rsidRDefault="00126B87" w:rsidP="00515D88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>وبهذا المعنى لا</w:t>
      </w:r>
      <w:r w:rsidR="00F349AA">
        <w:rPr>
          <w:rFonts w:ascii="Traditional Arabic" w:eastAsia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يمكن تصور وجود ثقافة بمعزل عن المجتمع ،كما لا يمكن للمجتمع أن يؤسس كيانه دون اتكائه على معالم ثقافية </w:t>
      </w:r>
      <w:r w:rsidR="00F349AA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،كونها تمثل &lt;&lt;كل نشاطات </w:t>
      </w:r>
      <w:r w:rsidR="00CB268D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المجتمع من </w:t>
      </w:r>
      <w:r w:rsidR="00DC53E4">
        <w:rPr>
          <w:rFonts w:ascii="Traditional Arabic" w:eastAsia="Traditional Arabic" w:hAnsi="Traditional Arabic" w:cs="Traditional Arabic" w:hint="cs"/>
          <w:sz w:val="32"/>
          <w:szCs w:val="32"/>
          <w:rtl/>
        </w:rPr>
        <w:t>أكثرها ضرورية إلى أكثرها عفوية و</w:t>
      </w:r>
      <w:r w:rsidR="00CB268D">
        <w:rPr>
          <w:rFonts w:ascii="Traditional Arabic" w:eastAsia="Traditional Arabic" w:hAnsi="Traditional Arabic" w:cs="Traditional Arabic" w:hint="cs"/>
          <w:sz w:val="32"/>
          <w:szCs w:val="32"/>
          <w:rtl/>
        </w:rPr>
        <w:t>فق النظر إليها في تماسكها الكلي المشهود أو المفترض</w:t>
      </w:r>
      <w:r w:rsidR="00F349AA">
        <w:rPr>
          <w:rFonts w:ascii="Traditional Arabic" w:eastAsia="Traditional Arabic" w:hAnsi="Traditional Arabic" w:cs="Traditional Arabic" w:hint="cs"/>
          <w:sz w:val="32"/>
          <w:szCs w:val="32"/>
          <w:rtl/>
        </w:rPr>
        <w:t>&gt;&gt;</w:t>
      </w:r>
      <w:r w:rsidR="00AF72F8"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7"/>
      </w:r>
      <w:r w:rsidR="00515D88" w:rsidRPr="00515D88">
        <w:rPr>
          <w:rFonts w:ascii="Traditional Arabic" w:eastAsia="Traditional Arabic" w:hAnsi="Traditional Arabic" w:cs="Traditional Arabic" w:hint="cs"/>
          <w:sz w:val="32"/>
          <w:szCs w:val="32"/>
          <w:rtl/>
        </w:rPr>
        <w:t>.</w:t>
      </w:r>
    </w:p>
    <w:p w:rsidR="00B84426" w:rsidRDefault="008B3EE3" w:rsidP="00F84FAA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وإذا </w:t>
      </w:r>
      <w:r w:rsidR="00E65FA3">
        <w:rPr>
          <w:rFonts w:ascii="Traditional Arabic" w:eastAsia="Traditional Arabic" w:hAnsi="Traditional Arabic" w:cs="Traditional Arabic" w:hint="cs"/>
          <w:sz w:val="32"/>
          <w:szCs w:val="32"/>
          <w:rtl/>
        </w:rPr>
        <w:t>نظرنا إلى هذا التحديد</w:t>
      </w: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سنجد </w:t>
      </w:r>
      <w:r w:rsidR="00E65FA3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أن كل نشاطات المجتمع تشكل حقلا تفاعليا محتضنا للوجود المجتمعي وما له من عمليات فكرية و ظواهر لغوية </w:t>
      </w:r>
      <w:proofErr w:type="spellStart"/>
      <w:r w:rsidR="00E65FA3">
        <w:rPr>
          <w:rFonts w:ascii="Traditional Arabic" w:eastAsia="Traditional Arabic" w:hAnsi="Traditional Arabic" w:cs="Traditional Arabic" w:hint="cs"/>
          <w:sz w:val="32"/>
          <w:szCs w:val="32"/>
          <w:rtl/>
        </w:rPr>
        <w:t>وسلوكات</w:t>
      </w:r>
      <w:proofErr w:type="spellEnd"/>
      <w:r w:rsidR="00E65FA3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عادات...الخ </w:t>
      </w:r>
      <w:r w:rsidR="00F84FAA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،ويعتمد على نظام </w:t>
      </w:r>
      <w:r w:rsidR="00A264AC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من التفاعلات التي تمتلك تناسقها الداخلي المترسب في مجموع من الشرائح التزامنية التي تتنامى بصفتها الشمولية و التداخلية </w:t>
      </w:r>
      <w:proofErr w:type="spellStart"/>
      <w:r w:rsidR="00A264AC">
        <w:rPr>
          <w:rFonts w:ascii="Traditional Arabic" w:eastAsia="Traditional Arabic" w:hAnsi="Traditional Arabic" w:cs="Traditional Arabic" w:hint="cs"/>
          <w:sz w:val="32"/>
          <w:szCs w:val="32"/>
          <w:rtl/>
        </w:rPr>
        <w:t>والتشاكلية</w:t>
      </w:r>
      <w:proofErr w:type="spellEnd"/>
      <w:r w:rsidR="00A264AC">
        <w:rPr>
          <w:rFonts w:ascii="Traditional Arabic" w:eastAsia="Traditional Arabic" w:hAnsi="Traditional Arabic" w:cs="Traditional Arabic" w:hint="cs"/>
          <w:sz w:val="32"/>
          <w:szCs w:val="32"/>
          <w:rtl/>
        </w:rPr>
        <w:t>.</w:t>
      </w:r>
    </w:p>
    <w:p w:rsidR="00B84426" w:rsidRDefault="00E65FA3" w:rsidP="00515D88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proofErr w:type="gramStart"/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>وفي</w:t>
      </w:r>
      <w:proofErr w:type="gramEnd"/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ظل هذه الصورة نشير إلى أن &lt;&lt;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مجموع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المعطيات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تميل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الظهور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بشكل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منظم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فيما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بينها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مشكّلة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مجموعة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الأنساق</w:t>
      </w:r>
      <w:proofErr w:type="spellEnd"/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المعرفية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الاجتماعية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المتعددة؛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تنظم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حياة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الأفراد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ضمن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جماعة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تشترك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فيما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بينها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الزمان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والمكان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.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فالثقافة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إلا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التمثيل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الفكري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للمجتمع،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والذي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ينطلق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منه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العقل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الإنساني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تطوير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عمله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وخلق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إبداعاته،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فهي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بهذا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المعنى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تختلط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بالمجتمع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فلا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يمكن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التفريق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بينهما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إلا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مستوى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التمثيل،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فهي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بالتالي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تحدّد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هوية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المجتمع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كافة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أبعاده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المادية</w:t>
      </w:r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8B3EE3" w:rsidRPr="008B3EE3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والمعنوية</w:t>
      </w:r>
      <w:r w:rsidR="00F84FAA">
        <w:rPr>
          <w:rFonts w:ascii="Traditional Arabic" w:eastAsia="Traditional Arabic" w:hAnsi="Traditional Arabic" w:cs="Traditional Arabic" w:hint="cs"/>
          <w:sz w:val="32"/>
          <w:szCs w:val="32"/>
          <w:rtl/>
        </w:rPr>
        <w:t>&gt;&gt;</w:t>
      </w:r>
      <w:r w:rsidR="00AF72F8"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8"/>
      </w:r>
      <w:bookmarkStart w:id="0" w:name="_GoBack"/>
      <w:bookmarkEnd w:id="0"/>
      <w:r w:rsidR="008B3EE3" w:rsidRPr="008B3EE3">
        <w:rPr>
          <w:rFonts w:ascii="Traditional Arabic" w:eastAsia="Traditional Arabic" w:hAnsi="Traditional Arabic" w:cs="Traditional Arabic"/>
          <w:sz w:val="32"/>
          <w:szCs w:val="32"/>
          <w:rtl/>
        </w:rPr>
        <w:t>.</w:t>
      </w:r>
    </w:p>
    <w:p w:rsidR="00B84426" w:rsidRDefault="00CD5299" w:rsidP="00EF11FF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وفي هذا الاطار يظهر لنا أن مصطلح الثقافة </w:t>
      </w:r>
      <w:r w:rsidR="002C12A6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يكشف للمتعامل معه عن ناحية مهمة من نواحي النشاط العقلي للفرد وكيف يعكس ذات نفسه في مرآة مجموعة المعطيات المكونة لأنساق معرفية متباينة </w:t>
      </w:r>
      <w:r w:rsidR="00B972A9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، علاوة على تنمية نواحي الاستعداد و التوجيه المعرفي ، وقيادة حركات التجديد وإبراز مقومات التمثيل الفكري ،دون تجاهل الجوانب الحية المتكاملة </w:t>
      </w:r>
      <w:r w:rsidR="00B972A9">
        <w:rPr>
          <w:rFonts w:ascii="Traditional Arabic" w:eastAsia="Traditional Arabic" w:hAnsi="Traditional Arabic" w:cs="Traditional Arabic"/>
          <w:sz w:val="32"/>
          <w:szCs w:val="32"/>
          <w:rtl/>
        </w:rPr>
        <w:t>–</w:t>
      </w:r>
      <w:r w:rsidR="00B972A9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في المجتمع- و التسامي بها </w:t>
      </w:r>
      <w:r w:rsidR="00F473DE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؛فالثقافة إذن </w:t>
      </w:r>
      <w:r w:rsidR="00F473DE" w:rsidRPr="00F473DE">
        <w:rPr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تنشأ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EF11FF">
        <w:rPr>
          <w:rFonts w:ascii="Traditional Arabic" w:eastAsia="Traditional Arabic" w:hAnsi="Traditional Arabic" w:cs="Traditional Arabic" w:hint="cs"/>
          <w:sz w:val="32"/>
          <w:szCs w:val="32"/>
          <w:rtl/>
        </w:rPr>
        <w:t>&lt;&lt;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عن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روح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الشعب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وعن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عبقريته</w:t>
      </w:r>
      <w:proofErr w:type="spellEnd"/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والأمة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الثقافية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تسبق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الأمة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السياسية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وتستدعيها</w:t>
      </w:r>
      <w:r w:rsidR="00F473DE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،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وتبدو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الثقافة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كمجموعة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الفتوحات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الفنية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والفكرية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والأخلاقية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التي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تشكل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ميراث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أمة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،وتعتبر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هذا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الميراث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متحققًا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بشكل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نهائي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وهو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يؤسس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وحدتها</w:t>
      </w:r>
      <w:r w:rsidR="00EF11FF">
        <w:rPr>
          <w:rFonts w:ascii="Traditional Arabic" w:eastAsia="Traditional Arabic" w:hAnsi="Traditional Arabic" w:cs="Traditional Arabic" w:hint="cs"/>
          <w:sz w:val="32"/>
          <w:szCs w:val="32"/>
          <w:rtl/>
        </w:rPr>
        <w:t>&gt;&gt;</w:t>
      </w:r>
      <w:r w:rsidR="00EF11FF" w:rsidRPr="00F473DE">
        <w:rPr>
          <w:rFonts w:ascii="Traditional Arabic" w:eastAsia="Traditional Arabic" w:hAnsi="Traditional Arabic" w:cs="Traditional Arabic" w:hint="cs"/>
          <w:b/>
          <w:bCs/>
          <w:sz w:val="32"/>
          <w:szCs w:val="32"/>
          <w:vertAlign w:val="superscript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 w:hint="cs"/>
          <w:b/>
          <w:bCs/>
          <w:sz w:val="32"/>
          <w:szCs w:val="32"/>
          <w:vertAlign w:val="superscript"/>
          <w:rtl/>
        </w:rPr>
        <w:t>(</w:t>
      </w:r>
      <w:r w:rsidR="00EF11FF"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9"/>
      </w:r>
      <w:r w:rsidR="00F473DE" w:rsidRPr="00F473DE">
        <w:rPr>
          <w:rFonts w:ascii="Traditional Arabic" w:eastAsia="Traditional Arabic" w:hAnsi="Traditional Arabic" w:cs="Traditional Arabic" w:hint="cs"/>
          <w:b/>
          <w:bCs/>
          <w:sz w:val="32"/>
          <w:szCs w:val="32"/>
          <w:vertAlign w:val="superscript"/>
          <w:rtl/>
        </w:rPr>
        <w:t>)</w:t>
      </w:r>
      <w:r w:rsidR="00F473DE"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</w:t>
      </w:r>
      <w:r w:rsidR="00F473DE" w:rsidRPr="00F473DE">
        <w:rPr>
          <w:rFonts w:ascii="Traditional Arabic" w:eastAsia="Traditional Arabic" w:hAnsi="Traditional Arabic" w:cs="Traditional Arabic"/>
          <w:sz w:val="32"/>
          <w:szCs w:val="32"/>
          <w:rtl/>
        </w:rPr>
        <w:t>.</w:t>
      </w:r>
    </w:p>
    <w:p w:rsidR="006D192F" w:rsidRDefault="00EF11FF" w:rsidP="002D76D4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و بهذا المعنى تكون الثقافة على صلة وطيدة بالمجتمعات و الأمم وروحها و، وما لها من انتاجات فنية أو فكرية أو أخلاقية ...الخ </w:t>
      </w:r>
      <w:r w:rsidR="002D76D4">
        <w:rPr>
          <w:rFonts w:ascii="Traditional Arabic" w:eastAsia="Traditional Arabic" w:hAnsi="Traditional Arabic" w:cs="Traditional Arabic" w:hint="cs"/>
          <w:sz w:val="32"/>
          <w:szCs w:val="32"/>
          <w:rtl/>
        </w:rPr>
        <w:t>.</w:t>
      </w:r>
    </w:p>
    <w:p w:rsidR="002D76D4" w:rsidRPr="002D76D4" w:rsidRDefault="002D76D4" w:rsidP="002D76D4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lastRenderedPageBreak/>
        <w:t>من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الواضح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مصطلح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(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)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يوحي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لنا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بوجود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نشاط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فكري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يجعل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ركيزة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له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سواء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أتعلق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الأمر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بمفهومها،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أم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بخصائصها،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أم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بمساراتها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التطورية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؛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إذ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نجده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يكشف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>&lt;&lt;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وسائل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تمرير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أنساقها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وهذه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الأنساق</w:t>
      </w:r>
      <w:proofErr w:type="spellEnd"/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أنساق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تاريخية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أزلية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وراسخة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ولها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الغلبة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دائما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وعلامتها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اندفاع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الجمهور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استهلاك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المنتوج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المنطوي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هذا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النوع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الأنساق</w:t>
      </w:r>
      <w:proofErr w:type="spellEnd"/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>&gt;&gt;</w:t>
      </w:r>
      <w:r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10"/>
      </w: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>.</w:t>
      </w:r>
    </w:p>
    <w:p w:rsidR="006D192F" w:rsidRDefault="002D76D4" w:rsidP="00FF60E7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فما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يظهر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الساحة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منتوجا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ثقافيا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أو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تركيبا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إبداعيا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وينال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تهافت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الجماهير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عليه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حظي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بالقبول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قبل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أفراد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المجتمع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الذين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بفعلهم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هذا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يمثلون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ذاتا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مستهلكة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ثقافية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جمعية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فهذا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النمط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يحوي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أنساقا</w:t>
      </w:r>
      <w:proofErr w:type="spellEnd"/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ثقافية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مضمرة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تقتضي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الذات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الجمعية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تستخرجها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؛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فالنقد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&lt;&lt;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فرع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فروع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النصوصي</w:t>
      </w:r>
      <w:proofErr w:type="spellEnd"/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العام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ومن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ثم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فهو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أحد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علوم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اللغة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وحقول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(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الألسنية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)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معني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بنقد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الأنساق</w:t>
      </w:r>
      <w:proofErr w:type="spellEnd"/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المضمرة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ينطوي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عليها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الخطاب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بكل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تجلياته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وأنماطه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وصيغه،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هو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غير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رسمي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غير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مؤسساتي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وما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هو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كذلك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سواء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بسواء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حيث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دور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كل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منها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حساب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المستهلك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2D76D4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الجمعي</w:t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>&gt;&gt;</w:t>
      </w:r>
      <w:r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11"/>
      </w:r>
      <w:r w:rsidRPr="002D76D4">
        <w:rPr>
          <w:rFonts w:ascii="Traditional Arabic" w:eastAsia="Traditional Arabic" w:hAnsi="Traditional Arabic" w:cs="Traditional Arabic"/>
          <w:sz w:val="32"/>
          <w:szCs w:val="32"/>
          <w:rtl/>
        </w:rPr>
        <w:t>.</w:t>
      </w:r>
    </w:p>
    <w:p w:rsidR="00FF60E7" w:rsidRP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إذن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يشتغل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كشف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الأنساق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المضمرة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ينطوي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عليها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الخطاب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متصل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بالأنظمة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المعرفية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تتشابك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مع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بعضها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البعض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لتكون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معارفنا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وتوجهاتنا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الفكرية،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فهو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&lt;&lt;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يستخدم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السوسيولوجيا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التأريخ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السياسة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المؤسساتية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دون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يتخلى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مناهج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الأدبي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أهم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يقوم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عليه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هذا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تجاوز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الأدب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الجمالي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تناول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الإنتاج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أيا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كان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نوعه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ومستواه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ولهذا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فهو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أي</w:t>
      </w:r>
      <w:r>
        <w:rPr>
          <w:rFonts w:ascii="Traditional Arabic" w:eastAsia="Traditional Arabic" w:hAnsi="Traditional Arabic" w:cs="Traditional Arabic"/>
          <w:sz w:val="32"/>
          <w:szCs w:val="32"/>
          <w:rtl/>
        </w:rPr>
        <w:t>(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)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يخالف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تيارات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الأخرى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العودة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تأويل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النصوص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ودراسته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الخافية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التأريخية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متجاوزا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البنيوية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عبور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الحدود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بين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التأريخ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والأنتروبولوجيا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الفن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السياسة،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والأدب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الاقتصاد</w:t>
      </w:r>
      <w:r w:rsidRPr="00FF60E7">
        <w:rPr>
          <w:rFonts w:ascii="Traditional Arabic" w:eastAsia="Traditional Arabic" w:hAnsi="Traditional Arabic" w:cs="Traditional Arabic"/>
          <w:sz w:val="32"/>
          <w:szCs w:val="32"/>
        </w:rPr>
        <w:t xml:space="preserve"> </w:t>
      </w: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>&gt;&gt;</w:t>
      </w:r>
      <w:r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12"/>
      </w: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>.</w:t>
      </w:r>
    </w:p>
    <w:p w:rsidR="006D192F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وبهذا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يكون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متكئا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الحقل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الاجتماعي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التأريخ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السياسة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والمؤسساتية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مع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اتصاله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بمناهج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الأدبي،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متجاوزا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ذلك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ممارسات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النظرية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الجمالية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ويتم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هذا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انطلاقا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كون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تعين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تشكيل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تنميط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التاريخ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هنا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أيضا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يكون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الشغل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الشاغل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الاهتمام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بعمليات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إنتاج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وتوسيع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نطاق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استخداماتها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المجتمعات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تبيين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كيفية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استهلاكها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عليه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يعيد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هذا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النمط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النظر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الفنون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الأدبية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اعتبار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خصوصية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الفضاءات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المختلفة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معتمدا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ذلك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كله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–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بخاصة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تحليل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النصوص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-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مناهج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التحليل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تسهم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–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نظرنا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-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مساهمة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فعالة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كشف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الماورائيات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التأريخية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وكذا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lastRenderedPageBreak/>
        <w:t>صلتها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بالمعطيات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الموقفية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حيث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يكون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النظر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البنية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النصية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بوصفها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حدثا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ثقافيا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مضامين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نسقية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ومضمرات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نصية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ونصانية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يضع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النص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>&lt;&lt;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داخل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سياقه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السياسي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ناحية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وداخل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سياق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القارئ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الناقد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ناحية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أخرى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(...)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وهكذا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يصبح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النص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علاقة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ثقافية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تتحقق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دلالتها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فقط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داخل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السياق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الذي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أنتجها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النص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الذي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ينتمي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الماضي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يجب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يفسر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داخل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السياق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السياسي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لمؤلفه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داخل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السياق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الذي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يعيد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للقارئ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الحديث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تخيله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بناءه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بتنمية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هذين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المحورين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ترسيخ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قيمهما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يحدد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النسق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الذي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يحدد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طبيعة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النصوص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الأدبية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طرق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تقومها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الوقت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نفسه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>&gt;&gt;</w:t>
      </w:r>
      <w:r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13"/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.</w:t>
      </w:r>
    </w:p>
    <w:p w:rsidR="006D192F" w:rsidRPr="00FF60E7" w:rsidRDefault="00FF60E7" w:rsidP="006D192F">
      <w:pPr>
        <w:bidi/>
        <w:ind w:firstLine="567"/>
        <w:jc w:val="both"/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</w:pPr>
      <w:r w:rsidRPr="00FF60E7">
        <w:rPr>
          <w:rFonts w:ascii="Traditional Arabic" w:eastAsia="Traditional Arabic" w:hAnsi="Traditional Arabic" w:cs="Traditional Arabic" w:hint="cs"/>
          <w:b/>
          <w:bCs/>
          <w:sz w:val="32"/>
          <w:szCs w:val="32"/>
          <w:rtl/>
        </w:rPr>
        <w:t>بين النقد الثقافي و النقد الأدبي :</w:t>
      </w:r>
    </w:p>
    <w:p w:rsidR="00FF60E7" w:rsidRPr="00FF60E7" w:rsidRDefault="00FF60E7" w:rsidP="00D7644A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هذا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فإن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&lt;&lt;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أقرب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أنواع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التفكيكية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حيث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يقيم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وزنا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اعتياده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قبولا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رفضا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وهو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يسعى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التفكيك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شيء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(...)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تدمير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واضح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لكل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قاعدة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المغايرة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والاختلاف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>&gt;&gt;</w:t>
      </w:r>
      <w:r>
        <w:rPr>
          <w:rFonts w:ascii="Traditional Arabic" w:eastAsia="Traditional Arabic" w:hAnsi="Traditional Arabic" w:cs="Traditional Arabic" w:hint="cs"/>
          <w:sz w:val="32"/>
          <w:szCs w:val="32"/>
          <w:rtl/>
        </w:rPr>
        <w:t xml:space="preserve"> </w:t>
      </w:r>
      <w:r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14"/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>.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فالناقد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يتخذ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معادلة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(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المغايرة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الاختلاف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)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قاعدة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يتكئ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عليها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لتفكيك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يجده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أمامه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حيث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يجعل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النص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نظاما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ثقافيا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وهذا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شيء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فإنما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يدل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مجالات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تتمثل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يسمى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بالدراسات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&lt;&lt;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صارت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تأخذ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النص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حيث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يتحقق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يتكشف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عنه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أنظمة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ثقافية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&gt;&gt;</w:t>
      </w:r>
      <w:r w:rsidR="00D7644A"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15"/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تشكل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كيانه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الكلي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وتحدد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معلمه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الدلالي</w:t>
      </w:r>
      <w:r w:rsidRPr="00FF60E7">
        <w:rPr>
          <w:rFonts w:ascii="Traditional Arabic" w:eastAsia="Traditional Arabic" w:hAnsi="Traditional Arabic" w:cs="Traditional Arabic"/>
          <w:sz w:val="32"/>
          <w:szCs w:val="32"/>
        </w:rPr>
        <w:t xml:space="preserve"> .</w:t>
      </w:r>
    </w:p>
    <w:p w:rsidR="00FF60E7" w:rsidRPr="00FF60E7" w:rsidRDefault="00FF60E7" w:rsidP="00D7644A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الجدير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بالذكر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هنا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نشير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تتشعب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مجالاته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وتتباين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مناحيه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الدراسية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فهو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يعمل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&lt;&lt;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دراسة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الرفيعة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الشعبية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والفرعية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الإيديولوجيات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،والأدب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،وعلم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العلامات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الحركات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الاجتماعية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الحياة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اليومية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ووسائل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الإعلام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والنظريات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الفلسفية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الاجتماعية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نحوها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يتخذ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ذلك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أدوات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للتحليل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التفسير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دون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هيمنة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لإحداها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سائرها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استبعاد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متعمد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لبعضها</w:t>
      </w:r>
      <w:r w:rsidR="00D7644A">
        <w:rPr>
          <w:rFonts w:ascii="Traditional Arabic" w:eastAsia="Traditional Arabic" w:hAnsi="Traditional Arabic" w:cs="Traditional Arabic" w:hint="cs"/>
          <w:sz w:val="32"/>
          <w:szCs w:val="32"/>
          <w:rtl/>
        </w:rPr>
        <w:t>&gt;&gt;</w:t>
      </w:r>
      <w:r w:rsidR="00D7644A">
        <w:rPr>
          <w:rStyle w:val="Appelnotedebasdep"/>
          <w:rFonts w:ascii="Traditional Arabic" w:eastAsia="Traditional Arabic" w:hAnsi="Traditional Arabic" w:cs="Traditional Arabic"/>
          <w:sz w:val="32"/>
          <w:szCs w:val="32"/>
          <w:rtl/>
        </w:rPr>
        <w:footnoteReference w:id="16"/>
      </w:r>
      <w:r w:rsidRPr="00FF60E7">
        <w:rPr>
          <w:rFonts w:ascii="Traditional Arabic" w:eastAsia="Traditional Arabic" w:hAnsi="Traditional Arabic" w:cs="Traditional Arabic"/>
          <w:sz w:val="32"/>
          <w:szCs w:val="32"/>
        </w:rPr>
        <w:t>.</w:t>
      </w:r>
    </w:p>
    <w:p w:rsidR="00FF60E7" w:rsidRP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ومما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يبدو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لنا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النقد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يعتمد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ميكانيزمات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مستمدة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خلال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الاستعانة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بالمعارف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المتباينة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قصد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القيام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بوظائفه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المتعددة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الرامية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الاهتمام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بالثقافة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وهذا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"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تيري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إغلتون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"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الذي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حدد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أربع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لحظات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كبرى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واضحة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جعلته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يؤمن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بضرورة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التوجه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نحو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المجال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(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)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،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وسنعمل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توضيح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هذه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اللحظات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النحو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الآتي</w:t>
      </w:r>
      <w:r w:rsidRPr="00FF60E7">
        <w:rPr>
          <w:rFonts w:ascii="Traditional Arabic" w:eastAsia="Traditional Arabic" w:hAnsi="Traditional Arabic" w:cs="Traditional Arabic"/>
          <w:sz w:val="32"/>
          <w:szCs w:val="32"/>
        </w:rPr>
        <w:t xml:space="preserve"> : </w:t>
      </w:r>
    </w:p>
    <w:p w:rsidR="00FF60E7" w:rsidRP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</w:rPr>
        <w:lastRenderedPageBreak/>
        <w:t xml:space="preserve"> </w:t>
      </w: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</w:rPr>
        <w:tab/>
      </w:r>
      <w:r w:rsidRPr="006451C4">
        <w:rPr>
          <w:rFonts w:ascii="Traditional Arabic" w:eastAsia="Traditional Arabic" w:hAnsi="Traditional Arabic" w:cs="Traditional Arabic" w:hint="eastAsia"/>
          <w:b/>
          <w:bCs/>
          <w:sz w:val="32"/>
          <w:szCs w:val="32"/>
          <w:rtl/>
        </w:rPr>
        <w:t>اللحظة</w:t>
      </w: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b/>
          <w:bCs/>
          <w:sz w:val="32"/>
          <w:szCs w:val="32"/>
          <w:rtl/>
        </w:rPr>
        <w:t>الأولى</w:t>
      </w: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 :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الأمم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المستعمرة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سعت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إلى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أخذ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استقلالها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الامبريالية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بتجسيد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صرحها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المشتمل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على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العادات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اللغات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الأعراف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السياسات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السلوكات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...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الخ</w:t>
      </w:r>
      <w:r w:rsidRPr="00FF60E7">
        <w:rPr>
          <w:rFonts w:ascii="Traditional Arabic" w:eastAsia="Traditional Arabic" w:hAnsi="Traditional Arabic" w:cs="Traditional Arabic"/>
          <w:sz w:val="32"/>
          <w:szCs w:val="32"/>
        </w:rPr>
        <w:t>.</w:t>
      </w:r>
    </w:p>
    <w:p w:rsidR="00FF60E7" w:rsidRP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</w:rPr>
        <w:tab/>
      </w:r>
      <w:r w:rsidRPr="006451C4">
        <w:rPr>
          <w:rFonts w:ascii="Traditional Arabic" w:eastAsia="Traditional Arabic" w:hAnsi="Traditional Arabic" w:cs="Traditional Arabic" w:hint="eastAsia"/>
          <w:b/>
          <w:bCs/>
          <w:sz w:val="32"/>
          <w:szCs w:val="32"/>
          <w:rtl/>
        </w:rPr>
        <w:t>اللحظة</w:t>
      </w: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b/>
          <w:bCs/>
          <w:sz w:val="32"/>
          <w:szCs w:val="32"/>
          <w:rtl/>
        </w:rPr>
        <w:t>الثانية</w:t>
      </w: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 :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الاهتمام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بحركة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النماء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ولا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سيما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تلك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المتصلة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بأنماط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الخطابات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الحاملة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لمؤشرات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ورموز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يمكن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الاعتماد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عليها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في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مجابهة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الاضطهاد</w:t>
      </w:r>
      <w:r w:rsidRPr="00FF60E7">
        <w:rPr>
          <w:rFonts w:ascii="Traditional Arabic" w:eastAsia="Traditional Arabic" w:hAnsi="Traditional Arabic" w:cs="Traditional Arabic"/>
          <w:sz w:val="32"/>
          <w:szCs w:val="32"/>
        </w:rPr>
        <w:t>.</w:t>
      </w:r>
    </w:p>
    <w:p w:rsidR="00FF60E7" w:rsidRP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  <w:r w:rsidRPr="00FF60E7">
        <w:rPr>
          <w:rFonts w:ascii="Traditional Arabic" w:eastAsia="Traditional Arabic" w:hAnsi="Traditional Arabic" w:cs="Traditional Arabic"/>
          <w:sz w:val="32"/>
          <w:szCs w:val="32"/>
        </w:rPr>
        <w:t xml:space="preserve"> </w:t>
      </w:r>
      <w:r w:rsidRPr="00FF60E7">
        <w:rPr>
          <w:rFonts w:ascii="Traditional Arabic" w:eastAsia="Traditional Arabic" w:hAnsi="Traditional Arabic" w:cs="Traditional Arabic"/>
          <w:sz w:val="32"/>
          <w:szCs w:val="32"/>
        </w:rPr>
        <w:tab/>
      </w:r>
      <w:r w:rsidRPr="006451C4">
        <w:rPr>
          <w:rFonts w:ascii="Traditional Arabic" w:eastAsia="Traditional Arabic" w:hAnsi="Traditional Arabic" w:cs="Traditional Arabic" w:hint="eastAsia"/>
          <w:b/>
          <w:bCs/>
          <w:sz w:val="32"/>
          <w:szCs w:val="32"/>
          <w:rtl/>
        </w:rPr>
        <w:t>اللحظة</w:t>
      </w: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b/>
          <w:bCs/>
          <w:sz w:val="32"/>
          <w:szCs w:val="32"/>
          <w:rtl/>
        </w:rPr>
        <w:t>الثالثة</w:t>
      </w: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>: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صناعة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الثقافة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وفتح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مجالاتها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بانتزاع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المبادرات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الأقلية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مازالت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تؤمن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بأن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دراسة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"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غراي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"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كولينز</w:t>
      </w:r>
      <w:proofErr w:type="spell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"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مثلا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أكثر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أهمية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تفحص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التلفاز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والمطبوعات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الشعبية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وإيجاد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بدائل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شعبية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لها</w:t>
      </w:r>
      <w:r w:rsidRPr="00FF60E7">
        <w:rPr>
          <w:rFonts w:ascii="Traditional Arabic" w:eastAsia="Traditional Arabic" w:hAnsi="Traditional Arabic" w:cs="Traditional Arabic"/>
          <w:sz w:val="32"/>
          <w:szCs w:val="32"/>
        </w:rPr>
        <w:t>.</w:t>
      </w:r>
    </w:p>
    <w:p w:rsidR="006D192F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ab/>
      </w:r>
      <w:r w:rsidRPr="006451C4">
        <w:rPr>
          <w:rFonts w:ascii="Traditional Arabic" w:eastAsia="Traditional Arabic" w:hAnsi="Traditional Arabic" w:cs="Traditional Arabic" w:hint="eastAsia"/>
          <w:b/>
          <w:bCs/>
          <w:sz w:val="32"/>
          <w:szCs w:val="32"/>
          <w:rtl/>
        </w:rPr>
        <w:t>اللحظة</w:t>
      </w: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 </w:t>
      </w:r>
      <w:proofErr w:type="gramStart"/>
      <w:r w:rsidRPr="006451C4">
        <w:rPr>
          <w:rFonts w:ascii="Traditional Arabic" w:eastAsia="Traditional Arabic" w:hAnsi="Traditional Arabic" w:cs="Traditional Arabic" w:hint="eastAsia"/>
          <w:b/>
          <w:bCs/>
          <w:sz w:val="32"/>
          <w:szCs w:val="32"/>
          <w:rtl/>
        </w:rPr>
        <w:t>الرابعة</w:t>
      </w:r>
      <w:r w:rsidRPr="006451C4">
        <w:rPr>
          <w:rFonts w:ascii="Traditional Arabic" w:eastAsia="Traditional Arabic" w:hAnsi="Traditional Arabic" w:cs="Traditional Arabic"/>
          <w:b/>
          <w:bCs/>
          <w:sz w:val="32"/>
          <w:szCs w:val="32"/>
          <w:rtl/>
        </w:rPr>
        <w:t xml:space="preserve"> :</w:t>
      </w:r>
      <w:proofErr w:type="gramEnd"/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الاهتمام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بتدوين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كل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ما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هو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متعلق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بحركة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الطبقة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العاملة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المنبثقة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 xml:space="preserve"> </w:t>
      </w:r>
      <w:r w:rsidRPr="00FF60E7">
        <w:rPr>
          <w:rFonts w:ascii="Traditional Arabic" w:eastAsia="Traditional Arabic" w:hAnsi="Traditional Arabic" w:cs="Traditional Arabic" w:hint="eastAsia"/>
          <w:sz w:val="32"/>
          <w:szCs w:val="32"/>
          <w:rtl/>
        </w:rPr>
        <w:t>بقوة</w:t>
      </w:r>
      <w:r w:rsidRPr="00FF60E7">
        <w:rPr>
          <w:rFonts w:ascii="Traditional Arabic" w:eastAsia="Traditional Arabic" w:hAnsi="Traditional Arabic" w:cs="Traditional Arabic"/>
          <w:sz w:val="32"/>
          <w:szCs w:val="32"/>
          <w:rtl/>
        </w:rPr>
        <w:t>.</w:t>
      </w:r>
    </w:p>
    <w:p w:rsid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</w:p>
    <w:p w:rsid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</w:p>
    <w:p w:rsid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</w:p>
    <w:p w:rsid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</w:p>
    <w:p w:rsid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</w:p>
    <w:p w:rsidR="00FF60E7" w:rsidRDefault="00FF60E7" w:rsidP="00FF60E7">
      <w:pPr>
        <w:bidi/>
        <w:ind w:firstLine="567"/>
        <w:jc w:val="both"/>
        <w:rPr>
          <w:rFonts w:ascii="Traditional Arabic" w:eastAsia="Traditional Arabic" w:hAnsi="Traditional Arabic" w:cs="Traditional Arabic"/>
          <w:sz w:val="32"/>
          <w:szCs w:val="32"/>
          <w:rtl/>
        </w:rPr>
      </w:pPr>
    </w:p>
    <w:p w:rsidR="006D192F" w:rsidRDefault="006D192F" w:rsidP="006D192F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</w:p>
    <w:p w:rsidR="006451C4" w:rsidRDefault="006451C4" w:rsidP="006451C4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</w:p>
    <w:p w:rsidR="006451C4" w:rsidRDefault="006451C4" w:rsidP="006451C4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</w:p>
    <w:p w:rsidR="006451C4" w:rsidRDefault="006451C4" w:rsidP="006451C4">
      <w:pPr>
        <w:bidi/>
        <w:ind w:firstLine="567"/>
        <w:jc w:val="both"/>
        <w:rPr>
          <w:rFonts w:ascii="Traditional Arabic" w:eastAsia="Traditional Arabic" w:hAnsi="Traditional Arabic" w:cs="Traditional Arabic" w:hint="cs"/>
          <w:sz w:val="32"/>
          <w:szCs w:val="32"/>
          <w:rtl/>
        </w:rPr>
      </w:pPr>
    </w:p>
    <w:p w:rsidR="006451C4" w:rsidRPr="006451C4" w:rsidRDefault="006451C4" w:rsidP="006451C4">
      <w:pPr>
        <w:bidi/>
        <w:ind w:firstLine="567"/>
        <w:jc w:val="center"/>
        <w:rPr>
          <w:rFonts w:ascii="Traditional Arabic" w:eastAsia="Traditional Arabic" w:hAnsi="Traditional Arabic" w:cs="Traditional Arabic"/>
          <w:b/>
          <w:bCs/>
          <w:i/>
          <w:iCs/>
          <w:sz w:val="32"/>
          <w:szCs w:val="32"/>
          <w:u w:val="single"/>
          <w:rtl/>
        </w:rPr>
      </w:pPr>
      <w:proofErr w:type="gramStart"/>
      <w:r w:rsidRPr="006451C4">
        <w:rPr>
          <w:rFonts w:ascii="Traditional Arabic" w:eastAsia="Traditional Arabic" w:hAnsi="Traditional Arabic" w:cs="Traditional Arabic" w:hint="cs"/>
          <w:b/>
          <w:bCs/>
          <w:i/>
          <w:iCs/>
          <w:sz w:val="32"/>
          <w:szCs w:val="32"/>
          <w:u w:val="single"/>
          <w:rtl/>
        </w:rPr>
        <w:t>مراجع</w:t>
      </w:r>
      <w:proofErr w:type="gramEnd"/>
      <w:r w:rsidRPr="006451C4">
        <w:rPr>
          <w:rFonts w:ascii="Traditional Arabic" w:eastAsia="Traditional Arabic" w:hAnsi="Traditional Arabic" w:cs="Traditional Arabic" w:hint="cs"/>
          <w:b/>
          <w:bCs/>
          <w:i/>
          <w:iCs/>
          <w:sz w:val="32"/>
          <w:szCs w:val="32"/>
          <w:u w:val="single"/>
          <w:rtl/>
        </w:rPr>
        <w:t xml:space="preserve"> يمكن الاستعانة بها في هذه المحاضرة</w:t>
      </w:r>
    </w:p>
    <w:p w:rsidR="006451C4" w:rsidRPr="006451C4" w:rsidRDefault="006451C4" w:rsidP="006451C4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 w:hint="cs"/>
          <w:color w:val="FF0000"/>
          <w:sz w:val="32"/>
        </w:rPr>
      </w:pPr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 xml:space="preserve">عبد الله حبيب التميمي، سحر كاظم حمزة </w:t>
      </w:r>
      <w:proofErr w:type="spellStart"/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الشجيري</w:t>
      </w:r>
      <w:proofErr w:type="spellEnd"/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: سيرورة النقد الثقافي عند الغرب، مجلة جامعة بابل، العلوم الانسانية ،2014م،مج 22</w:t>
      </w:r>
      <w:r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.</w:t>
      </w:r>
    </w:p>
    <w:p w:rsidR="007B1052" w:rsidRPr="006451C4" w:rsidRDefault="00EE2B6E" w:rsidP="006451C4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/>
          <w:color w:val="FF0000"/>
          <w:sz w:val="32"/>
        </w:rPr>
      </w:pP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lastRenderedPageBreak/>
        <w:t>محسن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جاسم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الموسوي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>: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النظرية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والنقد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الثقافي</w:t>
      </w:r>
      <w:r w:rsidR="00D30232" w:rsidRPr="006451C4">
        <w:rPr>
          <w:rFonts w:ascii="Traditional Arabic" w:eastAsia="Traditional Arabic" w:hAnsi="Traditional Arabic" w:cs="Traditional Arabic"/>
          <w:color w:val="FF0000"/>
          <w:sz w:val="32"/>
          <w:rtl/>
        </w:rPr>
        <w:t xml:space="preserve">،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الكتابة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العربية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في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عالم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متغير،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واقعها،</w:t>
      </w:r>
      <w:r w:rsidR="002F3773"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سياقاتها،</w:t>
      </w:r>
      <w:r w:rsidR="002F3773"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وبناها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الشعورية</w:t>
      </w:r>
      <w:r w:rsidR="00D30232" w:rsidRPr="006451C4">
        <w:rPr>
          <w:rFonts w:ascii="Traditional Arabic" w:eastAsia="Traditional Arabic" w:hAnsi="Traditional Arabic" w:cs="Traditional Arabic"/>
          <w:color w:val="FF0000"/>
          <w:sz w:val="32"/>
          <w:rtl/>
        </w:rPr>
        <w:t xml:space="preserve">،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المؤسسة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العربية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للدراسات</w:t>
      </w:r>
      <w:r w:rsidR="00D30232" w:rsidRPr="006451C4">
        <w:rPr>
          <w:rFonts w:ascii="Traditional Arabic" w:eastAsia="Traditional Arabic" w:hAnsi="Traditional Arabic" w:cs="Traditional Arabic"/>
          <w:color w:val="FF0000"/>
          <w:sz w:val="32"/>
          <w:rtl/>
        </w:rPr>
        <w:t xml:space="preserve"> و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النشر</w:t>
      </w:r>
      <w:r w:rsidR="00D30232" w:rsidRPr="006451C4">
        <w:rPr>
          <w:rFonts w:ascii="Traditional Arabic" w:eastAsia="Traditional Arabic" w:hAnsi="Traditional Arabic" w:cs="Traditional Arabic"/>
          <w:color w:val="FF0000"/>
          <w:sz w:val="32"/>
          <w:rtl/>
        </w:rPr>
        <w:t xml:space="preserve">،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بيروت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،لبنان،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ط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>1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2005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م</w:t>
      </w:r>
      <w:r w:rsidR="006451C4">
        <w:rPr>
          <w:rFonts w:ascii="Traditional Arabic" w:eastAsia="Traditional Arabic" w:hAnsi="Traditional Arabic" w:cs="Traditional Arabic" w:hint="cs"/>
          <w:color w:val="FF0000"/>
          <w:sz w:val="32"/>
          <w:rtl/>
        </w:rPr>
        <w:t>.</w:t>
      </w:r>
    </w:p>
    <w:p w:rsidR="007B1052" w:rsidRPr="006451C4" w:rsidRDefault="00EE2B6E" w:rsidP="006451C4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</w:pP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عبد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الله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proofErr w:type="spellStart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الغذامي</w:t>
      </w:r>
      <w:proofErr w:type="spellEnd"/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: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النقد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الثقافي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(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قراءة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في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proofErr w:type="spellStart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الأنساق</w:t>
      </w:r>
      <w:proofErr w:type="spellEnd"/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الثقافية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العربية،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المركز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الثقافي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العربي،</w:t>
      </w:r>
      <w:r w:rsid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بيروت،</w:t>
      </w:r>
      <w:r w:rsid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لبنان،</w:t>
      </w:r>
      <w:r w:rsid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ط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>3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2005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م</w:t>
      </w:r>
      <w:r w:rsid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.</w:t>
      </w:r>
    </w:p>
    <w:p w:rsidR="006451C4" w:rsidRPr="006451C4" w:rsidRDefault="006451C4" w:rsidP="006451C4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/>
          <w:color w:val="FF0000"/>
          <w:sz w:val="32"/>
        </w:rPr>
      </w:pPr>
      <w:proofErr w:type="spellStart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ميجان</w:t>
      </w:r>
      <w:proofErr w:type="spellEnd"/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رويلي،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سعد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proofErr w:type="spellStart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البازغي</w:t>
      </w:r>
      <w:proofErr w:type="spellEnd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دليل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الناقد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الأدبي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rtl/>
        </w:rPr>
        <w:t xml:space="preserve">،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المركز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الثقافي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العربي،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المغرب،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proofErr w:type="spellStart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دط</w:t>
      </w:r>
      <w:proofErr w:type="spellEnd"/>
      <w:r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.</w:t>
      </w:r>
    </w:p>
    <w:p w:rsidR="006451C4" w:rsidRPr="006451C4" w:rsidRDefault="006451C4" w:rsidP="006451C4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</w:pPr>
      <w:proofErr w:type="gramStart"/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حسين</w:t>
      </w:r>
      <w:proofErr w:type="gramEnd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الصديق،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الإنسان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والسلطة،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اتحاد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الكتاب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العرب،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دمشق،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2001</w:t>
      </w:r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م</w:t>
      </w:r>
      <w:r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.</w:t>
      </w:r>
    </w:p>
    <w:p w:rsidR="006451C4" w:rsidRPr="006451C4" w:rsidRDefault="006451C4" w:rsidP="006451C4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</w:pP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جاسم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محمد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جسام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: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مسارات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في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النقد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الأدبي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الحديث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من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التأسيس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إلى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التجريب،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دار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proofErr w:type="spellStart"/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ميزوبوتاميا</w:t>
      </w:r>
      <w:proofErr w:type="spellEnd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للطباعة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والنشر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و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التوزيع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بغداد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" 01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2013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.</w:t>
      </w:r>
    </w:p>
    <w:p w:rsidR="00A16148" w:rsidRPr="006451C4" w:rsidRDefault="006451C4" w:rsidP="006451C4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</w:pP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صلاح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proofErr w:type="spellStart"/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قنصوة</w:t>
      </w:r>
      <w:proofErr w:type="spellEnd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: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تمارين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في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النقد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الثقافي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الهيئة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المصرية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العامة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للكتاب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(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ط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)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2007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.</w:t>
      </w:r>
    </w:p>
    <w:p w:rsidR="006F5FDC" w:rsidRPr="006451C4" w:rsidRDefault="006F5FDC" w:rsidP="006451C4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/>
          <w:color w:val="FF0000"/>
          <w:sz w:val="32"/>
          <w:szCs w:val="32"/>
        </w:rPr>
      </w:pPr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 xml:space="preserve">تيري </w:t>
      </w:r>
      <w:proofErr w:type="spellStart"/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أنجلتون</w:t>
      </w:r>
      <w:proofErr w:type="spellEnd"/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: فكرة الثقافة، ترجمة : شوقي جلال ، الهيئة العامة للكتاب ، القاهرة ،2012م</w:t>
      </w:r>
      <w:r w:rsid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.</w:t>
      </w:r>
    </w:p>
    <w:p w:rsidR="006451C4" w:rsidRPr="006451C4" w:rsidRDefault="006451C4" w:rsidP="006451C4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</w:pP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عبد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العزيز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حمودة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: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المرايا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المحدبة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المجلس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الوطني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للثقافة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الكويت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1998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.</w:t>
      </w:r>
    </w:p>
    <w:p w:rsidR="006451C4" w:rsidRPr="006451C4" w:rsidRDefault="006451C4" w:rsidP="006451C4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</w:pP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دوني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كوش،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مفهوم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الثقافة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في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العلوم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الاجتماعية،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ترجمة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: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قاسم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المقداد،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اتحاد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الكتاب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العرب،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 w:hint="eastAsia"/>
          <w:color w:val="FF0000"/>
          <w:sz w:val="32"/>
          <w:szCs w:val="32"/>
          <w:rtl/>
        </w:rPr>
        <w:t>دمشق،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2002</w:t>
      </w:r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م</w:t>
      </w:r>
      <w:r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.</w:t>
      </w:r>
    </w:p>
    <w:p w:rsidR="00BE6893" w:rsidRPr="006451C4" w:rsidRDefault="00BE6893" w:rsidP="00BE6893">
      <w:pPr>
        <w:pStyle w:val="Paragraphedeliste"/>
        <w:numPr>
          <w:ilvl w:val="0"/>
          <w:numId w:val="1"/>
        </w:numPr>
        <w:bidi/>
        <w:jc w:val="both"/>
        <w:rPr>
          <w:rFonts w:ascii="Traditional Arabic" w:eastAsia="Traditional Arabic" w:hAnsi="Traditional Arabic" w:cs="Traditional Arabic"/>
          <w:color w:val="FF0000"/>
          <w:sz w:val="32"/>
        </w:rPr>
      </w:pP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آرثر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proofErr w:type="spellStart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ايزابرجر</w:t>
      </w:r>
      <w:proofErr w:type="spellEnd"/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: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النقد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الثقافي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تمهيد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مبدئي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للمفاهيم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الرئيسية،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ترجمة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: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وفاء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إبراهيم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rtl/>
        </w:rPr>
        <w:t xml:space="preserve">،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رمضان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proofErr w:type="spellStart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بسطاوي</w:t>
      </w:r>
      <w:proofErr w:type="spellEnd"/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المركز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القومي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للترجمة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،القاهرة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ط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>1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،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2003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>م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</w:rPr>
        <w:t xml:space="preserve"> </w:t>
      </w:r>
      <w:r>
        <w:rPr>
          <w:rFonts w:ascii="Traditional Arabic" w:eastAsia="Traditional Arabic" w:hAnsi="Traditional Arabic" w:cs="Traditional Arabic" w:hint="cs"/>
          <w:color w:val="FF0000"/>
          <w:sz w:val="32"/>
          <w:szCs w:val="32"/>
          <w:rtl/>
        </w:rPr>
        <w:t>.</w:t>
      </w:r>
      <w:r w:rsidRPr="006451C4"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  <w:t xml:space="preserve"> </w:t>
      </w:r>
    </w:p>
    <w:p w:rsidR="00F473DE" w:rsidRPr="006451C4" w:rsidRDefault="00F473DE" w:rsidP="00BE6893">
      <w:pPr>
        <w:pStyle w:val="Paragraphedeliste"/>
        <w:bidi/>
        <w:jc w:val="both"/>
        <w:rPr>
          <w:rFonts w:ascii="Traditional Arabic" w:eastAsia="Traditional Arabic" w:hAnsi="Traditional Arabic" w:cs="Traditional Arabic"/>
          <w:color w:val="FF0000"/>
          <w:sz w:val="32"/>
          <w:szCs w:val="32"/>
          <w:rtl/>
        </w:rPr>
      </w:pPr>
    </w:p>
    <w:p w:rsidR="007B1052" w:rsidRDefault="007B1052" w:rsidP="006451C4">
      <w:pPr>
        <w:bidi/>
        <w:ind w:firstLine="240"/>
        <w:jc w:val="both"/>
        <w:rPr>
          <w:rFonts w:ascii="Traditional Arabic" w:eastAsia="Traditional Arabic" w:hAnsi="Traditional Arabic" w:cs="Traditional Arabic"/>
          <w:sz w:val="32"/>
        </w:rPr>
      </w:pPr>
    </w:p>
    <w:p w:rsidR="007B1052" w:rsidRDefault="00EE2B6E" w:rsidP="00D30232">
      <w:pPr>
        <w:tabs>
          <w:tab w:val="left" w:pos="10366"/>
        </w:tabs>
        <w:bidi/>
        <w:ind w:right="-22" w:firstLine="8662"/>
        <w:jc w:val="both"/>
        <w:rPr>
          <w:rFonts w:ascii="Traditional Arabic" w:eastAsia="Traditional Arabic" w:hAnsi="Traditional Arabic" w:cs="Traditional Arabic"/>
          <w:b/>
          <w:sz w:val="32"/>
        </w:rPr>
      </w:pPr>
      <w:r>
        <w:rPr>
          <w:rFonts w:ascii="Traditional Arabic" w:eastAsia="Traditional Arabic" w:hAnsi="Traditional Arabic" w:cs="Traditional Arabic"/>
          <w:b/>
          <w:sz w:val="32"/>
        </w:rPr>
        <w:t xml:space="preserve">                             </w:t>
      </w:r>
    </w:p>
    <w:p w:rsidR="00D30232" w:rsidRDefault="00D30232">
      <w:pPr>
        <w:tabs>
          <w:tab w:val="left" w:pos="10366"/>
        </w:tabs>
        <w:bidi/>
        <w:ind w:right="-22" w:firstLine="8662"/>
        <w:jc w:val="both"/>
        <w:rPr>
          <w:rFonts w:ascii="Traditional Arabic" w:eastAsia="Traditional Arabic" w:hAnsi="Traditional Arabic" w:cs="Traditional Arabic"/>
          <w:b/>
          <w:sz w:val="32"/>
        </w:rPr>
      </w:pPr>
    </w:p>
    <w:sectPr w:rsidR="00D3023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A2A" w:rsidRDefault="00445A2A" w:rsidP="00D30232">
      <w:pPr>
        <w:spacing w:after="0" w:line="240" w:lineRule="auto"/>
      </w:pPr>
      <w:r>
        <w:separator/>
      </w:r>
    </w:p>
  </w:endnote>
  <w:endnote w:type="continuationSeparator" w:id="0">
    <w:p w:rsidR="00445A2A" w:rsidRDefault="00445A2A" w:rsidP="00D30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3629294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:rsidR="00292689" w:rsidRPr="00292689" w:rsidRDefault="00292689">
        <w:pPr>
          <w:pStyle w:val="Pieddepage"/>
          <w:jc w:val="center"/>
          <w:rPr>
            <w:b/>
            <w:bCs/>
          </w:rPr>
        </w:pPr>
        <w:r w:rsidRPr="00292689">
          <w:rPr>
            <w:b/>
            <w:bCs/>
          </w:rPr>
          <w:fldChar w:fldCharType="begin"/>
        </w:r>
        <w:r w:rsidRPr="00292689">
          <w:rPr>
            <w:b/>
            <w:bCs/>
          </w:rPr>
          <w:instrText>PAGE   \* MERGEFORMAT</w:instrText>
        </w:r>
        <w:r w:rsidRPr="00292689">
          <w:rPr>
            <w:b/>
            <w:bCs/>
          </w:rPr>
          <w:fldChar w:fldCharType="separate"/>
        </w:r>
        <w:r w:rsidR="00515D88">
          <w:rPr>
            <w:b/>
            <w:bCs/>
            <w:noProof/>
          </w:rPr>
          <w:t>6</w:t>
        </w:r>
        <w:r w:rsidRPr="00292689">
          <w:rPr>
            <w:b/>
            <w:bCs/>
          </w:rPr>
          <w:fldChar w:fldCharType="end"/>
        </w:r>
      </w:p>
    </w:sdtContent>
  </w:sdt>
  <w:p w:rsidR="00292689" w:rsidRDefault="0029268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A2A" w:rsidRDefault="00445A2A" w:rsidP="00D30232">
      <w:pPr>
        <w:bidi/>
        <w:spacing w:after="0" w:line="240" w:lineRule="auto"/>
      </w:pPr>
      <w:r>
        <w:separator/>
      </w:r>
    </w:p>
  </w:footnote>
  <w:footnote w:type="continuationSeparator" w:id="0">
    <w:p w:rsidR="00445A2A" w:rsidRDefault="00445A2A" w:rsidP="00D30232">
      <w:pPr>
        <w:spacing w:after="0" w:line="240" w:lineRule="auto"/>
      </w:pPr>
      <w:r>
        <w:continuationSeparator/>
      </w:r>
    </w:p>
  </w:footnote>
  <w:footnote w:id="1">
    <w:p w:rsidR="00AF72F8" w:rsidRDefault="00AF72F8" w:rsidP="00AF72F8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AF72F8">
        <w:rPr>
          <w:rFonts w:cs="Arial" w:hint="eastAsia"/>
          <w:rtl/>
        </w:rPr>
        <w:t>محسن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جاسم</w:t>
      </w:r>
      <w:r w:rsidRPr="00AF72F8">
        <w:rPr>
          <w:rFonts w:cs="Arial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الموسوي</w:t>
      </w:r>
      <w:r w:rsidRPr="00AF72F8">
        <w:rPr>
          <w:rFonts w:cs="Arial"/>
          <w:rtl/>
        </w:rPr>
        <w:t>:</w:t>
      </w:r>
      <w:r w:rsidRPr="00AF72F8">
        <w:rPr>
          <w:rFonts w:cs="Arial" w:hint="eastAsia"/>
          <w:rtl/>
        </w:rPr>
        <w:t>النظرية</w:t>
      </w:r>
      <w:proofErr w:type="spellEnd"/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والنقد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الثقافي،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الكتابة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العربية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في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عالم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متغير،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واقعها،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سياقاتها،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وبناها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الشعورية،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المؤسسة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العربية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للدراسات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والنشر،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بيروت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،لبنان،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ط</w:t>
      </w:r>
      <w:r w:rsidRPr="00AF72F8">
        <w:rPr>
          <w:rFonts w:cs="Arial"/>
          <w:rtl/>
        </w:rPr>
        <w:t>1</w:t>
      </w:r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 xml:space="preserve"> 2005 </w:t>
      </w:r>
      <w:r w:rsidRPr="00AF72F8">
        <w:rPr>
          <w:rFonts w:cs="Arial" w:hint="eastAsia"/>
          <w:rtl/>
        </w:rPr>
        <w:t>م،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ص</w:t>
      </w:r>
      <w:r w:rsidRPr="00AF72F8">
        <w:rPr>
          <w:rFonts w:cs="Arial"/>
          <w:rtl/>
        </w:rPr>
        <w:t>: 10.</w:t>
      </w:r>
    </w:p>
  </w:footnote>
  <w:footnote w:id="2">
    <w:p w:rsidR="00AF72F8" w:rsidRDefault="00AF72F8" w:rsidP="00AF72F8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AF72F8">
        <w:rPr>
          <w:rFonts w:cs="Arial" w:hint="eastAsia"/>
          <w:rtl/>
        </w:rPr>
        <w:t>آرثر</w:t>
      </w:r>
      <w:r w:rsidRPr="00AF72F8">
        <w:rPr>
          <w:rFonts w:cs="Arial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ايزابرجر</w:t>
      </w:r>
      <w:proofErr w:type="spellEnd"/>
      <w:r w:rsidRPr="00AF72F8">
        <w:rPr>
          <w:rFonts w:cs="Arial"/>
          <w:rtl/>
        </w:rPr>
        <w:t xml:space="preserve"> : </w:t>
      </w:r>
      <w:r w:rsidRPr="00AF72F8">
        <w:rPr>
          <w:rFonts w:cs="Arial" w:hint="eastAsia"/>
          <w:rtl/>
        </w:rPr>
        <w:t>النقد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الثقافي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تمهيد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مبدئي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للمفاهيم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الرئيسية،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ترجمة</w:t>
      </w:r>
      <w:r w:rsidRPr="00AF72F8">
        <w:rPr>
          <w:rFonts w:cs="Arial"/>
          <w:rtl/>
        </w:rPr>
        <w:t xml:space="preserve">: </w:t>
      </w:r>
      <w:r w:rsidRPr="00AF72F8">
        <w:rPr>
          <w:rFonts w:cs="Arial" w:hint="eastAsia"/>
          <w:rtl/>
        </w:rPr>
        <w:t>وفاء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إبراهيم،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رمضان</w:t>
      </w:r>
      <w:r w:rsidRPr="00AF72F8">
        <w:rPr>
          <w:rFonts w:cs="Arial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بسطاوي</w:t>
      </w:r>
      <w:proofErr w:type="spellEnd"/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المركز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القومي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للترجمة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،القاهرة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ط</w:t>
      </w:r>
      <w:r w:rsidRPr="00AF72F8">
        <w:rPr>
          <w:rFonts w:cs="Arial"/>
          <w:rtl/>
        </w:rPr>
        <w:t>1</w:t>
      </w:r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 xml:space="preserve"> 2003</w:t>
      </w:r>
      <w:r w:rsidRPr="00AF72F8">
        <w:rPr>
          <w:rFonts w:cs="Arial" w:hint="eastAsia"/>
          <w:rtl/>
        </w:rPr>
        <w:t>م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،ص</w:t>
      </w:r>
      <w:r w:rsidRPr="00AF72F8">
        <w:rPr>
          <w:rFonts w:cs="Arial"/>
          <w:rtl/>
        </w:rPr>
        <w:t xml:space="preserve">: 31.  </w:t>
      </w:r>
    </w:p>
  </w:footnote>
  <w:footnote w:id="3">
    <w:p w:rsidR="00AF72F8" w:rsidRDefault="00AF72F8" w:rsidP="00AF72F8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AF72F8">
        <w:rPr>
          <w:rFonts w:cs="Arial" w:hint="eastAsia"/>
          <w:rtl/>
        </w:rPr>
        <w:t>المرجع</w:t>
      </w:r>
      <w:r w:rsidRPr="00AF72F8">
        <w:rPr>
          <w:rFonts w:cs="Arial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نفسه</w:t>
      </w:r>
      <w:proofErr w:type="gramStart"/>
      <w:r w:rsidRPr="00AF72F8">
        <w:rPr>
          <w:rFonts w:cs="Arial" w:hint="eastAsia"/>
          <w:rtl/>
        </w:rPr>
        <w:t>،ص</w:t>
      </w:r>
      <w:proofErr w:type="spellEnd"/>
      <w:proofErr w:type="gramEnd"/>
      <w:r w:rsidRPr="00AF72F8">
        <w:rPr>
          <w:rFonts w:cs="Arial"/>
          <w:rtl/>
        </w:rPr>
        <w:t>: 30-31.</w:t>
      </w:r>
    </w:p>
  </w:footnote>
  <w:footnote w:id="4">
    <w:p w:rsidR="00D30232" w:rsidRDefault="00AF72F8" w:rsidP="00ED1DDB">
      <w:pPr>
        <w:pStyle w:val="Notedebasdepage"/>
        <w:jc w:val="right"/>
        <w:rPr>
          <w:rtl/>
          <w:lang w:bidi="ar-DZ"/>
        </w:rPr>
      </w:pPr>
      <w:r>
        <w:rPr>
          <w:rFonts w:cs="Arial" w:hint="cs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ميجان</w:t>
      </w:r>
      <w:proofErr w:type="spellEnd"/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رويلي،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سعد</w:t>
      </w:r>
      <w:r w:rsidRPr="00AF72F8">
        <w:rPr>
          <w:rFonts w:cs="Arial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البازغي</w:t>
      </w:r>
      <w:proofErr w:type="spellEnd"/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دليل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الناقد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الأدبي،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المركز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الثقافي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العربي،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المغرب،</w:t>
      </w:r>
      <w:r w:rsidRPr="00AF72F8">
        <w:rPr>
          <w:rFonts w:cs="Arial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دط</w:t>
      </w:r>
      <w:proofErr w:type="spellEnd"/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ص</w:t>
      </w:r>
      <w:r w:rsidRPr="00AF72F8">
        <w:rPr>
          <w:rFonts w:cs="Arial"/>
          <w:rtl/>
        </w:rPr>
        <w:t>: 305.</w:t>
      </w:r>
      <w:r>
        <w:rPr>
          <w:rFonts w:hint="cs"/>
          <w:rtl/>
        </w:rPr>
        <w:t xml:space="preserve"> </w:t>
      </w:r>
      <w:r w:rsidR="00D30232">
        <w:rPr>
          <w:rStyle w:val="Appelnotedebasdep"/>
        </w:rPr>
        <w:footnoteRef/>
      </w:r>
      <w:r w:rsidR="00D30232">
        <w:t xml:space="preserve"> </w:t>
      </w:r>
    </w:p>
  </w:footnote>
  <w:footnote w:id="5">
    <w:p w:rsidR="00AF72F8" w:rsidRDefault="00AF72F8" w:rsidP="00AF72F8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AF72F8">
        <w:rPr>
          <w:rFonts w:cs="Arial" w:hint="eastAsia"/>
          <w:rtl/>
        </w:rPr>
        <w:t>عبد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الله</w:t>
      </w:r>
      <w:r w:rsidRPr="00AF72F8">
        <w:rPr>
          <w:rFonts w:cs="Arial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الغذامي</w:t>
      </w:r>
      <w:proofErr w:type="spellEnd"/>
      <w:r w:rsidRPr="00AF72F8">
        <w:rPr>
          <w:rFonts w:cs="Arial"/>
          <w:rtl/>
        </w:rPr>
        <w:t xml:space="preserve"> : </w:t>
      </w:r>
      <w:r w:rsidRPr="00AF72F8">
        <w:rPr>
          <w:rFonts w:cs="Arial" w:hint="eastAsia"/>
          <w:rtl/>
        </w:rPr>
        <w:t>النقد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الثقافي</w:t>
      </w:r>
      <w:r w:rsidRPr="00AF72F8">
        <w:rPr>
          <w:rFonts w:cs="Arial"/>
          <w:rtl/>
        </w:rPr>
        <w:t xml:space="preserve"> (</w:t>
      </w:r>
      <w:r w:rsidRPr="00AF72F8">
        <w:rPr>
          <w:rFonts w:cs="Arial" w:hint="eastAsia"/>
          <w:rtl/>
        </w:rPr>
        <w:t>قراءة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في</w:t>
      </w:r>
      <w:r w:rsidRPr="00AF72F8">
        <w:rPr>
          <w:rFonts w:cs="Arial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الأنساق</w:t>
      </w:r>
      <w:proofErr w:type="spellEnd"/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الثقافية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العربية،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المركز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الثقافي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العربي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،بيروت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،لبنان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،ط</w:t>
      </w:r>
      <w:r w:rsidRPr="00AF72F8">
        <w:rPr>
          <w:rFonts w:cs="Arial"/>
          <w:rtl/>
        </w:rPr>
        <w:t>3</w:t>
      </w:r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 xml:space="preserve"> 2005</w:t>
      </w:r>
      <w:r w:rsidRPr="00AF72F8">
        <w:rPr>
          <w:rFonts w:cs="Arial" w:hint="eastAsia"/>
          <w:rtl/>
        </w:rPr>
        <w:t>م،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ص</w:t>
      </w:r>
      <w:r w:rsidRPr="00AF72F8">
        <w:rPr>
          <w:rFonts w:cs="Arial"/>
          <w:rtl/>
        </w:rPr>
        <w:t>:83.</w:t>
      </w:r>
    </w:p>
  </w:footnote>
  <w:footnote w:id="6">
    <w:p w:rsidR="00AF72F8" w:rsidRDefault="00AF72F8" w:rsidP="00AF72F8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AF72F8">
        <w:rPr>
          <w:rFonts w:cs="Arial" w:hint="eastAsia"/>
          <w:rtl/>
        </w:rPr>
        <w:t>عبد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الله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حبيب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التميمي،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سحر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كاظم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حمزة</w:t>
      </w:r>
      <w:r w:rsidRPr="00AF72F8">
        <w:rPr>
          <w:rFonts w:cs="Arial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الشجيري</w:t>
      </w:r>
      <w:proofErr w:type="spellEnd"/>
      <w:r w:rsidRPr="00AF72F8">
        <w:rPr>
          <w:rFonts w:cs="Arial"/>
          <w:rtl/>
        </w:rPr>
        <w:t xml:space="preserve">: </w:t>
      </w:r>
      <w:r w:rsidRPr="00AF72F8">
        <w:rPr>
          <w:rFonts w:cs="Arial" w:hint="eastAsia"/>
          <w:rtl/>
        </w:rPr>
        <w:t>سيرورة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النقد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الثقافي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عند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الغرب،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مجلة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جامعة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بابل،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العلوم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الانسانية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>2014</w:t>
      </w:r>
      <w:r w:rsidRPr="00AF72F8">
        <w:rPr>
          <w:rFonts w:cs="Arial" w:hint="eastAsia"/>
          <w:rtl/>
        </w:rPr>
        <w:t>م،مج</w:t>
      </w:r>
      <w:r w:rsidRPr="00AF72F8">
        <w:rPr>
          <w:rFonts w:cs="Arial"/>
          <w:rtl/>
        </w:rPr>
        <w:t xml:space="preserve"> 22</w:t>
      </w:r>
      <w:r w:rsidRPr="00AF72F8">
        <w:rPr>
          <w:rFonts w:cs="Arial" w:hint="eastAsia"/>
          <w:rtl/>
        </w:rPr>
        <w:t>،ع</w:t>
      </w:r>
      <w:r w:rsidRPr="00AF72F8">
        <w:rPr>
          <w:rFonts w:cs="Arial"/>
          <w:rtl/>
        </w:rPr>
        <w:t>01</w:t>
      </w:r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ص</w:t>
      </w:r>
      <w:r w:rsidRPr="00AF72F8">
        <w:rPr>
          <w:rFonts w:cs="Arial"/>
          <w:rtl/>
        </w:rPr>
        <w:t>:160.</w:t>
      </w:r>
    </w:p>
  </w:footnote>
  <w:footnote w:id="7">
    <w:p w:rsidR="00AF72F8" w:rsidRDefault="00AF72F8" w:rsidP="00AF72F8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AF72F8">
        <w:rPr>
          <w:rFonts w:cs="Arial" w:hint="eastAsia"/>
          <w:rtl/>
        </w:rPr>
        <w:t>تيري</w:t>
      </w:r>
      <w:r w:rsidRPr="00AF72F8">
        <w:rPr>
          <w:rFonts w:cs="Arial"/>
          <w:rtl/>
        </w:rPr>
        <w:t xml:space="preserve"> </w:t>
      </w:r>
      <w:proofErr w:type="spellStart"/>
      <w:r w:rsidRPr="00AF72F8">
        <w:rPr>
          <w:rFonts w:cs="Arial" w:hint="eastAsia"/>
          <w:rtl/>
        </w:rPr>
        <w:t>أنجلتون</w:t>
      </w:r>
      <w:proofErr w:type="spellEnd"/>
      <w:r w:rsidRPr="00AF72F8">
        <w:rPr>
          <w:rFonts w:cs="Arial"/>
          <w:rtl/>
        </w:rPr>
        <w:t xml:space="preserve">: </w:t>
      </w:r>
      <w:r w:rsidRPr="00AF72F8">
        <w:rPr>
          <w:rFonts w:cs="Arial" w:hint="eastAsia"/>
          <w:rtl/>
        </w:rPr>
        <w:t>فكرة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الثقافة،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ترجمة</w:t>
      </w:r>
      <w:r w:rsidRPr="00AF72F8">
        <w:rPr>
          <w:rFonts w:cs="Arial"/>
          <w:rtl/>
        </w:rPr>
        <w:t xml:space="preserve"> : </w:t>
      </w:r>
      <w:r w:rsidRPr="00AF72F8">
        <w:rPr>
          <w:rFonts w:cs="Arial" w:hint="eastAsia"/>
          <w:rtl/>
        </w:rPr>
        <w:t>شوقي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جلال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الهيئة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العامة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للكتاب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القاهرة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،</w:t>
      </w:r>
      <w:r w:rsidRPr="00AF72F8">
        <w:rPr>
          <w:rFonts w:cs="Arial"/>
          <w:rtl/>
        </w:rPr>
        <w:t>2012</w:t>
      </w:r>
      <w:r w:rsidRPr="00AF72F8">
        <w:rPr>
          <w:rFonts w:cs="Arial" w:hint="eastAsia"/>
          <w:rtl/>
        </w:rPr>
        <w:t>م،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ص</w:t>
      </w:r>
      <w:r w:rsidRPr="00AF72F8">
        <w:rPr>
          <w:rFonts w:cs="Arial"/>
          <w:rtl/>
        </w:rPr>
        <w:t>: 104.</w:t>
      </w:r>
    </w:p>
  </w:footnote>
  <w:footnote w:id="8">
    <w:p w:rsidR="00AF72F8" w:rsidRDefault="00AF72F8" w:rsidP="00AF72F8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proofErr w:type="gramStart"/>
      <w:r w:rsidRPr="00AF72F8">
        <w:rPr>
          <w:rFonts w:cs="Arial" w:hint="eastAsia"/>
          <w:rtl/>
        </w:rPr>
        <w:t>حسين</w:t>
      </w:r>
      <w:proofErr w:type="gramEnd"/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الصديق،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الإنسان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والسلطة،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اتحاد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الكتاب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العرب،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دمشق،</w:t>
      </w:r>
      <w:r w:rsidRPr="00AF72F8">
        <w:rPr>
          <w:rFonts w:cs="Arial"/>
          <w:rtl/>
        </w:rPr>
        <w:t xml:space="preserve"> 2001</w:t>
      </w:r>
      <w:r w:rsidRPr="00AF72F8">
        <w:rPr>
          <w:rFonts w:cs="Arial" w:hint="eastAsia"/>
          <w:rtl/>
        </w:rPr>
        <w:t>م،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ص</w:t>
      </w:r>
      <w:r w:rsidRPr="00AF72F8">
        <w:rPr>
          <w:rFonts w:cs="Arial"/>
          <w:rtl/>
        </w:rPr>
        <w:t>: 17-18.</w:t>
      </w:r>
    </w:p>
  </w:footnote>
  <w:footnote w:id="9">
    <w:p w:rsidR="00EF11FF" w:rsidRDefault="00EF11FF" w:rsidP="00EF11FF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AF72F8">
        <w:rPr>
          <w:rFonts w:cs="Arial" w:hint="eastAsia"/>
          <w:rtl/>
        </w:rPr>
        <w:t>دوني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كوش،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مفهوم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الثقافة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في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العلوم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الاجتماعية،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ترجمة</w:t>
      </w:r>
      <w:r w:rsidRPr="00AF72F8">
        <w:rPr>
          <w:rFonts w:cs="Arial"/>
          <w:rtl/>
        </w:rPr>
        <w:t xml:space="preserve"> :</w:t>
      </w:r>
      <w:r w:rsidRPr="00AF72F8">
        <w:rPr>
          <w:rFonts w:cs="Arial" w:hint="eastAsia"/>
          <w:rtl/>
        </w:rPr>
        <w:t>قاسم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المقداد،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اتحاد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الكتاب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العرب،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دمشق،</w:t>
      </w:r>
      <w:r w:rsidRPr="00AF72F8">
        <w:rPr>
          <w:rFonts w:cs="Arial"/>
          <w:rtl/>
        </w:rPr>
        <w:t xml:space="preserve"> 2002</w:t>
      </w:r>
      <w:r w:rsidRPr="00AF72F8">
        <w:rPr>
          <w:rFonts w:cs="Arial" w:hint="eastAsia"/>
          <w:rtl/>
        </w:rPr>
        <w:t>م،</w:t>
      </w:r>
      <w:r w:rsidRPr="00AF72F8">
        <w:rPr>
          <w:rFonts w:cs="Arial"/>
          <w:rtl/>
        </w:rPr>
        <w:t xml:space="preserve"> </w:t>
      </w:r>
      <w:r w:rsidRPr="00AF72F8">
        <w:rPr>
          <w:rFonts w:cs="Arial" w:hint="eastAsia"/>
          <w:rtl/>
        </w:rPr>
        <w:t>ص</w:t>
      </w:r>
      <w:r w:rsidRPr="00AF72F8">
        <w:rPr>
          <w:rFonts w:cs="Arial"/>
          <w:rtl/>
        </w:rPr>
        <w:t>: 19.</w:t>
      </w:r>
    </w:p>
  </w:footnote>
  <w:footnote w:id="10">
    <w:p w:rsidR="002D76D4" w:rsidRDefault="002D76D4" w:rsidP="002D76D4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2D76D4">
        <w:rPr>
          <w:rFonts w:cs="Arial" w:hint="eastAsia"/>
          <w:rtl/>
        </w:rPr>
        <w:t>عبد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العزيز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حمودة</w:t>
      </w:r>
      <w:r w:rsidRPr="002D76D4">
        <w:rPr>
          <w:rFonts w:cs="Arial"/>
          <w:rtl/>
        </w:rPr>
        <w:t xml:space="preserve">: </w:t>
      </w:r>
      <w:r w:rsidRPr="002D76D4">
        <w:rPr>
          <w:rFonts w:cs="Arial" w:hint="eastAsia"/>
          <w:rtl/>
        </w:rPr>
        <w:t>المرايا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المحدبة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،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المجلس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الوطني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للثقافة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،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الكويت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،</w:t>
      </w:r>
      <w:r w:rsidRPr="002D76D4">
        <w:rPr>
          <w:rFonts w:cs="Arial"/>
          <w:rtl/>
        </w:rPr>
        <w:t xml:space="preserve"> 1998 </w:t>
      </w:r>
      <w:r w:rsidRPr="002D76D4">
        <w:rPr>
          <w:rFonts w:cs="Arial" w:hint="eastAsia"/>
          <w:rtl/>
        </w:rPr>
        <w:t>م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،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ص</w:t>
      </w:r>
      <w:r w:rsidRPr="002D76D4">
        <w:rPr>
          <w:rFonts w:cs="Arial"/>
          <w:rtl/>
        </w:rPr>
        <w:t>: 292.</w:t>
      </w:r>
    </w:p>
  </w:footnote>
  <w:footnote w:id="11">
    <w:p w:rsidR="002D76D4" w:rsidRDefault="002D76D4" w:rsidP="002D76D4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2D76D4">
        <w:rPr>
          <w:rFonts w:cs="Arial" w:hint="eastAsia"/>
          <w:rtl/>
        </w:rPr>
        <w:t>عبد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الله</w:t>
      </w:r>
      <w:r w:rsidRPr="002D76D4">
        <w:rPr>
          <w:rFonts w:cs="Arial"/>
          <w:rtl/>
        </w:rPr>
        <w:t xml:space="preserve"> </w:t>
      </w:r>
      <w:proofErr w:type="spellStart"/>
      <w:r w:rsidRPr="002D76D4">
        <w:rPr>
          <w:rFonts w:cs="Arial" w:hint="eastAsia"/>
          <w:rtl/>
        </w:rPr>
        <w:t>الغذامي</w:t>
      </w:r>
      <w:proofErr w:type="spellEnd"/>
      <w:r w:rsidRPr="002D76D4">
        <w:rPr>
          <w:rFonts w:cs="Arial"/>
          <w:rtl/>
        </w:rPr>
        <w:t xml:space="preserve">: </w:t>
      </w:r>
      <w:r w:rsidRPr="002D76D4">
        <w:rPr>
          <w:rFonts w:cs="Arial" w:hint="eastAsia"/>
          <w:rtl/>
        </w:rPr>
        <w:t>النقد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الثقافي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،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قراءة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في</w:t>
      </w:r>
      <w:r w:rsidRPr="002D76D4">
        <w:rPr>
          <w:rFonts w:cs="Arial"/>
          <w:rtl/>
        </w:rPr>
        <w:t xml:space="preserve"> </w:t>
      </w:r>
      <w:proofErr w:type="spellStart"/>
      <w:r w:rsidRPr="002D76D4">
        <w:rPr>
          <w:rFonts w:cs="Arial" w:hint="eastAsia"/>
          <w:rtl/>
        </w:rPr>
        <w:t>الأنساق</w:t>
      </w:r>
      <w:proofErr w:type="spellEnd"/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الثقافية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العربية،</w:t>
      </w:r>
      <w:r w:rsidRPr="002D76D4">
        <w:rPr>
          <w:rFonts w:cs="Arial"/>
          <w:rtl/>
        </w:rPr>
        <w:t xml:space="preserve"> </w:t>
      </w:r>
      <w:r w:rsidRPr="002D76D4">
        <w:rPr>
          <w:rFonts w:cs="Arial" w:hint="eastAsia"/>
          <w:rtl/>
        </w:rPr>
        <w:t>ص</w:t>
      </w:r>
      <w:r w:rsidRPr="002D76D4">
        <w:rPr>
          <w:rFonts w:cs="Arial"/>
          <w:rtl/>
        </w:rPr>
        <w:t xml:space="preserve">: 84 </w:t>
      </w:r>
      <w:r w:rsidRPr="002D76D4">
        <w:rPr>
          <w:rFonts w:cs="Arial" w:hint="eastAsia"/>
          <w:rtl/>
        </w:rPr>
        <w:t>،</w:t>
      </w:r>
      <w:r w:rsidRPr="002D76D4">
        <w:rPr>
          <w:rFonts w:cs="Arial"/>
          <w:rtl/>
        </w:rPr>
        <w:t xml:space="preserve"> 84.</w:t>
      </w:r>
    </w:p>
  </w:footnote>
  <w:footnote w:id="12">
    <w:p w:rsidR="00FF60E7" w:rsidRDefault="00FF60E7" w:rsidP="00FF60E7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FF60E7">
        <w:rPr>
          <w:rFonts w:cs="Arial" w:hint="eastAsia"/>
          <w:rtl/>
        </w:rPr>
        <w:t>جاسم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محمد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جسام</w:t>
      </w:r>
      <w:r w:rsidRPr="00FF60E7">
        <w:rPr>
          <w:rFonts w:cs="Arial"/>
          <w:rtl/>
        </w:rPr>
        <w:t xml:space="preserve"> : </w:t>
      </w:r>
      <w:r w:rsidRPr="00FF60E7">
        <w:rPr>
          <w:rFonts w:cs="Arial" w:hint="eastAsia"/>
          <w:rtl/>
        </w:rPr>
        <w:t>مسارات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في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النقد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الأدبي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الحديث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من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التأسيس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إلى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التجريب،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دار</w:t>
      </w:r>
      <w:r w:rsidRPr="00FF60E7">
        <w:rPr>
          <w:rFonts w:cs="Arial"/>
          <w:rtl/>
        </w:rPr>
        <w:t xml:space="preserve"> </w:t>
      </w:r>
      <w:proofErr w:type="spellStart"/>
      <w:r w:rsidRPr="00FF60E7">
        <w:rPr>
          <w:rFonts w:cs="Arial" w:hint="eastAsia"/>
          <w:rtl/>
        </w:rPr>
        <w:t>ميزوبوتاميا</w:t>
      </w:r>
      <w:proofErr w:type="spellEnd"/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للطباعة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والنشر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و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التوزيع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،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بغداد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،</w:t>
      </w:r>
      <w:r w:rsidRPr="00FF60E7">
        <w:rPr>
          <w:rFonts w:cs="Arial"/>
          <w:rtl/>
        </w:rPr>
        <w:t xml:space="preserve"> " 01 </w:t>
      </w:r>
      <w:r w:rsidRPr="00FF60E7">
        <w:rPr>
          <w:rFonts w:cs="Arial" w:hint="eastAsia"/>
          <w:rtl/>
        </w:rPr>
        <w:t>،</w:t>
      </w:r>
      <w:r w:rsidRPr="00FF60E7">
        <w:rPr>
          <w:rFonts w:cs="Arial"/>
          <w:rtl/>
        </w:rPr>
        <w:t xml:space="preserve"> 2013 </w:t>
      </w:r>
      <w:r w:rsidRPr="00FF60E7">
        <w:rPr>
          <w:rFonts w:cs="Arial" w:hint="eastAsia"/>
          <w:rtl/>
        </w:rPr>
        <w:t>م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،</w:t>
      </w:r>
      <w:r w:rsidRPr="00FF60E7">
        <w:rPr>
          <w:rFonts w:cs="Arial"/>
          <w:rtl/>
        </w:rPr>
        <w:t xml:space="preserve"> </w:t>
      </w:r>
      <w:r w:rsidRPr="00FF60E7">
        <w:rPr>
          <w:rFonts w:cs="Arial" w:hint="eastAsia"/>
          <w:rtl/>
        </w:rPr>
        <w:t>ص</w:t>
      </w:r>
      <w:r w:rsidRPr="00FF60E7">
        <w:rPr>
          <w:rFonts w:cs="Arial"/>
          <w:rtl/>
        </w:rPr>
        <w:t xml:space="preserve">: 36 </w:t>
      </w:r>
      <w:r w:rsidRPr="00FF60E7">
        <w:rPr>
          <w:rFonts w:cs="Arial" w:hint="eastAsia"/>
          <w:rtl/>
        </w:rPr>
        <w:t>،</w:t>
      </w:r>
      <w:r w:rsidRPr="00FF60E7">
        <w:rPr>
          <w:rFonts w:cs="Arial"/>
          <w:rtl/>
        </w:rPr>
        <w:t xml:space="preserve"> 37.</w:t>
      </w:r>
    </w:p>
  </w:footnote>
  <w:footnote w:id="13">
    <w:p w:rsidR="00FF60E7" w:rsidRDefault="00FF60E7" w:rsidP="00FF60E7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  <w:lang w:bidi="ar-DZ"/>
        </w:rPr>
        <w:t xml:space="preserve"> </w:t>
      </w:r>
      <w:r w:rsidRPr="00FF60E7">
        <w:rPr>
          <w:rFonts w:cs="Arial" w:hint="eastAsia"/>
          <w:rtl/>
          <w:lang w:bidi="ar-DZ"/>
        </w:rPr>
        <w:t>المرجع</w:t>
      </w:r>
      <w:r w:rsidRPr="00FF60E7">
        <w:rPr>
          <w:rFonts w:cs="Arial"/>
          <w:rtl/>
          <w:lang w:bidi="ar-DZ"/>
        </w:rPr>
        <w:t xml:space="preserve"> </w:t>
      </w:r>
      <w:proofErr w:type="gramStart"/>
      <w:r w:rsidRPr="00FF60E7">
        <w:rPr>
          <w:rFonts w:cs="Arial" w:hint="eastAsia"/>
          <w:rtl/>
          <w:lang w:bidi="ar-DZ"/>
        </w:rPr>
        <w:t>نفسه</w:t>
      </w:r>
      <w:r w:rsidRPr="00FF60E7">
        <w:rPr>
          <w:rFonts w:cs="Arial"/>
          <w:rtl/>
          <w:lang w:bidi="ar-DZ"/>
        </w:rPr>
        <w:t xml:space="preserve"> </w:t>
      </w:r>
      <w:r w:rsidRPr="00FF60E7">
        <w:rPr>
          <w:rFonts w:cs="Arial" w:hint="eastAsia"/>
          <w:rtl/>
          <w:lang w:bidi="ar-DZ"/>
        </w:rPr>
        <w:t>،</w:t>
      </w:r>
      <w:proofErr w:type="gramEnd"/>
      <w:r w:rsidRPr="00FF60E7">
        <w:rPr>
          <w:rFonts w:cs="Arial"/>
          <w:rtl/>
          <w:lang w:bidi="ar-DZ"/>
        </w:rPr>
        <w:t xml:space="preserve"> </w:t>
      </w:r>
      <w:r w:rsidRPr="00FF60E7">
        <w:rPr>
          <w:rFonts w:cs="Arial" w:hint="eastAsia"/>
          <w:rtl/>
          <w:lang w:bidi="ar-DZ"/>
        </w:rPr>
        <w:t>ص</w:t>
      </w:r>
      <w:r w:rsidRPr="00FF60E7">
        <w:rPr>
          <w:rFonts w:cs="Arial"/>
          <w:rtl/>
          <w:lang w:bidi="ar-DZ"/>
        </w:rPr>
        <w:t>: 38 .</w:t>
      </w:r>
    </w:p>
  </w:footnote>
  <w:footnote w:id="14">
    <w:p w:rsidR="00FF60E7" w:rsidRDefault="00FF60E7" w:rsidP="00D7644A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 w:rsidR="0021267D">
        <w:rPr>
          <w:rFonts w:hint="cs"/>
          <w:rtl/>
        </w:rPr>
        <w:t xml:space="preserve"> </w:t>
      </w:r>
      <w:r w:rsidR="0021267D" w:rsidRPr="0021267D">
        <w:rPr>
          <w:rFonts w:cs="Arial" w:hint="eastAsia"/>
          <w:rtl/>
        </w:rPr>
        <w:t>إبراهيم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خليل</w:t>
      </w:r>
      <w:r w:rsidR="0021267D" w:rsidRPr="0021267D">
        <w:rPr>
          <w:rFonts w:cs="Arial"/>
          <w:rtl/>
        </w:rPr>
        <w:t xml:space="preserve"> : </w:t>
      </w:r>
      <w:r w:rsidR="0021267D" w:rsidRPr="0021267D">
        <w:rPr>
          <w:rFonts w:cs="Arial" w:hint="eastAsia"/>
          <w:rtl/>
        </w:rPr>
        <w:t>في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النقد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والنقد</w:t>
      </w:r>
      <w:r w:rsidR="0021267D" w:rsidRPr="0021267D">
        <w:rPr>
          <w:rFonts w:cs="Arial"/>
          <w:rtl/>
        </w:rPr>
        <w:t xml:space="preserve"> </w:t>
      </w:r>
      <w:proofErr w:type="spellStart"/>
      <w:r w:rsidR="0021267D" w:rsidRPr="0021267D">
        <w:rPr>
          <w:rFonts w:cs="Arial" w:hint="eastAsia"/>
          <w:rtl/>
        </w:rPr>
        <w:t>ألألسني</w:t>
      </w:r>
      <w:proofErr w:type="spellEnd"/>
      <w:r w:rsidR="0021267D" w:rsidRPr="0021267D">
        <w:rPr>
          <w:rFonts w:cs="Arial" w:hint="eastAsia"/>
          <w:rtl/>
        </w:rPr>
        <w:t>،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منشورات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أمانة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عمان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الكبرى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،</w:t>
      </w:r>
      <w:r w:rsidR="0021267D" w:rsidRPr="0021267D">
        <w:rPr>
          <w:rFonts w:cs="Arial"/>
          <w:rtl/>
        </w:rPr>
        <w:t xml:space="preserve"> ( </w:t>
      </w:r>
      <w:r w:rsidR="0021267D" w:rsidRPr="0021267D">
        <w:rPr>
          <w:rFonts w:cs="Arial" w:hint="eastAsia"/>
          <w:rtl/>
        </w:rPr>
        <w:t>د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ط</w:t>
      </w:r>
      <w:r w:rsidR="0021267D" w:rsidRPr="0021267D">
        <w:rPr>
          <w:rFonts w:cs="Arial"/>
          <w:rtl/>
        </w:rPr>
        <w:t xml:space="preserve"> ) </w:t>
      </w:r>
      <w:r w:rsidR="0021267D" w:rsidRPr="0021267D">
        <w:rPr>
          <w:rFonts w:cs="Arial" w:hint="eastAsia"/>
          <w:rtl/>
        </w:rPr>
        <w:t>،</w:t>
      </w:r>
      <w:r w:rsidR="0021267D" w:rsidRPr="0021267D">
        <w:rPr>
          <w:rFonts w:cs="Arial"/>
          <w:rtl/>
        </w:rPr>
        <w:t xml:space="preserve"> 2002 </w:t>
      </w:r>
      <w:r w:rsidR="0021267D" w:rsidRPr="0021267D">
        <w:rPr>
          <w:rFonts w:cs="Arial" w:hint="eastAsia"/>
          <w:rtl/>
        </w:rPr>
        <w:t>م</w:t>
      </w:r>
      <w:r w:rsidR="0021267D" w:rsidRPr="0021267D">
        <w:rPr>
          <w:rFonts w:cs="Arial"/>
          <w:rtl/>
        </w:rPr>
        <w:t xml:space="preserve"> .</w:t>
      </w:r>
      <w:r w:rsidR="0021267D" w:rsidRPr="0021267D">
        <w:rPr>
          <w:rFonts w:cs="Arial" w:hint="eastAsia"/>
          <w:rtl/>
        </w:rPr>
        <w:t>ص</w:t>
      </w:r>
      <w:r w:rsidR="0021267D" w:rsidRPr="0021267D">
        <w:rPr>
          <w:rFonts w:cs="Arial"/>
          <w:rtl/>
        </w:rPr>
        <w:t>: 128 .</w:t>
      </w:r>
    </w:p>
  </w:footnote>
  <w:footnote w:id="15">
    <w:p w:rsidR="00D7644A" w:rsidRDefault="00D7644A" w:rsidP="00D7644A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 w:rsidR="0021267D">
        <w:rPr>
          <w:rFonts w:hint="cs"/>
          <w:rtl/>
        </w:rPr>
        <w:t xml:space="preserve"> </w:t>
      </w:r>
      <w:r w:rsidR="0021267D" w:rsidRPr="0021267D">
        <w:rPr>
          <w:rFonts w:cs="Arial" w:hint="eastAsia"/>
          <w:rtl/>
        </w:rPr>
        <w:t>حفناوي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بعلي</w:t>
      </w:r>
      <w:r w:rsidR="0021267D" w:rsidRPr="0021267D">
        <w:rPr>
          <w:rFonts w:cs="Arial"/>
          <w:rtl/>
        </w:rPr>
        <w:t xml:space="preserve">: </w:t>
      </w:r>
      <w:r w:rsidR="0021267D" w:rsidRPr="0021267D">
        <w:rPr>
          <w:rFonts w:cs="Arial" w:hint="eastAsia"/>
          <w:rtl/>
        </w:rPr>
        <w:t>مدخل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في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نظرية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النقد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الثقافي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المقارن،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منشورات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الاختلاف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،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ط</w:t>
      </w:r>
      <w:r w:rsidR="0021267D" w:rsidRPr="0021267D">
        <w:rPr>
          <w:rFonts w:cs="Arial"/>
          <w:rtl/>
        </w:rPr>
        <w:t xml:space="preserve"> 01 </w:t>
      </w:r>
      <w:r w:rsidR="0021267D" w:rsidRPr="0021267D">
        <w:rPr>
          <w:rFonts w:cs="Arial" w:hint="eastAsia"/>
          <w:rtl/>
        </w:rPr>
        <w:t>،</w:t>
      </w:r>
      <w:r w:rsidR="0021267D" w:rsidRPr="0021267D">
        <w:rPr>
          <w:rFonts w:cs="Arial"/>
          <w:rtl/>
        </w:rPr>
        <w:t xml:space="preserve"> 2007 </w:t>
      </w:r>
      <w:r w:rsidR="0021267D" w:rsidRPr="0021267D">
        <w:rPr>
          <w:rFonts w:cs="Arial" w:hint="eastAsia"/>
          <w:rtl/>
        </w:rPr>
        <w:t>م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،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ص</w:t>
      </w:r>
      <w:r w:rsidR="0021267D" w:rsidRPr="0021267D">
        <w:rPr>
          <w:rFonts w:cs="Arial"/>
          <w:rtl/>
        </w:rPr>
        <w:t>: 21 .</w:t>
      </w:r>
    </w:p>
  </w:footnote>
  <w:footnote w:id="16">
    <w:p w:rsidR="00D7644A" w:rsidRDefault="00D7644A" w:rsidP="00D7644A">
      <w:pPr>
        <w:pStyle w:val="Notedebasdepage"/>
        <w:bidi/>
        <w:rPr>
          <w:rFonts w:hint="cs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 w:rsidR="0021267D">
        <w:rPr>
          <w:rFonts w:hint="cs"/>
          <w:rtl/>
        </w:rPr>
        <w:t xml:space="preserve"> </w:t>
      </w:r>
      <w:r w:rsidR="0021267D" w:rsidRPr="0021267D">
        <w:rPr>
          <w:rFonts w:cs="Arial" w:hint="eastAsia"/>
          <w:rtl/>
        </w:rPr>
        <w:t>صلاح</w:t>
      </w:r>
      <w:r w:rsidR="0021267D" w:rsidRPr="0021267D">
        <w:rPr>
          <w:rFonts w:cs="Arial"/>
          <w:rtl/>
        </w:rPr>
        <w:t xml:space="preserve"> </w:t>
      </w:r>
      <w:proofErr w:type="spellStart"/>
      <w:r w:rsidR="0021267D" w:rsidRPr="0021267D">
        <w:rPr>
          <w:rFonts w:cs="Arial" w:hint="eastAsia"/>
          <w:rtl/>
        </w:rPr>
        <w:t>قنصوة</w:t>
      </w:r>
      <w:proofErr w:type="spellEnd"/>
      <w:r w:rsidR="0021267D" w:rsidRPr="0021267D">
        <w:rPr>
          <w:rFonts w:cs="Arial"/>
          <w:rtl/>
        </w:rPr>
        <w:t xml:space="preserve">: </w:t>
      </w:r>
      <w:r w:rsidR="0021267D" w:rsidRPr="0021267D">
        <w:rPr>
          <w:rFonts w:cs="Arial" w:hint="eastAsia"/>
          <w:rtl/>
        </w:rPr>
        <w:t>تمارين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في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النقد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الثقافي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،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الهيئة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المصرية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العامة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للكتاب</w:t>
      </w:r>
      <w:r w:rsidR="0021267D" w:rsidRPr="0021267D">
        <w:rPr>
          <w:rFonts w:cs="Arial"/>
          <w:rtl/>
        </w:rPr>
        <w:t xml:space="preserve"> ( </w:t>
      </w:r>
      <w:r w:rsidR="0021267D" w:rsidRPr="0021267D">
        <w:rPr>
          <w:rFonts w:cs="Arial" w:hint="eastAsia"/>
          <w:rtl/>
        </w:rPr>
        <w:t>د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ط</w:t>
      </w:r>
      <w:r w:rsidR="0021267D" w:rsidRPr="0021267D">
        <w:rPr>
          <w:rFonts w:cs="Arial"/>
          <w:rtl/>
        </w:rPr>
        <w:t xml:space="preserve"> ) </w:t>
      </w:r>
      <w:r w:rsidR="0021267D" w:rsidRPr="0021267D">
        <w:rPr>
          <w:rFonts w:cs="Arial" w:hint="eastAsia"/>
          <w:rtl/>
        </w:rPr>
        <w:t>،</w:t>
      </w:r>
      <w:r w:rsidR="0021267D" w:rsidRPr="0021267D">
        <w:rPr>
          <w:rFonts w:cs="Arial"/>
          <w:rtl/>
        </w:rPr>
        <w:t xml:space="preserve"> 2007 </w:t>
      </w:r>
      <w:r w:rsidR="0021267D" w:rsidRPr="0021267D">
        <w:rPr>
          <w:rFonts w:cs="Arial" w:hint="eastAsia"/>
          <w:rtl/>
        </w:rPr>
        <w:t>م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،</w:t>
      </w:r>
      <w:r w:rsidR="0021267D" w:rsidRPr="0021267D">
        <w:rPr>
          <w:rFonts w:cs="Arial"/>
          <w:rtl/>
        </w:rPr>
        <w:t xml:space="preserve"> </w:t>
      </w:r>
      <w:r w:rsidR="0021267D" w:rsidRPr="0021267D">
        <w:rPr>
          <w:rFonts w:cs="Arial" w:hint="eastAsia"/>
          <w:rtl/>
        </w:rPr>
        <w:t>ص</w:t>
      </w:r>
      <w:r w:rsidR="0021267D" w:rsidRPr="0021267D">
        <w:rPr>
          <w:rFonts w:cs="Arial"/>
          <w:rtl/>
        </w:rPr>
        <w:t>: 12 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D50"/>
    <w:multiLevelType w:val="hybridMultilevel"/>
    <w:tmpl w:val="4EF44B28"/>
    <w:lvl w:ilvl="0" w:tplc="057015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C7550C"/>
    <w:multiLevelType w:val="hybridMultilevel"/>
    <w:tmpl w:val="CA8E3CF2"/>
    <w:lvl w:ilvl="0" w:tplc="99B4261E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B1052"/>
    <w:rsid w:val="00017DAC"/>
    <w:rsid w:val="00126B87"/>
    <w:rsid w:val="00154F59"/>
    <w:rsid w:val="0021267D"/>
    <w:rsid w:val="00292689"/>
    <w:rsid w:val="002C12A6"/>
    <w:rsid w:val="002D76D4"/>
    <w:rsid w:val="002F3773"/>
    <w:rsid w:val="0034778D"/>
    <w:rsid w:val="00445A2A"/>
    <w:rsid w:val="004E721F"/>
    <w:rsid w:val="00515D88"/>
    <w:rsid w:val="005A401F"/>
    <w:rsid w:val="005F3C0C"/>
    <w:rsid w:val="00602CA1"/>
    <w:rsid w:val="006451C4"/>
    <w:rsid w:val="006D192F"/>
    <w:rsid w:val="006F5FDC"/>
    <w:rsid w:val="007B1052"/>
    <w:rsid w:val="007E45F0"/>
    <w:rsid w:val="008B3EE3"/>
    <w:rsid w:val="00940833"/>
    <w:rsid w:val="00A147E9"/>
    <w:rsid w:val="00A16148"/>
    <w:rsid w:val="00A264AC"/>
    <w:rsid w:val="00AF72F8"/>
    <w:rsid w:val="00B84426"/>
    <w:rsid w:val="00B972A9"/>
    <w:rsid w:val="00BD7153"/>
    <w:rsid w:val="00BE6893"/>
    <w:rsid w:val="00CB268D"/>
    <w:rsid w:val="00CD5299"/>
    <w:rsid w:val="00D069EB"/>
    <w:rsid w:val="00D30232"/>
    <w:rsid w:val="00D7644A"/>
    <w:rsid w:val="00DC53E4"/>
    <w:rsid w:val="00E65FA3"/>
    <w:rsid w:val="00ED1DDB"/>
    <w:rsid w:val="00EE2B6E"/>
    <w:rsid w:val="00EF11FF"/>
    <w:rsid w:val="00F349AA"/>
    <w:rsid w:val="00F46E39"/>
    <w:rsid w:val="00F473DE"/>
    <w:rsid w:val="00F84FAA"/>
    <w:rsid w:val="00FF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3023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3023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30232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292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2689"/>
  </w:style>
  <w:style w:type="paragraph" w:styleId="Pieddepage">
    <w:name w:val="footer"/>
    <w:basedOn w:val="Normal"/>
    <w:link w:val="PieddepageCar"/>
    <w:uiPriority w:val="99"/>
    <w:unhideWhenUsed/>
    <w:rsid w:val="00292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2689"/>
  </w:style>
  <w:style w:type="paragraph" w:styleId="Paragraphedeliste">
    <w:name w:val="List Paragraph"/>
    <w:basedOn w:val="Normal"/>
    <w:uiPriority w:val="34"/>
    <w:qFormat/>
    <w:rsid w:val="006451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09733-4EFD-4E82-88BF-DF4A71113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7</Pages>
  <Words>1725</Words>
  <Characters>9492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batna</cp:lastModifiedBy>
  <cp:revision>38</cp:revision>
  <dcterms:created xsi:type="dcterms:W3CDTF">2020-03-06T15:34:00Z</dcterms:created>
  <dcterms:modified xsi:type="dcterms:W3CDTF">2020-03-12T15:02:00Z</dcterms:modified>
</cp:coreProperties>
</file>