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3FB" w:rsidRDefault="00BF4143" w:rsidP="002B360E">
      <w:pPr>
        <w:rPr>
          <w:rFonts w:asciiTheme="majorBidi" w:hAnsiTheme="majorBidi" w:cstheme="majorBidi"/>
          <w:b/>
          <w:bCs/>
          <w:sz w:val="24"/>
          <w:szCs w:val="24"/>
        </w:rPr>
      </w:pPr>
      <w:r w:rsidRPr="00BF4143">
        <w:rPr>
          <w:rFonts w:asciiTheme="majorBidi" w:hAnsiTheme="majorBidi" w:cstheme="majorBidi"/>
          <w:b/>
          <w:bCs/>
          <w:sz w:val="24"/>
          <w:szCs w:val="24"/>
        </w:rPr>
        <w:t xml:space="preserve">Embranchement des </w:t>
      </w:r>
      <w:proofErr w:type="spellStart"/>
      <w:r w:rsidRPr="00BF4143">
        <w:rPr>
          <w:rFonts w:asciiTheme="majorBidi" w:hAnsiTheme="majorBidi" w:cstheme="majorBidi"/>
          <w:b/>
          <w:bCs/>
          <w:sz w:val="24"/>
          <w:szCs w:val="24"/>
        </w:rPr>
        <w:t>Porifera</w:t>
      </w:r>
      <w:proofErr w:type="spellEnd"/>
      <w:r w:rsidRPr="00BF4143">
        <w:rPr>
          <w:rFonts w:asciiTheme="majorBidi" w:hAnsiTheme="majorBidi" w:cstheme="majorBidi"/>
          <w:b/>
          <w:bCs/>
          <w:sz w:val="24"/>
          <w:szCs w:val="24"/>
        </w:rPr>
        <w:t xml:space="preserve"> (Spongiaires, éponges</w:t>
      </w:r>
      <w:r w:rsidR="002B360E">
        <w:rPr>
          <w:rFonts w:asciiTheme="majorBidi" w:hAnsiTheme="majorBidi" w:cstheme="majorBidi"/>
          <w:b/>
          <w:bCs/>
          <w:sz w:val="24"/>
          <w:szCs w:val="24"/>
        </w:rPr>
        <w:t>)</w:t>
      </w:r>
    </w:p>
    <w:p w:rsidR="002B360E" w:rsidRPr="002B360E" w:rsidRDefault="002B360E" w:rsidP="002B360E">
      <w:pPr>
        <w:spacing w:after="0" w:line="360" w:lineRule="auto"/>
        <w:jc w:val="both"/>
        <w:rPr>
          <w:rFonts w:asciiTheme="majorBidi" w:hAnsiTheme="majorBidi" w:cstheme="majorBidi"/>
          <w:b/>
          <w:bCs/>
          <w:sz w:val="24"/>
          <w:szCs w:val="24"/>
        </w:rPr>
      </w:pPr>
      <w:r w:rsidRPr="002B360E">
        <w:rPr>
          <w:rFonts w:asciiTheme="majorBidi" w:hAnsiTheme="majorBidi" w:cstheme="majorBidi"/>
          <w:b/>
          <w:bCs/>
          <w:sz w:val="24"/>
          <w:szCs w:val="24"/>
        </w:rPr>
        <w:t xml:space="preserve">I : </w:t>
      </w:r>
      <w:r w:rsidR="00BF39E1">
        <w:rPr>
          <w:rFonts w:asciiTheme="majorBidi" w:hAnsiTheme="majorBidi" w:cstheme="majorBidi"/>
          <w:b/>
          <w:bCs/>
          <w:sz w:val="24"/>
          <w:szCs w:val="24"/>
        </w:rPr>
        <w:t>Quelques g</w:t>
      </w:r>
      <w:r w:rsidRPr="002B360E">
        <w:rPr>
          <w:rFonts w:asciiTheme="majorBidi" w:hAnsiTheme="majorBidi" w:cstheme="majorBidi"/>
          <w:b/>
          <w:bCs/>
          <w:sz w:val="24"/>
          <w:szCs w:val="24"/>
        </w:rPr>
        <w:t>énéralités sur les Spongiaires</w:t>
      </w:r>
    </w:p>
    <w:p w:rsidR="00BF39E1" w:rsidRDefault="002B360E" w:rsidP="00BF39E1">
      <w:pPr>
        <w:spacing w:after="0" w:line="360" w:lineRule="auto"/>
        <w:jc w:val="both"/>
        <w:rPr>
          <w:rFonts w:asciiTheme="majorBidi" w:hAnsiTheme="majorBidi" w:cstheme="majorBidi"/>
          <w:color w:val="000000"/>
          <w:sz w:val="24"/>
          <w:szCs w:val="24"/>
        </w:rPr>
      </w:pPr>
      <w:r w:rsidRPr="002B360E">
        <w:rPr>
          <w:rFonts w:asciiTheme="majorBidi" w:hAnsiTheme="majorBidi" w:cstheme="majorBidi"/>
          <w:color w:val="000000"/>
          <w:sz w:val="24"/>
          <w:szCs w:val="24"/>
        </w:rPr>
        <w:t xml:space="preserve">* </w:t>
      </w:r>
      <w:r w:rsidR="00BF39E1">
        <w:rPr>
          <w:rFonts w:asciiTheme="majorBidi" w:hAnsiTheme="majorBidi" w:cstheme="majorBidi"/>
          <w:color w:val="000000"/>
          <w:sz w:val="24"/>
          <w:szCs w:val="24"/>
        </w:rPr>
        <w:t xml:space="preserve">Ils </w:t>
      </w:r>
      <w:r w:rsidRPr="002B360E">
        <w:rPr>
          <w:rFonts w:asciiTheme="majorBidi" w:hAnsiTheme="majorBidi" w:cstheme="majorBidi"/>
          <w:color w:val="000000"/>
          <w:sz w:val="24"/>
          <w:szCs w:val="24"/>
        </w:rPr>
        <w:t xml:space="preserve">sont des organismes pluricellulaires peu complexe chez lesquels il n’y a pas de véritables tissus ni d’organes. </w:t>
      </w:r>
    </w:p>
    <w:p w:rsidR="002B360E" w:rsidRPr="002B360E" w:rsidRDefault="00BF39E1" w:rsidP="00BF39E1">
      <w:pPr>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2B360E" w:rsidRPr="002B360E">
        <w:rPr>
          <w:rFonts w:asciiTheme="majorBidi" w:hAnsiTheme="majorBidi" w:cstheme="majorBidi"/>
          <w:color w:val="000000"/>
          <w:sz w:val="24"/>
          <w:szCs w:val="24"/>
        </w:rPr>
        <w:t>Les fonctions nécessaires à la vie sont remplies par les cellules</w:t>
      </w:r>
      <w:r>
        <w:rPr>
          <w:rFonts w:asciiTheme="majorBidi" w:hAnsiTheme="majorBidi" w:cstheme="majorBidi"/>
          <w:color w:val="000000"/>
          <w:sz w:val="24"/>
          <w:szCs w:val="24"/>
        </w:rPr>
        <w:t xml:space="preserve"> (</w:t>
      </w:r>
      <w:r w:rsidR="002B360E" w:rsidRPr="002B360E">
        <w:rPr>
          <w:rFonts w:asciiTheme="majorBidi" w:hAnsiTheme="majorBidi" w:cstheme="majorBidi"/>
          <w:color w:val="000000"/>
          <w:sz w:val="24"/>
          <w:szCs w:val="24"/>
        </w:rPr>
        <w:t>plutôt que par des tissus, des organes ou des systèmes</w:t>
      </w:r>
      <w:r>
        <w:rPr>
          <w:rFonts w:asciiTheme="majorBidi" w:hAnsiTheme="majorBidi" w:cstheme="majorBidi"/>
          <w:color w:val="000000"/>
          <w:sz w:val="24"/>
          <w:szCs w:val="24"/>
        </w:rPr>
        <w:t>)</w:t>
      </w:r>
      <w:r w:rsidR="002B360E" w:rsidRPr="002B360E">
        <w:rPr>
          <w:rFonts w:asciiTheme="majorBidi" w:hAnsiTheme="majorBidi" w:cstheme="majorBidi"/>
          <w:color w:val="000000"/>
          <w:sz w:val="24"/>
          <w:szCs w:val="24"/>
        </w:rPr>
        <w:t xml:space="preserve">. </w:t>
      </w:r>
    </w:p>
    <w:p w:rsidR="002B360E" w:rsidRDefault="002B360E" w:rsidP="002B360E">
      <w:pPr>
        <w:spacing w:after="0" w:line="360" w:lineRule="auto"/>
        <w:jc w:val="both"/>
        <w:rPr>
          <w:rFonts w:asciiTheme="majorBidi" w:hAnsiTheme="majorBidi" w:cstheme="majorBidi"/>
          <w:color w:val="000000"/>
          <w:sz w:val="24"/>
          <w:szCs w:val="24"/>
        </w:rPr>
      </w:pPr>
      <w:r w:rsidRPr="002B360E">
        <w:rPr>
          <w:rFonts w:asciiTheme="majorBidi" w:hAnsiTheme="majorBidi" w:cstheme="majorBidi"/>
          <w:color w:val="000000"/>
          <w:sz w:val="24"/>
          <w:szCs w:val="24"/>
        </w:rPr>
        <w:t>* Les éponges sont des organismes aquatiques sessiles, sans plan de symétrie bien défini (asymétriques), et caractérisés par la présence des choanocytes.</w:t>
      </w:r>
    </w:p>
    <w:p w:rsidR="00995AB6" w:rsidRPr="002B360E" w:rsidRDefault="00995AB6" w:rsidP="00995AB6">
      <w:pPr>
        <w:spacing w:after="0" w:line="360" w:lineRule="auto"/>
        <w:jc w:val="both"/>
        <w:rPr>
          <w:rFonts w:asciiTheme="majorBidi" w:hAnsiTheme="majorBidi" w:cstheme="majorBidi"/>
          <w:color w:val="000000"/>
          <w:sz w:val="24"/>
          <w:szCs w:val="24"/>
        </w:rPr>
      </w:pPr>
      <w:r w:rsidRPr="002B360E">
        <w:rPr>
          <w:rFonts w:asciiTheme="majorBidi" w:hAnsiTheme="majorBidi" w:cstheme="majorBidi"/>
          <w:color w:val="000000"/>
          <w:sz w:val="24"/>
          <w:szCs w:val="24"/>
        </w:rPr>
        <w:t xml:space="preserve">* les éponges sont hermaphrodites, elles habitent généralement les zones littorales et </w:t>
      </w:r>
      <w:proofErr w:type="spellStart"/>
      <w:r w:rsidRPr="002B360E">
        <w:rPr>
          <w:rFonts w:asciiTheme="majorBidi" w:hAnsiTheme="majorBidi" w:cstheme="majorBidi"/>
          <w:color w:val="000000"/>
          <w:sz w:val="24"/>
          <w:szCs w:val="24"/>
        </w:rPr>
        <w:t>sublittorales</w:t>
      </w:r>
      <w:proofErr w:type="spellEnd"/>
      <w:r w:rsidRPr="002B360E">
        <w:rPr>
          <w:rFonts w:asciiTheme="majorBidi" w:hAnsiTheme="majorBidi" w:cstheme="majorBidi"/>
          <w:color w:val="000000"/>
          <w:sz w:val="24"/>
          <w:szCs w:val="24"/>
        </w:rPr>
        <w:t xml:space="preserve"> où a nourriture (phytoplancton, bactéries) est abondante.</w:t>
      </w:r>
    </w:p>
    <w:p w:rsidR="00995AB6" w:rsidRDefault="00995AB6" w:rsidP="002B360E">
      <w:pPr>
        <w:spacing w:after="0" w:line="360" w:lineRule="auto"/>
        <w:jc w:val="both"/>
        <w:rPr>
          <w:rFonts w:asciiTheme="majorBidi" w:hAnsiTheme="majorBidi" w:cstheme="majorBidi"/>
          <w:color w:val="000000"/>
          <w:sz w:val="24"/>
          <w:szCs w:val="24"/>
        </w:rPr>
      </w:pPr>
    </w:p>
    <w:p w:rsidR="00BF39E1" w:rsidRDefault="00BF39E1" w:rsidP="002B360E">
      <w:pPr>
        <w:spacing w:after="0" w:line="360" w:lineRule="auto"/>
        <w:jc w:val="both"/>
        <w:rPr>
          <w:rFonts w:asciiTheme="majorBidi" w:hAnsiTheme="majorBidi" w:cstheme="majorBidi"/>
          <w:b/>
          <w:bCs/>
          <w:color w:val="000000"/>
          <w:sz w:val="24"/>
          <w:szCs w:val="24"/>
        </w:rPr>
      </w:pPr>
      <w:r w:rsidRPr="00BF39E1">
        <w:rPr>
          <w:rFonts w:asciiTheme="majorBidi" w:hAnsiTheme="majorBidi" w:cstheme="majorBidi"/>
          <w:b/>
          <w:bCs/>
          <w:color w:val="000000"/>
          <w:sz w:val="24"/>
          <w:szCs w:val="24"/>
        </w:rPr>
        <w:t>II : Morphologie</w:t>
      </w:r>
    </w:p>
    <w:p w:rsidR="00BF39E1" w:rsidRDefault="006D72FB" w:rsidP="006D72FB">
      <w:pPr>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Les éponges sont constituées </w:t>
      </w:r>
      <w:r w:rsidR="002B360E" w:rsidRPr="002B360E">
        <w:rPr>
          <w:rFonts w:asciiTheme="majorBidi" w:hAnsiTheme="majorBidi" w:cstheme="majorBidi"/>
          <w:color w:val="000000"/>
          <w:sz w:val="24"/>
          <w:szCs w:val="24"/>
        </w:rPr>
        <w:t xml:space="preserve">de deux feuillets cellulaires </w:t>
      </w:r>
      <w:r w:rsidR="00BF39E1">
        <w:rPr>
          <w:rFonts w:asciiTheme="majorBidi" w:hAnsiTheme="majorBidi" w:cstheme="majorBidi"/>
          <w:color w:val="000000"/>
          <w:sz w:val="24"/>
          <w:szCs w:val="24"/>
        </w:rPr>
        <w:t xml:space="preserve">sous </w:t>
      </w:r>
      <w:r w:rsidR="002B360E" w:rsidRPr="002B360E">
        <w:rPr>
          <w:rFonts w:asciiTheme="majorBidi" w:hAnsiTheme="majorBidi" w:cstheme="majorBidi"/>
          <w:color w:val="000000"/>
          <w:sz w:val="24"/>
          <w:szCs w:val="24"/>
        </w:rPr>
        <w:t xml:space="preserve">forme d’un sac double. </w:t>
      </w:r>
    </w:p>
    <w:p w:rsidR="00BF39E1" w:rsidRDefault="00BF39E1" w:rsidP="002B360E">
      <w:pPr>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2B360E" w:rsidRPr="002B360E">
        <w:rPr>
          <w:rFonts w:asciiTheme="majorBidi" w:hAnsiTheme="majorBidi" w:cstheme="majorBidi"/>
          <w:color w:val="000000"/>
          <w:sz w:val="24"/>
          <w:szCs w:val="24"/>
        </w:rPr>
        <w:t xml:space="preserve">Le feuillet externe, le </w:t>
      </w:r>
      <w:proofErr w:type="spellStart"/>
      <w:r w:rsidR="002B360E" w:rsidRPr="002B360E">
        <w:rPr>
          <w:rFonts w:asciiTheme="majorBidi" w:hAnsiTheme="majorBidi" w:cstheme="majorBidi"/>
          <w:color w:val="000000"/>
          <w:sz w:val="24"/>
          <w:szCs w:val="24"/>
        </w:rPr>
        <w:t>pinacoderme</w:t>
      </w:r>
      <w:proofErr w:type="spellEnd"/>
      <w:r w:rsidR="002B360E" w:rsidRPr="002B360E">
        <w:rPr>
          <w:rFonts w:asciiTheme="majorBidi" w:hAnsiTheme="majorBidi" w:cstheme="majorBidi"/>
          <w:color w:val="000000"/>
          <w:sz w:val="24"/>
          <w:szCs w:val="24"/>
        </w:rPr>
        <w:t xml:space="preserve">, est percé d’ouvertures qui permettent à l’eau de pénétrer vers l’intérieur de l’animal, le </w:t>
      </w:r>
      <w:proofErr w:type="spellStart"/>
      <w:r w:rsidR="002B360E" w:rsidRPr="002B360E">
        <w:rPr>
          <w:rFonts w:asciiTheme="majorBidi" w:hAnsiTheme="majorBidi" w:cstheme="majorBidi"/>
          <w:color w:val="000000"/>
          <w:sz w:val="24"/>
          <w:szCs w:val="24"/>
        </w:rPr>
        <w:t>spongiocoele</w:t>
      </w:r>
      <w:proofErr w:type="spellEnd"/>
      <w:r w:rsidR="00B70F56">
        <w:rPr>
          <w:rFonts w:asciiTheme="majorBidi" w:hAnsiTheme="majorBidi" w:cstheme="majorBidi"/>
          <w:color w:val="000000"/>
          <w:sz w:val="24"/>
          <w:szCs w:val="24"/>
        </w:rPr>
        <w:t xml:space="preserve"> (Atrium)</w:t>
      </w:r>
      <w:r w:rsidR="002B360E" w:rsidRPr="002B360E">
        <w:rPr>
          <w:rFonts w:asciiTheme="majorBidi" w:hAnsiTheme="majorBidi" w:cstheme="majorBidi"/>
          <w:color w:val="000000"/>
          <w:sz w:val="24"/>
          <w:szCs w:val="24"/>
        </w:rPr>
        <w:t xml:space="preserve">. </w:t>
      </w:r>
    </w:p>
    <w:p w:rsidR="002B360E" w:rsidRPr="002B360E" w:rsidRDefault="00BF39E1" w:rsidP="002B360E">
      <w:pPr>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2B360E" w:rsidRPr="002B360E">
        <w:rPr>
          <w:rFonts w:asciiTheme="majorBidi" w:hAnsiTheme="majorBidi" w:cstheme="majorBidi"/>
          <w:color w:val="000000"/>
          <w:sz w:val="24"/>
          <w:szCs w:val="24"/>
        </w:rPr>
        <w:t>Le feuillet interne est tapissé de cellules à collerette munies d’un flagelle, les Choanocytes. C‘est le battement de ces flagelles qui provoque l’entrée de l’eau et des particules alimentaires par les pores du</w:t>
      </w:r>
      <w:r>
        <w:rPr>
          <w:rFonts w:asciiTheme="majorBidi" w:hAnsiTheme="majorBidi" w:cstheme="majorBidi"/>
          <w:color w:val="000000"/>
          <w:sz w:val="24"/>
          <w:szCs w:val="24"/>
        </w:rPr>
        <w:t xml:space="preserve"> </w:t>
      </w:r>
      <w:proofErr w:type="spellStart"/>
      <w:r w:rsidR="002B360E" w:rsidRPr="002B360E">
        <w:rPr>
          <w:rFonts w:asciiTheme="majorBidi" w:hAnsiTheme="majorBidi" w:cstheme="majorBidi"/>
          <w:color w:val="000000"/>
          <w:sz w:val="24"/>
          <w:szCs w:val="24"/>
        </w:rPr>
        <w:t>pinacoderme</w:t>
      </w:r>
      <w:proofErr w:type="spellEnd"/>
      <w:r w:rsidR="002B360E" w:rsidRPr="002B360E">
        <w:rPr>
          <w:rFonts w:asciiTheme="majorBidi" w:hAnsiTheme="majorBidi" w:cstheme="majorBidi"/>
          <w:color w:val="000000"/>
          <w:sz w:val="24"/>
          <w:szCs w:val="24"/>
        </w:rPr>
        <w:t xml:space="preserve"> et sa sortie par l’ouverture du sac : l’</w:t>
      </w:r>
      <w:proofErr w:type="spellStart"/>
      <w:r w:rsidR="002B360E" w:rsidRPr="002B360E">
        <w:rPr>
          <w:rFonts w:asciiTheme="majorBidi" w:hAnsiTheme="majorBidi" w:cstheme="majorBidi"/>
          <w:color w:val="000000"/>
          <w:sz w:val="24"/>
          <w:szCs w:val="24"/>
        </w:rPr>
        <w:t>osculum</w:t>
      </w:r>
      <w:proofErr w:type="spellEnd"/>
      <w:r w:rsidR="002B360E" w:rsidRPr="002B360E">
        <w:rPr>
          <w:rFonts w:asciiTheme="majorBidi" w:hAnsiTheme="majorBidi" w:cstheme="majorBidi"/>
          <w:color w:val="000000"/>
          <w:sz w:val="24"/>
          <w:szCs w:val="24"/>
        </w:rPr>
        <w:t>. Entre les deux feuillet</w:t>
      </w:r>
      <w:r w:rsidR="002B360E">
        <w:rPr>
          <w:rFonts w:asciiTheme="majorBidi" w:hAnsiTheme="majorBidi" w:cstheme="majorBidi"/>
          <w:color w:val="000000"/>
          <w:sz w:val="24"/>
          <w:szCs w:val="24"/>
        </w:rPr>
        <w:t>s</w:t>
      </w:r>
      <w:r w:rsidR="002B360E" w:rsidRPr="002B360E">
        <w:rPr>
          <w:rFonts w:asciiTheme="majorBidi" w:hAnsiTheme="majorBidi" w:cstheme="majorBidi"/>
          <w:color w:val="000000"/>
          <w:sz w:val="24"/>
          <w:szCs w:val="24"/>
        </w:rPr>
        <w:t xml:space="preserve"> se trouve une matrice gélatineuse appelée </w:t>
      </w:r>
      <w:proofErr w:type="spellStart"/>
      <w:r w:rsidR="002B360E" w:rsidRPr="002B360E">
        <w:rPr>
          <w:rFonts w:asciiTheme="majorBidi" w:hAnsiTheme="majorBidi" w:cstheme="majorBidi"/>
          <w:color w:val="000000"/>
          <w:sz w:val="24"/>
          <w:szCs w:val="24"/>
        </w:rPr>
        <w:t>mésoglée</w:t>
      </w:r>
      <w:proofErr w:type="spellEnd"/>
      <w:r w:rsidR="002B360E" w:rsidRPr="002B360E">
        <w:rPr>
          <w:rFonts w:asciiTheme="majorBidi" w:hAnsiTheme="majorBidi" w:cstheme="majorBidi"/>
          <w:color w:val="000000"/>
          <w:sz w:val="24"/>
          <w:szCs w:val="24"/>
        </w:rPr>
        <w:t xml:space="preserve"> </w:t>
      </w:r>
      <w:r>
        <w:rPr>
          <w:rFonts w:asciiTheme="majorBidi" w:hAnsiTheme="majorBidi" w:cstheme="majorBidi"/>
          <w:color w:val="000000"/>
          <w:sz w:val="24"/>
          <w:szCs w:val="24"/>
        </w:rPr>
        <w:t>qui contient des cellules amiboï</w:t>
      </w:r>
      <w:r w:rsidR="002B360E" w:rsidRPr="002B360E">
        <w:rPr>
          <w:rFonts w:asciiTheme="majorBidi" w:hAnsiTheme="majorBidi" w:cstheme="majorBidi"/>
          <w:color w:val="000000"/>
          <w:sz w:val="24"/>
          <w:szCs w:val="24"/>
        </w:rPr>
        <w:t xml:space="preserve">des, les </w:t>
      </w:r>
      <w:proofErr w:type="spellStart"/>
      <w:r w:rsidR="002B360E" w:rsidRPr="002B360E">
        <w:rPr>
          <w:rFonts w:asciiTheme="majorBidi" w:hAnsiTheme="majorBidi" w:cstheme="majorBidi"/>
          <w:color w:val="000000"/>
          <w:sz w:val="24"/>
          <w:szCs w:val="24"/>
        </w:rPr>
        <w:t>amibocytes</w:t>
      </w:r>
      <w:proofErr w:type="spellEnd"/>
      <w:r w:rsidR="002B360E" w:rsidRPr="002B360E">
        <w:rPr>
          <w:rFonts w:asciiTheme="majorBidi" w:hAnsiTheme="majorBidi" w:cstheme="majorBidi"/>
          <w:color w:val="000000"/>
          <w:sz w:val="24"/>
          <w:szCs w:val="24"/>
        </w:rPr>
        <w:t xml:space="preserve">. Elle contient aussi des spicules de calcaire ou de silice ou des fibres de spongines sécrétées par les </w:t>
      </w:r>
      <w:proofErr w:type="spellStart"/>
      <w:r w:rsidR="002B360E" w:rsidRPr="002B360E">
        <w:rPr>
          <w:rFonts w:asciiTheme="majorBidi" w:hAnsiTheme="majorBidi" w:cstheme="majorBidi"/>
          <w:color w:val="000000"/>
          <w:sz w:val="24"/>
          <w:szCs w:val="24"/>
        </w:rPr>
        <w:t>amibocytes</w:t>
      </w:r>
      <w:proofErr w:type="spellEnd"/>
      <w:r w:rsidR="002B360E" w:rsidRPr="002B360E">
        <w:rPr>
          <w:rFonts w:asciiTheme="majorBidi" w:hAnsiTheme="majorBidi" w:cstheme="majorBidi"/>
          <w:color w:val="000000"/>
          <w:sz w:val="24"/>
          <w:szCs w:val="24"/>
        </w:rPr>
        <w:t xml:space="preserve">. </w:t>
      </w:r>
    </w:p>
    <w:p w:rsidR="005F7076" w:rsidRPr="005F7076" w:rsidRDefault="005F7076" w:rsidP="005F7076">
      <w:pPr>
        <w:spacing w:line="360" w:lineRule="auto"/>
        <w:jc w:val="both"/>
        <w:rPr>
          <w:rFonts w:asciiTheme="majorBidi" w:hAnsiTheme="majorBidi" w:cstheme="majorBidi"/>
          <w:b/>
          <w:bCs/>
          <w:color w:val="000000"/>
          <w:sz w:val="24"/>
          <w:szCs w:val="24"/>
        </w:rPr>
      </w:pPr>
      <w:r w:rsidRPr="005F7076">
        <w:rPr>
          <w:rFonts w:asciiTheme="majorBidi" w:hAnsiTheme="majorBidi" w:cstheme="majorBidi"/>
          <w:b/>
          <w:bCs/>
          <w:color w:val="000000"/>
          <w:sz w:val="24"/>
          <w:szCs w:val="24"/>
        </w:rPr>
        <w:t>Classification des Spongiaires</w:t>
      </w:r>
    </w:p>
    <w:p w:rsidR="005F7076" w:rsidRPr="005F7076" w:rsidRDefault="005F7076" w:rsidP="006D72FB">
      <w:pPr>
        <w:spacing w:line="360" w:lineRule="auto"/>
        <w:jc w:val="both"/>
        <w:rPr>
          <w:rFonts w:asciiTheme="majorBidi" w:hAnsiTheme="majorBidi" w:cstheme="majorBidi"/>
          <w:sz w:val="24"/>
          <w:szCs w:val="24"/>
        </w:rPr>
      </w:pPr>
      <w:r w:rsidRPr="005F7076">
        <w:rPr>
          <w:rFonts w:asciiTheme="majorBidi" w:hAnsiTheme="majorBidi" w:cstheme="majorBidi"/>
          <w:b/>
          <w:bCs/>
          <w:color w:val="000000"/>
          <w:sz w:val="24"/>
          <w:szCs w:val="24"/>
        </w:rPr>
        <w:t>Cl </w:t>
      </w:r>
      <w:proofErr w:type="gramStart"/>
      <w:r w:rsidRPr="005F7076">
        <w:rPr>
          <w:rFonts w:asciiTheme="majorBidi" w:hAnsiTheme="majorBidi" w:cstheme="majorBidi"/>
          <w:b/>
          <w:bCs/>
          <w:color w:val="000000"/>
          <w:sz w:val="24"/>
          <w:szCs w:val="24"/>
        </w:rPr>
        <w:t>:</w:t>
      </w:r>
      <w:proofErr w:type="spellStart"/>
      <w:proofErr w:type="gramEnd"/>
      <w:r w:rsidR="00F16207" w:rsidRPr="005F7076">
        <w:rPr>
          <w:rFonts w:asciiTheme="majorBidi" w:hAnsiTheme="majorBidi" w:cstheme="majorBidi"/>
          <w:b/>
          <w:bCs/>
          <w:color w:val="000000"/>
          <w:sz w:val="24"/>
          <w:szCs w:val="24"/>
        </w:rPr>
        <w:fldChar w:fldCharType="begin"/>
      </w:r>
      <w:r w:rsidRPr="005F7076">
        <w:rPr>
          <w:rFonts w:asciiTheme="majorBidi" w:hAnsiTheme="majorBidi" w:cstheme="majorBidi"/>
          <w:b/>
          <w:bCs/>
          <w:color w:val="000000"/>
          <w:sz w:val="24"/>
          <w:szCs w:val="24"/>
        </w:rPr>
        <w:instrText xml:space="preserve"> HYPERLINK "http://www.cotebleue.org/classcalc.html" </w:instrText>
      </w:r>
      <w:r w:rsidR="00F16207" w:rsidRPr="005F7076">
        <w:rPr>
          <w:rFonts w:asciiTheme="majorBidi" w:hAnsiTheme="majorBidi" w:cstheme="majorBidi"/>
          <w:b/>
          <w:bCs/>
          <w:color w:val="000000"/>
          <w:sz w:val="24"/>
          <w:szCs w:val="24"/>
        </w:rPr>
        <w:fldChar w:fldCharType="separate"/>
      </w:r>
      <w:r w:rsidRPr="005F7076">
        <w:rPr>
          <w:rStyle w:val="Lienhypertexte"/>
          <w:rFonts w:asciiTheme="majorBidi" w:hAnsiTheme="majorBidi" w:cstheme="majorBidi"/>
          <w:b/>
          <w:bCs/>
          <w:color w:val="000000"/>
          <w:sz w:val="24"/>
          <w:szCs w:val="24"/>
        </w:rPr>
        <w:t>Calcarea</w:t>
      </w:r>
      <w:proofErr w:type="spellEnd"/>
      <w:r w:rsidR="00F16207" w:rsidRPr="005F7076">
        <w:rPr>
          <w:rFonts w:asciiTheme="majorBidi" w:hAnsiTheme="majorBidi" w:cstheme="majorBidi"/>
          <w:b/>
          <w:bCs/>
          <w:color w:val="000000"/>
          <w:sz w:val="24"/>
          <w:szCs w:val="24"/>
        </w:rPr>
        <w:fldChar w:fldCharType="end"/>
      </w:r>
      <w:r w:rsidRPr="005F7076">
        <w:rPr>
          <w:rFonts w:asciiTheme="majorBidi" w:hAnsiTheme="majorBidi" w:cstheme="majorBidi"/>
          <w:b/>
          <w:bCs/>
          <w:color w:val="000000"/>
          <w:sz w:val="24"/>
          <w:szCs w:val="24"/>
        </w:rPr>
        <w:t xml:space="preserve"> (Eponges Calcaires) : </w:t>
      </w:r>
      <w:r w:rsidRPr="005F7076">
        <w:rPr>
          <w:rFonts w:asciiTheme="majorBidi" w:hAnsiTheme="majorBidi" w:cstheme="majorBidi"/>
          <w:sz w:val="24"/>
          <w:szCs w:val="24"/>
        </w:rPr>
        <w:t xml:space="preserve">Leur squelette est composé de spicules calcaire ou d'une structure calcaire continue. Les trois types d'éponges: </w:t>
      </w:r>
      <w:proofErr w:type="spellStart"/>
      <w:r w:rsidRPr="005F7076">
        <w:rPr>
          <w:rFonts w:asciiTheme="majorBidi" w:hAnsiTheme="majorBidi" w:cstheme="majorBidi"/>
          <w:sz w:val="24"/>
          <w:szCs w:val="24"/>
        </w:rPr>
        <w:t>ascon</w:t>
      </w:r>
      <w:proofErr w:type="spellEnd"/>
      <w:r w:rsidRPr="005F7076">
        <w:rPr>
          <w:rFonts w:asciiTheme="majorBidi" w:hAnsiTheme="majorBidi" w:cstheme="majorBidi"/>
          <w:sz w:val="24"/>
          <w:szCs w:val="24"/>
        </w:rPr>
        <w:t xml:space="preserve">, </w:t>
      </w:r>
      <w:proofErr w:type="spellStart"/>
      <w:r w:rsidRPr="005F7076">
        <w:rPr>
          <w:rFonts w:asciiTheme="majorBidi" w:hAnsiTheme="majorBidi" w:cstheme="majorBidi"/>
          <w:sz w:val="24"/>
          <w:szCs w:val="24"/>
        </w:rPr>
        <w:t>sycon</w:t>
      </w:r>
      <w:proofErr w:type="spellEnd"/>
      <w:r w:rsidRPr="005F7076">
        <w:rPr>
          <w:rFonts w:asciiTheme="majorBidi" w:hAnsiTheme="majorBidi" w:cstheme="majorBidi"/>
          <w:sz w:val="24"/>
          <w:szCs w:val="24"/>
        </w:rPr>
        <w:t xml:space="preserve"> et </w:t>
      </w:r>
      <w:proofErr w:type="spellStart"/>
      <w:r w:rsidRPr="005F7076">
        <w:rPr>
          <w:rFonts w:asciiTheme="majorBidi" w:hAnsiTheme="majorBidi" w:cstheme="majorBidi"/>
          <w:sz w:val="24"/>
          <w:szCs w:val="24"/>
        </w:rPr>
        <w:t>leucon</w:t>
      </w:r>
      <w:proofErr w:type="spellEnd"/>
      <w:r w:rsidRPr="005F7076">
        <w:rPr>
          <w:rFonts w:asciiTheme="majorBidi" w:hAnsiTheme="majorBidi" w:cstheme="majorBidi"/>
          <w:sz w:val="24"/>
          <w:szCs w:val="24"/>
        </w:rPr>
        <w:t xml:space="preserve"> y sont représentés. Les spicules sont de taille homogène, contrairement à celles des deux autres classes. Les éponges calcaires se fixent sur un substrat dur.</w:t>
      </w:r>
    </w:p>
    <w:p w:rsidR="005F7076" w:rsidRPr="005F7076" w:rsidRDefault="005F7076" w:rsidP="005F7076">
      <w:pPr>
        <w:spacing w:line="360" w:lineRule="auto"/>
        <w:jc w:val="both"/>
        <w:rPr>
          <w:rFonts w:asciiTheme="majorBidi" w:hAnsiTheme="majorBidi" w:cstheme="majorBidi"/>
          <w:sz w:val="24"/>
          <w:szCs w:val="24"/>
        </w:rPr>
      </w:pPr>
      <w:r w:rsidRPr="005F7076">
        <w:rPr>
          <w:rFonts w:asciiTheme="majorBidi" w:hAnsiTheme="majorBidi" w:cstheme="majorBidi"/>
          <w:b/>
          <w:bCs/>
          <w:sz w:val="24"/>
          <w:szCs w:val="24"/>
        </w:rPr>
        <w:t xml:space="preserve">Cl : </w:t>
      </w:r>
      <w:proofErr w:type="spellStart"/>
      <w:r w:rsidRPr="005F7076">
        <w:rPr>
          <w:rFonts w:asciiTheme="majorBidi" w:hAnsiTheme="majorBidi" w:cstheme="majorBidi"/>
          <w:b/>
          <w:bCs/>
          <w:sz w:val="24"/>
          <w:szCs w:val="24"/>
        </w:rPr>
        <w:t>Demospongiae</w:t>
      </w:r>
      <w:proofErr w:type="spellEnd"/>
      <w:r w:rsidRPr="005F7076">
        <w:rPr>
          <w:rFonts w:asciiTheme="majorBidi" w:hAnsiTheme="majorBidi" w:cstheme="majorBidi"/>
          <w:b/>
          <w:bCs/>
          <w:sz w:val="24"/>
          <w:szCs w:val="24"/>
        </w:rPr>
        <w:t xml:space="preserve"> (</w:t>
      </w:r>
      <w:proofErr w:type="spellStart"/>
      <w:r w:rsidRPr="005F7076">
        <w:rPr>
          <w:rFonts w:asciiTheme="majorBidi" w:hAnsiTheme="majorBidi" w:cstheme="majorBidi"/>
          <w:b/>
          <w:bCs/>
          <w:sz w:val="24"/>
          <w:szCs w:val="24"/>
        </w:rPr>
        <w:t>Demosponges</w:t>
      </w:r>
      <w:proofErr w:type="spellEnd"/>
      <w:r w:rsidRPr="005F7076">
        <w:rPr>
          <w:rFonts w:asciiTheme="majorBidi" w:hAnsiTheme="majorBidi" w:cstheme="majorBidi"/>
          <w:b/>
          <w:bCs/>
          <w:sz w:val="24"/>
          <w:szCs w:val="24"/>
        </w:rPr>
        <w:t>) :</w:t>
      </w:r>
      <w:r w:rsidRPr="005F7076">
        <w:rPr>
          <w:rFonts w:asciiTheme="majorBidi" w:hAnsiTheme="majorBidi" w:cstheme="majorBidi"/>
          <w:sz w:val="24"/>
          <w:szCs w:val="24"/>
        </w:rPr>
        <w:t xml:space="preserve"> les représentants de cette classe présentent une structure « </w:t>
      </w:r>
      <w:proofErr w:type="spellStart"/>
      <w:r w:rsidRPr="005F7076">
        <w:rPr>
          <w:rFonts w:asciiTheme="majorBidi" w:hAnsiTheme="majorBidi" w:cstheme="majorBidi"/>
          <w:sz w:val="24"/>
          <w:szCs w:val="24"/>
        </w:rPr>
        <w:t>leucon</w:t>
      </w:r>
      <w:proofErr w:type="spellEnd"/>
      <w:r w:rsidRPr="005F7076">
        <w:rPr>
          <w:rFonts w:asciiTheme="majorBidi" w:hAnsiTheme="majorBidi" w:cstheme="majorBidi"/>
          <w:sz w:val="24"/>
          <w:szCs w:val="24"/>
        </w:rPr>
        <w:t xml:space="preserve"> ». </w:t>
      </w:r>
      <w:proofErr w:type="gramStart"/>
      <w:r w:rsidRPr="005F7076">
        <w:rPr>
          <w:rFonts w:asciiTheme="majorBidi" w:hAnsiTheme="majorBidi" w:cstheme="majorBidi"/>
          <w:sz w:val="24"/>
          <w:szCs w:val="24"/>
        </w:rPr>
        <w:t>les</w:t>
      </w:r>
      <w:proofErr w:type="gramEnd"/>
      <w:r w:rsidRPr="005F7076">
        <w:rPr>
          <w:rFonts w:asciiTheme="majorBidi" w:hAnsiTheme="majorBidi" w:cstheme="majorBidi"/>
          <w:sz w:val="24"/>
          <w:szCs w:val="24"/>
        </w:rPr>
        <w:t xml:space="preserve"> spicules sont siliceuses et sont différenciées en </w:t>
      </w:r>
      <w:proofErr w:type="spellStart"/>
      <w:r w:rsidRPr="005F7076">
        <w:rPr>
          <w:rFonts w:asciiTheme="majorBidi" w:hAnsiTheme="majorBidi" w:cstheme="majorBidi"/>
          <w:sz w:val="24"/>
          <w:szCs w:val="24"/>
        </w:rPr>
        <w:t>mégasclères</w:t>
      </w:r>
      <w:proofErr w:type="spellEnd"/>
      <w:r w:rsidRPr="005F7076">
        <w:rPr>
          <w:rFonts w:asciiTheme="majorBidi" w:hAnsiTheme="majorBidi" w:cstheme="majorBidi"/>
          <w:sz w:val="24"/>
          <w:szCs w:val="24"/>
        </w:rPr>
        <w:t xml:space="preserve"> (grandes spicules) et </w:t>
      </w:r>
      <w:proofErr w:type="spellStart"/>
      <w:r w:rsidRPr="005F7076">
        <w:rPr>
          <w:rFonts w:asciiTheme="majorBidi" w:hAnsiTheme="majorBidi" w:cstheme="majorBidi"/>
          <w:sz w:val="24"/>
          <w:szCs w:val="24"/>
        </w:rPr>
        <w:t>microsclères</w:t>
      </w:r>
      <w:proofErr w:type="spellEnd"/>
      <w:r w:rsidRPr="005F7076">
        <w:rPr>
          <w:rFonts w:asciiTheme="majorBidi" w:hAnsiTheme="majorBidi" w:cstheme="majorBidi"/>
          <w:sz w:val="24"/>
          <w:szCs w:val="24"/>
        </w:rPr>
        <w:t xml:space="preserve"> (petites spicules).</w:t>
      </w:r>
    </w:p>
    <w:p w:rsidR="005F7076" w:rsidRPr="005F7076" w:rsidRDefault="005F7076" w:rsidP="005F7076">
      <w:pPr>
        <w:spacing w:line="360" w:lineRule="auto"/>
        <w:jc w:val="both"/>
        <w:rPr>
          <w:rFonts w:asciiTheme="majorBidi" w:hAnsiTheme="majorBidi" w:cstheme="majorBidi"/>
          <w:sz w:val="24"/>
          <w:szCs w:val="24"/>
        </w:rPr>
      </w:pPr>
      <w:r w:rsidRPr="005F7076">
        <w:rPr>
          <w:rFonts w:asciiTheme="majorBidi" w:hAnsiTheme="majorBidi" w:cstheme="majorBidi"/>
          <w:sz w:val="24"/>
          <w:szCs w:val="24"/>
        </w:rPr>
        <w:t xml:space="preserve">Exemple : </w:t>
      </w:r>
      <w:proofErr w:type="spellStart"/>
      <w:r w:rsidRPr="005F7076">
        <w:rPr>
          <w:rFonts w:asciiTheme="majorBidi" w:hAnsiTheme="majorBidi" w:cstheme="majorBidi"/>
          <w:i/>
          <w:iCs/>
          <w:sz w:val="24"/>
          <w:szCs w:val="24"/>
        </w:rPr>
        <w:t>Spongilla</w:t>
      </w:r>
      <w:proofErr w:type="spellEnd"/>
      <w:r w:rsidRPr="005F7076">
        <w:rPr>
          <w:rFonts w:asciiTheme="majorBidi" w:hAnsiTheme="majorBidi" w:cstheme="majorBidi"/>
          <w:sz w:val="24"/>
          <w:szCs w:val="24"/>
        </w:rPr>
        <w:t xml:space="preserve"> </w:t>
      </w:r>
      <w:proofErr w:type="spellStart"/>
      <w:r w:rsidRPr="005F7076">
        <w:rPr>
          <w:rFonts w:asciiTheme="majorBidi" w:hAnsiTheme="majorBidi" w:cstheme="majorBidi"/>
          <w:sz w:val="24"/>
          <w:szCs w:val="24"/>
        </w:rPr>
        <w:t>sp</w:t>
      </w:r>
      <w:proofErr w:type="spellEnd"/>
      <w:r w:rsidRPr="005F7076">
        <w:rPr>
          <w:rFonts w:asciiTheme="majorBidi" w:hAnsiTheme="majorBidi" w:cstheme="majorBidi"/>
          <w:sz w:val="24"/>
          <w:szCs w:val="24"/>
        </w:rPr>
        <w:t>.</w:t>
      </w:r>
    </w:p>
    <w:p w:rsidR="005F7076" w:rsidRDefault="005F7076" w:rsidP="005F7076">
      <w:pPr>
        <w:spacing w:line="360" w:lineRule="auto"/>
        <w:rPr>
          <w:rFonts w:asciiTheme="majorBidi" w:hAnsiTheme="majorBidi" w:cstheme="majorBidi"/>
          <w:sz w:val="24"/>
          <w:szCs w:val="24"/>
        </w:rPr>
      </w:pPr>
      <w:r w:rsidRPr="005F7076">
        <w:rPr>
          <w:rFonts w:asciiTheme="majorBidi" w:hAnsiTheme="majorBidi" w:cstheme="majorBidi"/>
          <w:b/>
          <w:bCs/>
          <w:color w:val="000000"/>
          <w:sz w:val="24"/>
          <w:szCs w:val="24"/>
        </w:rPr>
        <w:lastRenderedPageBreak/>
        <w:t xml:space="preserve">Cl : </w:t>
      </w:r>
      <w:hyperlink r:id="rId5" w:history="1">
        <w:proofErr w:type="spellStart"/>
        <w:r w:rsidRPr="005F7076">
          <w:rPr>
            <w:rStyle w:val="Lienhypertexte"/>
            <w:rFonts w:asciiTheme="majorBidi" w:hAnsiTheme="majorBidi" w:cstheme="majorBidi"/>
            <w:b/>
            <w:bCs/>
            <w:color w:val="000000"/>
            <w:sz w:val="24"/>
            <w:szCs w:val="24"/>
          </w:rPr>
          <w:t>Hexactinellida</w:t>
        </w:r>
        <w:proofErr w:type="spellEnd"/>
      </w:hyperlink>
      <w:r w:rsidRPr="005F7076">
        <w:rPr>
          <w:rFonts w:asciiTheme="majorBidi" w:hAnsiTheme="majorBidi" w:cstheme="majorBidi"/>
          <w:b/>
          <w:bCs/>
          <w:color w:val="000000"/>
          <w:sz w:val="24"/>
          <w:szCs w:val="24"/>
        </w:rPr>
        <w:t xml:space="preserve"> </w:t>
      </w:r>
      <w:proofErr w:type="gramStart"/>
      <w:r w:rsidRPr="005F7076">
        <w:rPr>
          <w:rFonts w:asciiTheme="majorBidi" w:hAnsiTheme="majorBidi" w:cstheme="majorBidi"/>
          <w:b/>
          <w:bCs/>
          <w:color w:val="000000"/>
          <w:sz w:val="24"/>
          <w:szCs w:val="24"/>
        </w:rPr>
        <w:t xml:space="preserve">( </w:t>
      </w:r>
      <w:proofErr w:type="spellStart"/>
      <w:r w:rsidRPr="005F7076">
        <w:rPr>
          <w:rFonts w:asciiTheme="majorBidi" w:hAnsiTheme="majorBidi" w:cstheme="majorBidi"/>
          <w:b/>
          <w:bCs/>
          <w:color w:val="000000"/>
          <w:sz w:val="24"/>
          <w:szCs w:val="24"/>
        </w:rPr>
        <w:t>Hexactinellides</w:t>
      </w:r>
      <w:proofErr w:type="spellEnd"/>
      <w:proofErr w:type="gramEnd"/>
      <w:r w:rsidRPr="005F7076">
        <w:rPr>
          <w:rFonts w:asciiTheme="majorBidi" w:hAnsiTheme="majorBidi" w:cstheme="majorBidi"/>
          <w:b/>
          <w:bCs/>
          <w:color w:val="000000"/>
          <w:sz w:val="24"/>
          <w:szCs w:val="24"/>
        </w:rPr>
        <w:t xml:space="preserve">) : </w:t>
      </w:r>
      <w:r w:rsidRPr="005F7076">
        <w:rPr>
          <w:rFonts w:asciiTheme="majorBidi" w:hAnsiTheme="majorBidi" w:cstheme="majorBidi"/>
          <w:sz w:val="24"/>
          <w:szCs w:val="24"/>
        </w:rPr>
        <w:t xml:space="preserve">Les "Éponges de verre" au squelette siliceux sont des espèces qui vivent au delà du plateau continental (à environ 200 m et plus). Les spicules se subdivisent également en </w:t>
      </w:r>
      <w:proofErr w:type="spellStart"/>
      <w:r w:rsidRPr="005F7076">
        <w:rPr>
          <w:rFonts w:asciiTheme="majorBidi" w:hAnsiTheme="majorBidi" w:cstheme="majorBidi"/>
          <w:sz w:val="24"/>
          <w:szCs w:val="24"/>
        </w:rPr>
        <w:t>mégasclères</w:t>
      </w:r>
      <w:proofErr w:type="spellEnd"/>
      <w:r w:rsidRPr="005F7076">
        <w:rPr>
          <w:rFonts w:asciiTheme="majorBidi" w:hAnsiTheme="majorBidi" w:cstheme="majorBidi"/>
          <w:sz w:val="24"/>
          <w:szCs w:val="24"/>
        </w:rPr>
        <w:t xml:space="preserve"> et en </w:t>
      </w:r>
      <w:proofErr w:type="spellStart"/>
      <w:r w:rsidRPr="005F7076">
        <w:rPr>
          <w:rFonts w:asciiTheme="majorBidi" w:hAnsiTheme="majorBidi" w:cstheme="majorBidi"/>
          <w:sz w:val="24"/>
          <w:szCs w:val="24"/>
        </w:rPr>
        <w:t>microsclères</w:t>
      </w:r>
      <w:proofErr w:type="spellEnd"/>
      <w:r w:rsidRPr="005F7076">
        <w:rPr>
          <w:rFonts w:asciiTheme="majorBidi" w:hAnsiTheme="majorBidi" w:cstheme="majorBidi"/>
          <w:sz w:val="24"/>
          <w:szCs w:val="24"/>
        </w:rPr>
        <w:t>.</w:t>
      </w:r>
    </w:p>
    <w:p w:rsidR="00302B9F" w:rsidRPr="005F7076" w:rsidRDefault="00302B9F" w:rsidP="00302B9F">
      <w:pPr>
        <w:spacing w:line="360" w:lineRule="auto"/>
        <w:rPr>
          <w:rFonts w:asciiTheme="majorBidi" w:hAnsiTheme="majorBidi" w:cstheme="majorBidi"/>
          <w:b/>
          <w:bCs/>
          <w:color w:val="000000"/>
          <w:sz w:val="24"/>
          <w:szCs w:val="24"/>
        </w:rPr>
      </w:pPr>
      <w:r w:rsidRPr="00302B9F">
        <w:rPr>
          <w:rFonts w:asciiTheme="majorBidi" w:hAnsiTheme="majorBidi" w:cstheme="majorBidi"/>
          <w:b/>
          <w:bCs/>
          <w:noProof/>
          <w:color w:val="000000"/>
          <w:sz w:val="24"/>
          <w:szCs w:val="24"/>
          <w:lang w:eastAsia="fr-FR"/>
        </w:rPr>
        <w:drawing>
          <wp:inline distT="0" distB="0" distL="0" distR="0">
            <wp:extent cx="2562225" cy="3019425"/>
            <wp:effectExtent l="19050" t="0" r="9525" b="0"/>
            <wp:docPr id="1" name="Image 1" descr="http://gd-biosubsea.pagesperso-orange.fr/eponges_fichiers/image002.gif"/>
            <wp:cNvGraphicFramePr/>
            <a:graphic xmlns:a="http://schemas.openxmlformats.org/drawingml/2006/main">
              <a:graphicData uri="http://schemas.openxmlformats.org/drawingml/2006/picture">
                <pic:pic xmlns:pic="http://schemas.openxmlformats.org/drawingml/2006/picture">
                  <pic:nvPicPr>
                    <pic:cNvPr id="48130" name="Picture 2" descr="http://gd-biosubsea.pagesperso-orange.fr/eponges_fichiers/image002.gif"/>
                    <pic:cNvPicPr>
                      <a:picLocks noChangeAspect="1" noChangeArrowheads="1"/>
                    </pic:cNvPicPr>
                  </pic:nvPicPr>
                  <pic:blipFill>
                    <a:blip r:embed="rId6" cstate="print"/>
                    <a:srcRect/>
                    <a:stretch>
                      <a:fillRect/>
                    </a:stretch>
                  </pic:blipFill>
                  <pic:spPr bwMode="auto">
                    <a:xfrm>
                      <a:off x="0" y="0"/>
                      <a:ext cx="2561378" cy="3018427"/>
                    </a:xfrm>
                    <a:prstGeom prst="rect">
                      <a:avLst/>
                    </a:prstGeom>
                    <a:noFill/>
                  </pic:spPr>
                </pic:pic>
              </a:graphicData>
            </a:graphic>
          </wp:inline>
        </w:drawing>
      </w:r>
      <w:r>
        <w:rPr>
          <w:rFonts w:asciiTheme="majorBidi" w:hAnsiTheme="majorBidi" w:cstheme="majorBidi"/>
          <w:b/>
          <w:bCs/>
          <w:color w:val="000000"/>
          <w:sz w:val="24"/>
          <w:szCs w:val="24"/>
        </w:rPr>
        <w:t xml:space="preserve">          </w:t>
      </w:r>
      <w:r w:rsidRPr="00302B9F">
        <w:rPr>
          <w:rFonts w:asciiTheme="majorBidi" w:hAnsiTheme="majorBidi" w:cstheme="majorBidi"/>
          <w:b/>
          <w:bCs/>
          <w:noProof/>
          <w:color w:val="000000"/>
          <w:sz w:val="24"/>
          <w:szCs w:val="24"/>
          <w:lang w:eastAsia="fr-FR"/>
        </w:rPr>
        <w:drawing>
          <wp:inline distT="0" distB="0" distL="0" distR="0">
            <wp:extent cx="2190750" cy="3257550"/>
            <wp:effectExtent l="19050" t="0" r="0" b="0"/>
            <wp:docPr id="2" name="Image 2" descr="C:\Documents and Settings\MD Linas\Bureau\coupe eponge.gif"/>
            <wp:cNvGraphicFramePr/>
            <a:graphic xmlns:a="http://schemas.openxmlformats.org/drawingml/2006/main">
              <a:graphicData uri="http://schemas.openxmlformats.org/drawingml/2006/picture">
                <pic:pic xmlns:pic="http://schemas.openxmlformats.org/drawingml/2006/picture">
                  <pic:nvPicPr>
                    <pic:cNvPr id="4" name="Picture 2" descr="C:\Documents and Settings\MD Linas\Bureau\coupe eponge.gif"/>
                    <pic:cNvPicPr>
                      <a:picLocks noChangeAspect="1" noChangeArrowheads="1"/>
                    </pic:cNvPicPr>
                  </pic:nvPicPr>
                  <pic:blipFill>
                    <a:blip r:embed="rId7" cstate="print"/>
                    <a:srcRect/>
                    <a:stretch>
                      <a:fillRect/>
                    </a:stretch>
                  </pic:blipFill>
                  <pic:spPr bwMode="auto">
                    <a:xfrm>
                      <a:off x="0" y="0"/>
                      <a:ext cx="2190620" cy="3257357"/>
                    </a:xfrm>
                    <a:prstGeom prst="rect">
                      <a:avLst/>
                    </a:prstGeom>
                    <a:noFill/>
                  </pic:spPr>
                </pic:pic>
              </a:graphicData>
            </a:graphic>
          </wp:inline>
        </w:drawing>
      </w:r>
    </w:p>
    <w:p w:rsidR="002B360E" w:rsidRDefault="002B360E" w:rsidP="002B360E">
      <w:pPr>
        <w:rPr>
          <w:rFonts w:asciiTheme="majorBidi" w:hAnsiTheme="majorBidi" w:cstheme="majorBidi"/>
          <w:b/>
          <w:bCs/>
          <w:sz w:val="24"/>
          <w:szCs w:val="24"/>
        </w:rPr>
      </w:pPr>
    </w:p>
    <w:p w:rsidR="008E4C1F" w:rsidRDefault="008E4C1F" w:rsidP="008E4C1F">
      <w:pPr>
        <w:rPr>
          <w:rFonts w:asciiTheme="majorBidi" w:hAnsiTheme="majorBidi" w:cstheme="majorBidi"/>
          <w:b/>
          <w:bCs/>
          <w:sz w:val="24"/>
          <w:szCs w:val="24"/>
        </w:rPr>
      </w:pPr>
      <w:r w:rsidRPr="008E4C1F">
        <w:rPr>
          <w:rFonts w:asciiTheme="majorBidi" w:hAnsiTheme="majorBidi" w:cstheme="majorBidi"/>
          <w:b/>
          <w:bCs/>
          <w:noProof/>
          <w:sz w:val="24"/>
          <w:szCs w:val="24"/>
          <w:lang w:eastAsia="fr-FR"/>
        </w:rPr>
        <w:drawing>
          <wp:inline distT="0" distB="0" distL="0" distR="0">
            <wp:extent cx="5760720" cy="2781143"/>
            <wp:effectExtent l="19050" t="0" r="0" b="0"/>
            <wp:docPr id="3" name="Image 3" descr="C:\Documents and Settings\MD Linas\Bureau\organisation eponge.gif"/>
            <wp:cNvGraphicFramePr/>
            <a:graphic xmlns:a="http://schemas.openxmlformats.org/drawingml/2006/main">
              <a:graphicData uri="http://schemas.openxmlformats.org/drawingml/2006/picture">
                <pic:pic xmlns:pic="http://schemas.openxmlformats.org/drawingml/2006/picture">
                  <pic:nvPicPr>
                    <pic:cNvPr id="5" name="Picture 3" descr="C:\Documents and Settings\MD Linas\Bureau\organisation eponge.gif"/>
                    <pic:cNvPicPr>
                      <a:picLocks noChangeAspect="1" noChangeArrowheads="1"/>
                    </pic:cNvPicPr>
                  </pic:nvPicPr>
                  <pic:blipFill>
                    <a:blip r:embed="rId8" cstate="print"/>
                    <a:srcRect/>
                    <a:stretch>
                      <a:fillRect/>
                    </a:stretch>
                  </pic:blipFill>
                  <pic:spPr bwMode="auto">
                    <a:xfrm>
                      <a:off x="0" y="0"/>
                      <a:ext cx="5760720" cy="2781143"/>
                    </a:xfrm>
                    <a:prstGeom prst="rect">
                      <a:avLst/>
                    </a:prstGeom>
                    <a:noFill/>
                  </pic:spPr>
                </pic:pic>
              </a:graphicData>
            </a:graphic>
          </wp:inline>
        </w:drawing>
      </w:r>
    </w:p>
    <w:p w:rsidR="00556B82" w:rsidRDefault="00556B82" w:rsidP="008E4C1F">
      <w:pPr>
        <w:rPr>
          <w:rFonts w:asciiTheme="majorBidi" w:hAnsiTheme="majorBidi" w:cstheme="majorBidi"/>
          <w:b/>
          <w:bCs/>
          <w:sz w:val="24"/>
          <w:szCs w:val="24"/>
        </w:rPr>
      </w:pPr>
    </w:p>
    <w:p w:rsidR="00556B82" w:rsidRDefault="00556B82" w:rsidP="008E4C1F">
      <w:pPr>
        <w:rPr>
          <w:rFonts w:asciiTheme="majorBidi" w:hAnsiTheme="majorBidi" w:cstheme="majorBidi"/>
          <w:b/>
          <w:bCs/>
          <w:sz w:val="24"/>
          <w:szCs w:val="24"/>
        </w:rPr>
      </w:pPr>
    </w:p>
    <w:p w:rsidR="00556B82" w:rsidRDefault="00556B82" w:rsidP="008E4C1F">
      <w:pPr>
        <w:rPr>
          <w:rFonts w:asciiTheme="majorBidi" w:hAnsiTheme="majorBidi" w:cstheme="majorBidi"/>
          <w:b/>
          <w:bCs/>
          <w:sz w:val="24"/>
          <w:szCs w:val="24"/>
        </w:rPr>
      </w:pPr>
    </w:p>
    <w:p w:rsidR="00556B82" w:rsidRDefault="00556B82" w:rsidP="00556B82">
      <w:pPr>
        <w:rPr>
          <w:rFonts w:asciiTheme="majorBidi" w:hAnsiTheme="majorBidi" w:cstheme="majorBidi"/>
          <w:b/>
          <w:bCs/>
          <w:sz w:val="24"/>
          <w:szCs w:val="24"/>
        </w:rPr>
      </w:pPr>
    </w:p>
    <w:p w:rsidR="00556B82" w:rsidRDefault="00556B82" w:rsidP="00556B82">
      <w:pPr>
        <w:rPr>
          <w:rFonts w:asciiTheme="majorBidi" w:hAnsiTheme="majorBidi" w:cstheme="majorBidi"/>
          <w:b/>
          <w:bCs/>
          <w:sz w:val="24"/>
          <w:szCs w:val="24"/>
        </w:rPr>
      </w:pPr>
      <w:r>
        <w:rPr>
          <w:rFonts w:asciiTheme="majorBidi" w:hAnsiTheme="majorBidi" w:cstheme="majorBidi"/>
          <w:b/>
          <w:bCs/>
          <w:sz w:val="24"/>
          <w:szCs w:val="24"/>
        </w:rPr>
        <w:lastRenderedPageBreak/>
        <w:t>3 – Alimentation et digestion</w:t>
      </w:r>
    </w:p>
    <w:p w:rsidR="00556B82" w:rsidRPr="00556B82" w:rsidRDefault="00556B82" w:rsidP="00556B82">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556B82">
        <w:rPr>
          <w:rFonts w:asciiTheme="majorBidi" w:hAnsiTheme="majorBidi" w:cstheme="majorBidi"/>
          <w:sz w:val="24"/>
          <w:szCs w:val="24"/>
        </w:rPr>
        <w:t xml:space="preserve">Les particules en suspension qui pénètrent dans l'éponge sont filtrées par les choanocytes. La digestion est intracellulaire, mais elle n'a pas lieu dans le choanocyte. </w:t>
      </w:r>
    </w:p>
    <w:p w:rsidR="00556B82" w:rsidRDefault="00556B82" w:rsidP="00556B82">
      <w:pPr>
        <w:spacing w:after="0" w:line="360" w:lineRule="auto"/>
        <w:jc w:val="both"/>
        <w:rPr>
          <w:rFonts w:asciiTheme="majorBidi" w:hAnsiTheme="majorBidi" w:cstheme="majorBidi"/>
          <w:sz w:val="24"/>
          <w:szCs w:val="24"/>
        </w:rPr>
      </w:pPr>
      <w:r w:rsidRPr="00556B82">
        <w:rPr>
          <w:rFonts w:asciiTheme="majorBidi" w:hAnsiTheme="majorBidi" w:cstheme="majorBidi"/>
          <w:sz w:val="24"/>
          <w:szCs w:val="24"/>
        </w:rPr>
        <w:t xml:space="preserve">La vacuole digestive contenant les particules est plutôt transférée à un </w:t>
      </w:r>
      <w:proofErr w:type="spellStart"/>
      <w:r w:rsidRPr="00556B82">
        <w:rPr>
          <w:rFonts w:asciiTheme="majorBidi" w:hAnsiTheme="majorBidi" w:cstheme="majorBidi"/>
          <w:sz w:val="24"/>
          <w:szCs w:val="24"/>
        </w:rPr>
        <w:t>amibocyte</w:t>
      </w:r>
      <w:proofErr w:type="spellEnd"/>
      <w:r w:rsidRPr="00556B82">
        <w:rPr>
          <w:rFonts w:asciiTheme="majorBidi" w:hAnsiTheme="majorBidi" w:cstheme="majorBidi"/>
          <w:sz w:val="24"/>
          <w:szCs w:val="24"/>
        </w:rPr>
        <w:t>. C'est à l'intérieur de l'</w:t>
      </w:r>
      <w:proofErr w:type="spellStart"/>
      <w:r w:rsidRPr="00556B82">
        <w:rPr>
          <w:rFonts w:asciiTheme="majorBidi" w:hAnsiTheme="majorBidi" w:cstheme="majorBidi"/>
          <w:sz w:val="24"/>
          <w:szCs w:val="24"/>
        </w:rPr>
        <w:t>amibocyte</w:t>
      </w:r>
      <w:proofErr w:type="spellEnd"/>
      <w:r w:rsidRPr="00556B82">
        <w:rPr>
          <w:rFonts w:asciiTheme="majorBidi" w:hAnsiTheme="majorBidi" w:cstheme="majorBidi"/>
          <w:sz w:val="24"/>
          <w:szCs w:val="24"/>
        </w:rPr>
        <w:t xml:space="preserve"> que cette vésicule se fusionne à un lysosome et que la digestion a lieu. Les éléments nutritifs sont redistribués par les </w:t>
      </w:r>
      <w:proofErr w:type="spellStart"/>
      <w:r w:rsidRPr="00556B82">
        <w:rPr>
          <w:rFonts w:asciiTheme="majorBidi" w:hAnsiTheme="majorBidi" w:cstheme="majorBidi"/>
          <w:sz w:val="24"/>
          <w:szCs w:val="24"/>
        </w:rPr>
        <w:t>amibocytes</w:t>
      </w:r>
      <w:proofErr w:type="spellEnd"/>
      <w:r w:rsidRPr="00556B82">
        <w:rPr>
          <w:rFonts w:asciiTheme="majorBidi" w:hAnsiTheme="majorBidi" w:cstheme="majorBidi"/>
          <w:sz w:val="24"/>
          <w:szCs w:val="24"/>
        </w:rPr>
        <w:t xml:space="preserve"> qui se déplacent soit vers la paroi extérieure pour nourrir les cellules du </w:t>
      </w:r>
      <w:proofErr w:type="spellStart"/>
      <w:r w:rsidRPr="00556B82">
        <w:rPr>
          <w:rFonts w:asciiTheme="majorBidi" w:hAnsiTheme="majorBidi" w:cstheme="majorBidi"/>
          <w:sz w:val="24"/>
          <w:szCs w:val="24"/>
        </w:rPr>
        <w:t>pinacoderme</w:t>
      </w:r>
      <w:proofErr w:type="spellEnd"/>
      <w:r w:rsidRPr="00556B82">
        <w:rPr>
          <w:rFonts w:asciiTheme="majorBidi" w:hAnsiTheme="majorBidi" w:cstheme="majorBidi"/>
          <w:sz w:val="24"/>
          <w:szCs w:val="24"/>
        </w:rPr>
        <w:t xml:space="preserve">, soit vers la paroi interne pour nourrir les choanocytes. </w:t>
      </w:r>
    </w:p>
    <w:p w:rsidR="00556B82" w:rsidRDefault="00556B82" w:rsidP="00556B82">
      <w:pPr>
        <w:spacing w:after="0" w:line="360" w:lineRule="auto"/>
        <w:jc w:val="both"/>
        <w:rPr>
          <w:rFonts w:asciiTheme="majorBidi" w:hAnsiTheme="majorBidi" w:cstheme="majorBidi"/>
          <w:b/>
          <w:bCs/>
          <w:sz w:val="24"/>
          <w:szCs w:val="24"/>
        </w:rPr>
      </w:pPr>
      <w:r w:rsidRPr="00556B82">
        <w:rPr>
          <w:rFonts w:asciiTheme="majorBidi" w:hAnsiTheme="majorBidi" w:cstheme="majorBidi"/>
          <w:b/>
          <w:bCs/>
          <w:sz w:val="24"/>
          <w:szCs w:val="24"/>
        </w:rPr>
        <w:t xml:space="preserve">4 </w:t>
      </w:r>
      <w:r>
        <w:rPr>
          <w:rFonts w:asciiTheme="majorBidi" w:hAnsiTheme="majorBidi" w:cstheme="majorBidi"/>
          <w:b/>
          <w:bCs/>
          <w:sz w:val="24"/>
          <w:szCs w:val="24"/>
        </w:rPr>
        <w:t>–</w:t>
      </w:r>
      <w:r w:rsidRPr="00556B82">
        <w:rPr>
          <w:rFonts w:asciiTheme="majorBidi" w:hAnsiTheme="majorBidi" w:cstheme="majorBidi"/>
          <w:b/>
          <w:bCs/>
          <w:sz w:val="24"/>
          <w:szCs w:val="24"/>
        </w:rPr>
        <w:t xml:space="preserve"> Reproduction</w:t>
      </w:r>
    </w:p>
    <w:p w:rsidR="00556B82" w:rsidRPr="00556B82" w:rsidRDefault="00556B82" w:rsidP="00556B82">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556B82">
        <w:rPr>
          <w:rFonts w:asciiTheme="majorBidi" w:hAnsiTheme="majorBidi" w:cstheme="majorBidi"/>
          <w:sz w:val="24"/>
          <w:szCs w:val="24"/>
        </w:rPr>
        <w:t>Les éponges possèdent deux type</w:t>
      </w:r>
      <w:r>
        <w:rPr>
          <w:rFonts w:asciiTheme="majorBidi" w:hAnsiTheme="majorBidi" w:cstheme="majorBidi"/>
          <w:sz w:val="24"/>
          <w:szCs w:val="24"/>
        </w:rPr>
        <w:t>s</w:t>
      </w:r>
      <w:r w:rsidRPr="00556B82">
        <w:rPr>
          <w:rFonts w:asciiTheme="majorBidi" w:hAnsiTheme="majorBidi" w:cstheme="majorBidi"/>
          <w:sz w:val="24"/>
          <w:szCs w:val="24"/>
        </w:rPr>
        <w:t xml:space="preserve"> de reproduction</w:t>
      </w:r>
    </w:p>
    <w:p w:rsidR="00556B82" w:rsidRPr="00556B82" w:rsidRDefault="00556B82" w:rsidP="00556B82">
      <w:pPr>
        <w:pStyle w:val="Paragraphedeliste"/>
        <w:numPr>
          <w:ilvl w:val="0"/>
          <w:numId w:val="1"/>
        </w:numPr>
        <w:spacing w:after="0" w:line="360" w:lineRule="auto"/>
        <w:jc w:val="both"/>
        <w:rPr>
          <w:rFonts w:asciiTheme="majorBidi" w:hAnsiTheme="majorBidi" w:cstheme="majorBidi"/>
          <w:sz w:val="24"/>
          <w:szCs w:val="24"/>
        </w:rPr>
      </w:pPr>
      <w:r w:rsidRPr="00556B82">
        <w:rPr>
          <w:rFonts w:asciiTheme="majorBidi" w:hAnsiTheme="majorBidi" w:cstheme="majorBidi"/>
          <w:sz w:val="24"/>
          <w:szCs w:val="24"/>
        </w:rPr>
        <w:t xml:space="preserve">Reproduction </w:t>
      </w:r>
      <w:r>
        <w:rPr>
          <w:rFonts w:asciiTheme="majorBidi" w:hAnsiTheme="majorBidi" w:cstheme="majorBidi"/>
          <w:sz w:val="24"/>
          <w:szCs w:val="24"/>
        </w:rPr>
        <w:t>a</w:t>
      </w:r>
      <w:r w:rsidRPr="00556B82">
        <w:rPr>
          <w:rFonts w:asciiTheme="majorBidi" w:hAnsiTheme="majorBidi" w:cstheme="majorBidi"/>
          <w:sz w:val="24"/>
          <w:szCs w:val="24"/>
        </w:rPr>
        <w:t>sexuée</w:t>
      </w:r>
      <w:r>
        <w:rPr>
          <w:rFonts w:asciiTheme="majorBidi" w:hAnsiTheme="majorBidi" w:cstheme="majorBidi"/>
          <w:sz w:val="24"/>
          <w:szCs w:val="24"/>
        </w:rPr>
        <w:t xml:space="preserve"> (Bourge</w:t>
      </w:r>
      <w:r w:rsidR="00700F9D">
        <w:rPr>
          <w:rFonts w:asciiTheme="majorBidi" w:hAnsiTheme="majorBidi" w:cstheme="majorBidi"/>
          <w:sz w:val="24"/>
          <w:szCs w:val="24"/>
        </w:rPr>
        <w:t>onnement, un grand pouvoir de régénération)</w:t>
      </w:r>
    </w:p>
    <w:p w:rsidR="00556B82" w:rsidRPr="00556B82" w:rsidRDefault="00556B82" w:rsidP="00556B82">
      <w:pPr>
        <w:pStyle w:val="Paragraphedeliste"/>
        <w:numPr>
          <w:ilvl w:val="0"/>
          <w:numId w:val="1"/>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Reproduction </w:t>
      </w:r>
      <w:r w:rsidRPr="00556B82">
        <w:rPr>
          <w:rFonts w:asciiTheme="majorBidi" w:hAnsiTheme="majorBidi" w:cstheme="majorBidi"/>
          <w:sz w:val="24"/>
          <w:szCs w:val="24"/>
        </w:rPr>
        <w:t>sexuée</w:t>
      </w:r>
      <w:r w:rsidR="00700F9D">
        <w:rPr>
          <w:rFonts w:asciiTheme="majorBidi" w:hAnsiTheme="majorBidi" w:cstheme="majorBidi"/>
          <w:sz w:val="24"/>
          <w:szCs w:val="24"/>
        </w:rPr>
        <w:t xml:space="preserve"> : les spongiaires sont soit gonochoriques (éponges calcaires) ou hermaphrodites (éponges siliceuses). Ce groupe n’a pas de véritables gonades, les gonocytes dérivent des </w:t>
      </w:r>
      <w:proofErr w:type="spellStart"/>
      <w:r w:rsidR="00700F9D">
        <w:rPr>
          <w:rFonts w:asciiTheme="majorBidi" w:hAnsiTheme="majorBidi" w:cstheme="majorBidi"/>
          <w:sz w:val="24"/>
          <w:szCs w:val="24"/>
        </w:rPr>
        <w:t>amoebocytes</w:t>
      </w:r>
      <w:proofErr w:type="spellEnd"/>
      <w:r w:rsidR="00700F9D">
        <w:rPr>
          <w:rFonts w:asciiTheme="majorBidi" w:hAnsiTheme="majorBidi" w:cstheme="majorBidi"/>
          <w:sz w:val="24"/>
          <w:szCs w:val="24"/>
        </w:rPr>
        <w:t xml:space="preserve">, puis sont dispersés dans la </w:t>
      </w:r>
      <w:proofErr w:type="spellStart"/>
      <w:r w:rsidR="00700F9D">
        <w:rPr>
          <w:rFonts w:asciiTheme="majorBidi" w:hAnsiTheme="majorBidi" w:cstheme="majorBidi"/>
          <w:sz w:val="24"/>
          <w:szCs w:val="24"/>
        </w:rPr>
        <w:t>mésoglée</w:t>
      </w:r>
      <w:proofErr w:type="spellEnd"/>
      <w:r w:rsidR="00700F9D">
        <w:rPr>
          <w:rFonts w:asciiTheme="majorBidi" w:hAnsiTheme="majorBidi" w:cstheme="majorBidi"/>
          <w:sz w:val="24"/>
          <w:szCs w:val="24"/>
        </w:rPr>
        <w:t>. Ils se divisent et donnent des spermatogonies et des ovogonies</w:t>
      </w:r>
    </w:p>
    <w:p w:rsidR="00556B82" w:rsidRPr="00556B82" w:rsidRDefault="00556B82" w:rsidP="00556B82">
      <w:pPr>
        <w:spacing w:after="0" w:line="360" w:lineRule="auto"/>
        <w:jc w:val="both"/>
        <w:rPr>
          <w:rFonts w:asciiTheme="majorBidi" w:hAnsiTheme="majorBidi" w:cstheme="majorBidi"/>
          <w:sz w:val="24"/>
          <w:szCs w:val="24"/>
        </w:rPr>
      </w:pPr>
    </w:p>
    <w:p w:rsidR="00556B82" w:rsidRDefault="00556B82" w:rsidP="008E4C1F">
      <w:pPr>
        <w:rPr>
          <w:rFonts w:asciiTheme="majorBidi" w:hAnsiTheme="majorBidi" w:cstheme="majorBidi"/>
          <w:b/>
          <w:bCs/>
          <w:sz w:val="24"/>
          <w:szCs w:val="24"/>
        </w:rPr>
      </w:pPr>
    </w:p>
    <w:p w:rsidR="00556B82" w:rsidRDefault="00556B82" w:rsidP="008E4C1F">
      <w:pPr>
        <w:rPr>
          <w:rFonts w:asciiTheme="majorBidi" w:hAnsiTheme="majorBidi" w:cstheme="majorBidi"/>
          <w:b/>
          <w:bCs/>
          <w:sz w:val="24"/>
          <w:szCs w:val="24"/>
        </w:rPr>
      </w:pPr>
    </w:p>
    <w:p w:rsidR="00BB6A6D" w:rsidRDefault="00BB6A6D" w:rsidP="008E4C1F">
      <w:pPr>
        <w:rPr>
          <w:rFonts w:asciiTheme="majorBidi" w:hAnsiTheme="majorBidi" w:cstheme="majorBidi"/>
          <w:b/>
          <w:bCs/>
          <w:sz w:val="24"/>
          <w:szCs w:val="24"/>
        </w:rPr>
      </w:pPr>
    </w:p>
    <w:p w:rsidR="00BB6A6D" w:rsidRDefault="00BB6A6D" w:rsidP="008E4C1F">
      <w:pPr>
        <w:rPr>
          <w:rFonts w:asciiTheme="majorBidi" w:hAnsiTheme="majorBidi" w:cstheme="majorBidi"/>
          <w:b/>
          <w:bCs/>
          <w:sz w:val="24"/>
          <w:szCs w:val="24"/>
        </w:rPr>
      </w:pPr>
    </w:p>
    <w:p w:rsidR="00BB6A6D" w:rsidRDefault="00BB6A6D" w:rsidP="008E4C1F">
      <w:pPr>
        <w:rPr>
          <w:rFonts w:asciiTheme="majorBidi" w:hAnsiTheme="majorBidi" w:cstheme="majorBidi"/>
          <w:b/>
          <w:bCs/>
          <w:sz w:val="24"/>
          <w:szCs w:val="24"/>
        </w:rPr>
      </w:pPr>
    </w:p>
    <w:p w:rsidR="00BB6A6D" w:rsidRDefault="00BB6A6D" w:rsidP="008E4C1F">
      <w:pPr>
        <w:rPr>
          <w:rFonts w:asciiTheme="majorBidi" w:hAnsiTheme="majorBidi" w:cstheme="majorBidi"/>
          <w:b/>
          <w:bCs/>
          <w:sz w:val="24"/>
          <w:szCs w:val="24"/>
        </w:rPr>
      </w:pPr>
    </w:p>
    <w:p w:rsidR="00BB6A6D" w:rsidRDefault="00BB6A6D" w:rsidP="008E4C1F">
      <w:pPr>
        <w:rPr>
          <w:rFonts w:asciiTheme="majorBidi" w:hAnsiTheme="majorBidi" w:cstheme="majorBidi"/>
          <w:b/>
          <w:bCs/>
          <w:sz w:val="24"/>
          <w:szCs w:val="24"/>
        </w:rPr>
      </w:pPr>
    </w:p>
    <w:p w:rsidR="00BB6A6D" w:rsidRDefault="00BB6A6D" w:rsidP="008E4C1F">
      <w:pPr>
        <w:rPr>
          <w:rFonts w:asciiTheme="majorBidi" w:hAnsiTheme="majorBidi" w:cstheme="majorBidi"/>
          <w:b/>
          <w:bCs/>
          <w:sz w:val="24"/>
          <w:szCs w:val="24"/>
        </w:rPr>
      </w:pPr>
    </w:p>
    <w:p w:rsidR="00BB6A6D" w:rsidRDefault="00BB6A6D" w:rsidP="008E4C1F">
      <w:pPr>
        <w:rPr>
          <w:rFonts w:asciiTheme="majorBidi" w:hAnsiTheme="majorBidi" w:cstheme="majorBidi"/>
          <w:b/>
          <w:bCs/>
          <w:sz w:val="24"/>
          <w:szCs w:val="24"/>
        </w:rPr>
      </w:pPr>
    </w:p>
    <w:p w:rsidR="00BB6A6D" w:rsidRDefault="00BB6A6D" w:rsidP="008E4C1F">
      <w:pPr>
        <w:rPr>
          <w:rFonts w:asciiTheme="majorBidi" w:hAnsiTheme="majorBidi" w:cstheme="majorBidi"/>
          <w:b/>
          <w:bCs/>
          <w:sz w:val="24"/>
          <w:szCs w:val="24"/>
        </w:rPr>
      </w:pPr>
    </w:p>
    <w:p w:rsidR="00BB6A6D" w:rsidRDefault="00BB6A6D" w:rsidP="008E4C1F">
      <w:pPr>
        <w:rPr>
          <w:rFonts w:asciiTheme="majorBidi" w:hAnsiTheme="majorBidi" w:cstheme="majorBidi"/>
          <w:b/>
          <w:bCs/>
          <w:sz w:val="24"/>
          <w:szCs w:val="24"/>
        </w:rPr>
      </w:pPr>
    </w:p>
    <w:p w:rsidR="00BB6A6D" w:rsidRDefault="00BB6A6D" w:rsidP="008E4C1F">
      <w:pPr>
        <w:rPr>
          <w:rFonts w:asciiTheme="majorBidi" w:hAnsiTheme="majorBidi" w:cstheme="majorBidi"/>
          <w:b/>
          <w:bCs/>
          <w:sz w:val="24"/>
          <w:szCs w:val="24"/>
        </w:rPr>
      </w:pPr>
    </w:p>
    <w:p w:rsidR="00BB6A6D" w:rsidRDefault="00BB6A6D" w:rsidP="008E4C1F">
      <w:pPr>
        <w:rPr>
          <w:rFonts w:asciiTheme="majorBidi" w:hAnsiTheme="majorBidi" w:cstheme="majorBidi"/>
          <w:b/>
          <w:bCs/>
          <w:sz w:val="24"/>
          <w:szCs w:val="24"/>
        </w:rPr>
      </w:pPr>
    </w:p>
    <w:p w:rsidR="00BB6A6D" w:rsidRDefault="00BB6A6D" w:rsidP="008E4C1F">
      <w:pPr>
        <w:rPr>
          <w:rFonts w:asciiTheme="majorBidi" w:hAnsiTheme="majorBidi" w:cstheme="majorBidi"/>
          <w:b/>
          <w:bCs/>
          <w:sz w:val="24"/>
          <w:szCs w:val="24"/>
        </w:rPr>
      </w:pPr>
    </w:p>
    <w:p w:rsidR="00BB6A6D" w:rsidRDefault="00BB6A6D" w:rsidP="00BB6A6D">
      <w:pPr>
        <w:rPr>
          <w:rFonts w:asciiTheme="majorBidi" w:hAnsiTheme="majorBidi" w:cstheme="majorBidi"/>
          <w:b/>
          <w:bCs/>
          <w:sz w:val="24"/>
          <w:szCs w:val="24"/>
        </w:rPr>
      </w:pPr>
      <w:r w:rsidRPr="00AE16D4">
        <w:rPr>
          <w:rFonts w:asciiTheme="majorBidi" w:hAnsiTheme="majorBidi" w:cstheme="majorBidi"/>
          <w:b/>
          <w:bCs/>
          <w:sz w:val="24"/>
          <w:szCs w:val="24"/>
        </w:rPr>
        <w:lastRenderedPageBreak/>
        <w:t>I : Embranchement des Cnidaires</w:t>
      </w:r>
    </w:p>
    <w:p w:rsidR="00BB6A6D" w:rsidRDefault="00BB6A6D" w:rsidP="00BB6A6D">
      <w:pPr>
        <w:rPr>
          <w:rFonts w:asciiTheme="majorBidi" w:hAnsiTheme="majorBidi" w:cstheme="majorBidi"/>
          <w:b/>
          <w:bCs/>
          <w:sz w:val="24"/>
          <w:szCs w:val="24"/>
        </w:rPr>
      </w:pPr>
      <w:r>
        <w:rPr>
          <w:rFonts w:asciiTheme="majorBidi" w:hAnsiTheme="majorBidi" w:cstheme="majorBidi"/>
          <w:b/>
          <w:bCs/>
          <w:sz w:val="24"/>
          <w:szCs w:val="24"/>
        </w:rPr>
        <w:t>1.1. – Généralités</w:t>
      </w:r>
    </w:p>
    <w:p w:rsidR="00BB6A6D" w:rsidRPr="009240A9" w:rsidRDefault="00BB6A6D" w:rsidP="00BB6A6D">
      <w:pPr>
        <w:pStyle w:val="Paragraphedeliste"/>
        <w:numPr>
          <w:ilvl w:val="0"/>
          <w:numId w:val="2"/>
        </w:numPr>
        <w:autoSpaceDE w:val="0"/>
        <w:autoSpaceDN w:val="0"/>
        <w:adjustRightInd w:val="0"/>
        <w:spacing w:after="0" w:line="360" w:lineRule="auto"/>
        <w:jc w:val="both"/>
        <w:rPr>
          <w:rFonts w:asciiTheme="majorBidi" w:hAnsiTheme="majorBidi" w:cstheme="majorBidi"/>
          <w:color w:val="000000" w:themeColor="text1"/>
          <w:sz w:val="24"/>
          <w:szCs w:val="24"/>
        </w:rPr>
      </w:pPr>
      <w:r w:rsidRPr="009240A9">
        <w:rPr>
          <w:rFonts w:asciiTheme="majorBidi" w:hAnsiTheme="majorBidi" w:cstheme="majorBidi"/>
          <w:color w:val="000000" w:themeColor="text1"/>
          <w:sz w:val="24"/>
          <w:szCs w:val="24"/>
        </w:rPr>
        <w:t>Les Cnidaires (9 000 espèces environ) sont des animaux pluricellulaires (métazoaires).</w:t>
      </w:r>
    </w:p>
    <w:p w:rsidR="00BB6A6D" w:rsidRPr="009240A9" w:rsidRDefault="00BB6A6D" w:rsidP="00BB6A6D">
      <w:pPr>
        <w:pStyle w:val="Paragraphedeliste"/>
        <w:numPr>
          <w:ilvl w:val="0"/>
          <w:numId w:val="2"/>
        </w:numPr>
        <w:autoSpaceDE w:val="0"/>
        <w:autoSpaceDN w:val="0"/>
        <w:adjustRightInd w:val="0"/>
        <w:spacing w:after="0" w:line="360" w:lineRule="auto"/>
        <w:jc w:val="both"/>
        <w:rPr>
          <w:rFonts w:asciiTheme="majorBidi" w:eastAsia="Calibri" w:hAnsiTheme="majorBidi" w:cstheme="majorBidi"/>
          <w:color w:val="000000" w:themeColor="text1"/>
          <w:sz w:val="24"/>
          <w:szCs w:val="24"/>
        </w:rPr>
      </w:pPr>
      <w:r w:rsidRPr="009240A9">
        <w:rPr>
          <w:rFonts w:asciiTheme="majorBidi" w:eastAsia="Calibri" w:hAnsiTheme="majorBidi" w:cstheme="majorBidi"/>
          <w:color w:val="000000" w:themeColor="text1"/>
          <w:sz w:val="24"/>
          <w:szCs w:val="24"/>
        </w:rPr>
        <w:t>Les Cnidaires sont diploblastiques (ils sont formés de deux couches de tissus: l’ectoderme et l’endoderme).</w:t>
      </w:r>
    </w:p>
    <w:p w:rsidR="00BB6A6D" w:rsidRPr="009240A9" w:rsidRDefault="00BB6A6D" w:rsidP="00BB6A6D">
      <w:pPr>
        <w:pStyle w:val="Paragraphedeliste"/>
        <w:numPr>
          <w:ilvl w:val="0"/>
          <w:numId w:val="2"/>
        </w:numPr>
        <w:autoSpaceDE w:val="0"/>
        <w:autoSpaceDN w:val="0"/>
        <w:adjustRightInd w:val="0"/>
        <w:spacing w:after="0" w:line="360" w:lineRule="auto"/>
        <w:jc w:val="both"/>
        <w:rPr>
          <w:rFonts w:asciiTheme="majorBidi" w:eastAsia="Calibri" w:hAnsiTheme="majorBidi" w:cstheme="majorBidi"/>
          <w:color w:val="000000" w:themeColor="text1"/>
          <w:sz w:val="24"/>
          <w:szCs w:val="24"/>
        </w:rPr>
      </w:pPr>
      <w:r w:rsidRPr="009240A9">
        <w:rPr>
          <w:rFonts w:asciiTheme="majorBidi" w:eastAsia="Calibri" w:hAnsiTheme="majorBidi" w:cstheme="majorBidi"/>
          <w:color w:val="000000" w:themeColor="text1"/>
          <w:sz w:val="24"/>
          <w:szCs w:val="24"/>
        </w:rPr>
        <w:t xml:space="preserve">Ils possèdent une symétrie radiale </w:t>
      </w:r>
    </w:p>
    <w:p w:rsidR="00BB6A6D" w:rsidRPr="009240A9" w:rsidRDefault="00BB6A6D" w:rsidP="00BB6A6D">
      <w:pPr>
        <w:pStyle w:val="Paragraphedeliste"/>
        <w:numPr>
          <w:ilvl w:val="0"/>
          <w:numId w:val="2"/>
        </w:numPr>
        <w:autoSpaceDE w:val="0"/>
        <w:autoSpaceDN w:val="0"/>
        <w:adjustRightInd w:val="0"/>
        <w:spacing w:after="0" w:line="360" w:lineRule="auto"/>
        <w:jc w:val="both"/>
        <w:rPr>
          <w:rFonts w:asciiTheme="majorBidi" w:hAnsiTheme="majorBidi" w:cstheme="majorBidi"/>
          <w:color w:val="000000" w:themeColor="text1"/>
          <w:sz w:val="24"/>
          <w:szCs w:val="24"/>
        </w:rPr>
      </w:pPr>
      <w:r w:rsidRPr="009240A9">
        <w:rPr>
          <w:rFonts w:asciiTheme="majorBidi" w:eastAsia="Calibri" w:hAnsiTheme="majorBidi" w:cstheme="majorBidi"/>
          <w:color w:val="000000" w:themeColor="text1"/>
          <w:sz w:val="24"/>
          <w:szCs w:val="24"/>
        </w:rPr>
        <w:t>Les Cnidaires sont des prédateurs qui utilisent toute une variété de cellules caractéristiques (les cnidoblastes) pour accrocher, harp</w:t>
      </w:r>
      <w:r w:rsidRPr="009240A9">
        <w:rPr>
          <w:rFonts w:asciiTheme="majorBidi" w:hAnsiTheme="majorBidi" w:cstheme="majorBidi"/>
          <w:color w:val="000000" w:themeColor="text1"/>
          <w:sz w:val="24"/>
          <w:szCs w:val="24"/>
        </w:rPr>
        <w:t>onner et engluer leurs proies.</w:t>
      </w:r>
    </w:p>
    <w:p w:rsidR="00BB6A6D" w:rsidRPr="009240A9" w:rsidRDefault="00BB6A6D" w:rsidP="00BB6A6D">
      <w:pPr>
        <w:pStyle w:val="Paragraphedeliste"/>
        <w:numPr>
          <w:ilvl w:val="0"/>
          <w:numId w:val="2"/>
        </w:numPr>
        <w:autoSpaceDE w:val="0"/>
        <w:autoSpaceDN w:val="0"/>
        <w:adjustRightInd w:val="0"/>
        <w:spacing w:after="0" w:line="360" w:lineRule="auto"/>
        <w:jc w:val="both"/>
        <w:rPr>
          <w:rFonts w:asciiTheme="majorBidi" w:hAnsiTheme="majorBidi" w:cstheme="majorBidi"/>
          <w:color w:val="000000" w:themeColor="text1"/>
          <w:sz w:val="24"/>
          <w:szCs w:val="24"/>
        </w:rPr>
      </w:pPr>
      <w:r w:rsidRPr="009240A9">
        <w:rPr>
          <w:rFonts w:asciiTheme="majorBidi" w:eastAsia="Calibri" w:hAnsiTheme="majorBidi" w:cstheme="majorBidi"/>
          <w:color w:val="000000" w:themeColor="text1"/>
          <w:sz w:val="24"/>
          <w:szCs w:val="24"/>
        </w:rPr>
        <w:t>Leur cycle biologique est également unique avec une alternance de générations (cycle vital dimorphe) entre le stade polype (</w:t>
      </w:r>
      <w:r w:rsidRPr="009240A9">
        <w:rPr>
          <w:rFonts w:asciiTheme="majorBidi" w:hAnsiTheme="majorBidi" w:cstheme="majorBidi"/>
          <w:color w:val="000000"/>
          <w:sz w:val="24"/>
          <w:szCs w:val="24"/>
        </w:rPr>
        <w:t xml:space="preserve">fixe  et benthique) </w:t>
      </w:r>
      <w:r w:rsidRPr="009240A9">
        <w:rPr>
          <w:rFonts w:asciiTheme="majorBidi" w:eastAsia="Calibri" w:hAnsiTheme="majorBidi" w:cstheme="majorBidi"/>
          <w:color w:val="000000" w:themeColor="text1"/>
          <w:sz w:val="24"/>
          <w:szCs w:val="24"/>
        </w:rPr>
        <w:t>et le stade méduse</w:t>
      </w:r>
      <w:r w:rsidRPr="009240A9">
        <w:rPr>
          <w:rFonts w:asciiTheme="majorBidi" w:hAnsiTheme="majorBidi" w:cstheme="majorBidi"/>
          <w:color w:val="000000"/>
          <w:sz w:val="24"/>
          <w:szCs w:val="24"/>
        </w:rPr>
        <w:t xml:space="preserve">  (libre</w:t>
      </w:r>
      <w:r>
        <w:rPr>
          <w:rFonts w:asciiTheme="majorBidi" w:hAnsiTheme="majorBidi" w:cstheme="majorBidi"/>
          <w:color w:val="000000"/>
          <w:sz w:val="24"/>
          <w:szCs w:val="24"/>
        </w:rPr>
        <w:t xml:space="preserve"> et pélagique</w:t>
      </w:r>
      <w:r w:rsidRPr="009240A9">
        <w:rPr>
          <w:rFonts w:asciiTheme="majorBidi" w:hAnsiTheme="majorBidi" w:cstheme="majorBidi"/>
          <w:color w:val="000000"/>
          <w:sz w:val="24"/>
          <w:szCs w:val="24"/>
        </w:rPr>
        <w:t>)</w:t>
      </w:r>
      <w:r w:rsidRPr="009240A9">
        <w:rPr>
          <w:rFonts w:asciiTheme="majorBidi" w:eastAsia="Calibri" w:hAnsiTheme="majorBidi" w:cstheme="majorBidi"/>
          <w:color w:val="000000" w:themeColor="text1"/>
          <w:sz w:val="24"/>
          <w:szCs w:val="24"/>
        </w:rPr>
        <w:t xml:space="preserve">. </w:t>
      </w:r>
    </w:p>
    <w:p w:rsidR="00BB6A6D" w:rsidRPr="009240A9" w:rsidRDefault="00BB6A6D" w:rsidP="00BB6A6D">
      <w:pPr>
        <w:pStyle w:val="Paragraphedeliste"/>
        <w:numPr>
          <w:ilvl w:val="0"/>
          <w:numId w:val="2"/>
        </w:numPr>
        <w:autoSpaceDE w:val="0"/>
        <w:autoSpaceDN w:val="0"/>
        <w:adjustRightInd w:val="0"/>
        <w:spacing w:after="0" w:line="360" w:lineRule="auto"/>
        <w:jc w:val="both"/>
        <w:rPr>
          <w:rFonts w:asciiTheme="majorBidi" w:hAnsiTheme="majorBidi" w:cstheme="majorBidi"/>
          <w:color w:val="000000" w:themeColor="text1"/>
          <w:sz w:val="24"/>
          <w:szCs w:val="24"/>
        </w:rPr>
      </w:pPr>
      <w:r w:rsidRPr="009240A9">
        <w:rPr>
          <w:rFonts w:asciiTheme="majorBidi" w:eastAsia="Calibri" w:hAnsiTheme="majorBidi" w:cstheme="majorBidi"/>
          <w:color w:val="000000" w:themeColor="text1"/>
          <w:sz w:val="24"/>
          <w:szCs w:val="24"/>
        </w:rPr>
        <w:t>Les différentes classes de Cnidaires se distinguent par l’importance relative de ces deux stades.</w:t>
      </w:r>
    </w:p>
    <w:p w:rsidR="00BB6A6D" w:rsidRPr="00B56C45" w:rsidRDefault="00BB6A6D" w:rsidP="00BB6A6D">
      <w:pPr>
        <w:pStyle w:val="Paragraphedeliste"/>
        <w:numPr>
          <w:ilvl w:val="0"/>
          <w:numId w:val="2"/>
        </w:numPr>
        <w:spacing w:after="0" w:line="360" w:lineRule="auto"/>
        <w:jc w:val="both"/>
        <w:rPr>
          <w:rFonts w:asciiTheme="majorBidi" w:eastAsia="Calibri" w:hAnsiTheme="majorBidi" w:cstheme="majorBidi"/>
          <w:color w:val="000000"/>
          <w:sz w:val="24"/>
          <w:szCs w:val="24"/>
        </w:rPr>
      </w:pPr>
      <w:r w:rsidRPr="00B56C45">
        <w:rPr>
          <w:rFonts w:asciiTheme="majorBidi" w:eastAsia="Calibri" w:hAnsiTheme="majorBidi" w:cstheme="majorBidi"/>
          <w:color w:val="000000"/>
          <w:sz w:val="24"/>
          <w:szCs w:val="24"/>
        </w:rPr>
        <w:t>Les Cnidaires tiennent leur nom de cellules caractéristiques retrouvées à la surface de  leur corps: les</w:t>
      </w:r>
      <w:r w:rsidRPr="00B56C45">
        <w:rPr>
          <w:rFonts w:asciiTheme="majorBidi" w:hAnsiTheme="majorBidi" w:cstheme="majorBidi"/>
          <w:sz w:val="24"/>
          <w:szCs w:val="24"/>
        </w:rPr>
        <w:t xml:space="preserve"> cellules urticantes : les cnidocystes.</w:t>
      </w:r>
    </w:p>
    <w:p w:rsidR="00BB6A6D" w:rsidRPr="00B56C45" w:rsidRDefault="00BB6A6D" w:rsidP="00BB6A6D">
      <w:pPr>
        <w:pStyle w:val="Paragraphedeliste"/>
        <w:numPr>
          <w:ilvl w:val="0"/>
          <w:numId w:val="2"/>
        </w:numPr>
        <w:spacing w:after="0" w:line="360" w:lineRule="auto"/>
        <w:jc w:val="both"/>
        <w:rPr>
          <w:rFonts w:asciiTheme="majorBidi" w:eastAsia="Calibri" w:hAnsiTheme="majorBidi" w:cstheme="majorBidi"/>
          <w:color w:val="000000"/>
          <w:sz w:val="24"/>
          <w:szCs w:val="24"/>
        </w:rPr>
      </w:pPr>
      <w:r w:rsidRPr="00B56C45">
        <w:rPr>
          <w:rFonts w:asciiTheme="majorBidi" w:eastAsia="Calibri" w:hAnsiTheme="majorBidi" w:cstheme="majorBidi"/>
          <w:color w:val="000000"/>
          <w:sz w:val="24"/>
          <w:szCs w:val="24"/>
        </w:rPr>
        <w:t>Contrairement aux éponges, les Cnidaires ont de véritables tissus.</w:t>
      </w:r>
    </w:p>
    <w:p w:rsidR="00BB6A6D" w:rsidRPr="001347CE" w:rsidRDefault="00BB6A6D" w:rsidP="00BB6A6D">
      <w:pPr>
        <w:rPr>
          <w:rFonts w:asciiTheme="majorBidi" w:hAnsiTheme="majorBidi" w:cstheme="majorBidi"/>
          <w:b/>
          <w:bCs/>
          <w:sz w:val="24"/>
          <w:szCs w:val="24"/>
        </w:rPr>
      </w:pPr>
      <w:r>
        <w:rPr>
          <w:rFonts w:asciiTheme="majorBidi" w:hAnsiTheme="majorBidi" w:cstheme="majorBidi"/>
          <w:b/>
          <w:bCs/>
          <w:sz w:val="24"/>
          <w:szCs w:val="24"/>
        </w:rPr>
        <w:t>1.2. - Morphologie</w:t>
      </w:r>
    </w:p>
    <w:p w:rsidR="00BB6A6D" w:rsidRDefault="00BB6A6D" w:rsidP="00BB6A6D">
      <w:pPr>
        <w:spacing w:after="0" w:line="360" w:lineRule="auto"/>
        <w:jc w:val="both"/>
        <w:rPr>
          <w:rFonts w:asciiTheme="majorBidi" w:eastAsia="Calibri" w:hAnsiTheme="majorBidi" w:cstheme="majorBidi"/>
          <w:color w:val="000000" w:themeColor="text1"/>
          <w:sz w:val="24"/>
          <w:szCs w:val="24"/>
        </w:rPr>
      </w:pPr>
      <w:r w:rsidRPr="00EE4A24">
        <w:rPr>
          <w:rFonts w:asciiTheme="majorBidi" w:eastAsia="Calibri" w:hAnsiTheme="majorBidi" w:cstheme="majorBidi"/>
          <w:color w:val="000000" w:themeColor="text1"/>
          <w:sz w:val="24"/>
          <w:szCs w:val="24"/>
        </w:rPr>
        <w:t xml:space="preserve">* La paroi corporelle des cnidaires est formée de deux feuillets (ectoderme et endoderme) séparés par la </w:t>
      </w:r>
      <w:proofErr w:type="spellStart"/>
      <w:r w:rsidRPr="00EE4A24">
        <w:rPr>
          <w:rFonts w:asciiTheme="majorBidi" w:eastAsia="Calibri" w:hAnsiTheme="majorBidi" w:cstheme="majorBidi"/>
          <w:color w:val="000000" w:themeColor="text1"/>
          <w:sz w:val="24"/>
          <w:szCs w:val="24"/>
        </w:rPr>
        <w:t>mésoglée</w:t>
      </w:r>
      <w:proofErr w:type="spellEnd"/>
      <w:r w:rsidRPr="00EE4A24">
        <w:rPr>
          <w:rFonts w:asciiTheme="majorBidi" w:eastAsia="Calibri" w:hAnsiTheme="majorBidi" w:cstheme="majorBidi"/>
          <w:color w:val="000000" w:themeColor="text1"/>
          <w:sz w:val="24"/>
          <w:szCs w:val="24"/>
        </w:rPr>
        <w:t xml:space="preserve">. </w:t>
      </w:r>
    </w:p>
    <w:p w:rsidR="00BB6A6D" w:rsidRPr="00EE4A24" w:rsidRDefault="00BB6A6D" w:rsidP="00BB6A6D">
      <w:pPr>
        <w:spacing w:after="0" w:line="360" w:lineRule="auto"/>
        <w:jc w:val="both"/>
        <w:rPr>
          <w:rFonts w:asciiTheme="majorBidi" w:hAnsiTheme="majorBidi" w:cstheme="majorBidi"/>
          <w:color w:val="000000" w:themeColor="text1"/>
          <w:sz w:val="24"/>
          <w:szCs w:val="24"/>
        </w:rPr>
      </w:pPr>
      <w:r w:rsidRPr="00EE4A24">
        <w:rPr>
          <w:rFonts w:asciiTheme="majorBidi" w:hAnsiTheme="majorBidi" w:cstheme="majorBidi"/>
          <w:color w:val="000000" w:themeColor="text1"/>
          <w:sz w:val="24"/>
          <w:szCs w:val="24"/>
        </w:rPr>
        <w:t xml:space="preserve">* </w:t>
      </w:r>
      <w:r w:rsidRPr="00EE4A24">
        <w:rPr>
          <w:rFonts w:asciiTheme="majorBidi" w:eastAsia="Calibri" w:hAnsiTheme="majorBidi" w:cstheme="majorBidi"/>
          <w:color w:val="000000" w:themeColor="text1"/>
          <w:sz w:val="24"/>
          <w:szCs w:val="24"/>
        </w:rPr>
        <w:t xml:space="preserve">Les méduses sont nageuses et ont la forme d'une ombrelle. La bouche est orientée vers le bas et est suspendue par le manubrium. La cavité </w:t>
      </w:r>
      <w:proofErr w:type="spellStart"/>
      <w:r w:rsidRPr="00EE4A24">
        <w:rPr>
          <w:rFonts w:asciiTheme="majorBidi" w:eastAsia="Calibri" w:hAnsiTheme="majorBidi" w:cstheme="majorBidi"/>
          <w:color w:val="000000" w:themeColor="text1"/>
          <w:sz w:val="24"/>
          <w:szCs w:val="24"/>
        </w:rPr>
        <w:t>gastro</w:t>
      </w:r>
      <w:proofErr w:type="spellEnd"/>
      <w:r w:rsidRPr="00EE4A24">
        <w:rPr>
          <w:rFonts w:asciiTheme="majorBidi" w:eastAsia="Calibri" w:hAnsiTheme="majorBidi" w:cstheme="majorBidi"/>
          <w:color w:val="000000" w:themeColor="text1"/>
          <w:sz w:val="24"/>
          <w:szCs w:val="24"/>
        </w:rPr>
        <w:t>-vasculaire est ramifiée dans l'ombrelle qui est bordée de tentacules. Les cnidoblastes sont concentrés sur les tentacules.</w:t>
      </w:r>
    </w:p>
    <w:p w:rsidR="00BB6A6D" w:rsidRPr="00EE4A24" w:rsidRDefault="00BB6A6D" w:rsidP="00BB6A6D">
      <w:pPr>
        <w:autoSpaceDE w:val="0"/>
        <w:autoSpaceDN w:val="0"/>
        <w:adjustRightInd w:val="0"/>
        <w:spacing w:after="0" w:line="360" w:lineRule="auto"/>
        <w:jc w:val="both"/>
        <w:rPr>
          <w:rFonts w:asciiTheme="majorBidi" w:eastAsia="Calibri" w:hAnsiTheme="majorBidi" w:cstheme="majorBidi"/>
          <w:color w:val="000000" w:themeColor="text1"/>
          <w:sz w:val="24"/>
          <w:szCs w:val="24"/>
        </w:rPr>
      </w:pPr>
      <w:r w:rsidRPr="00EE4A24">
        <w:rPr>
          <w:rFonts w:asciiTheme="majorBidi" w:eastAsia="Calibri" w:hAnsiTheme="majorBidi" w:cstheme="majorBidi"/>
          <w:color w:val="000000" w:themeColor="text1"/>
          <w:sz w:val="24"/>
          <w:szCs w:val="24"/>
        </w:rPr>
        <w:t>* Les polypes ont généralement un corps cylindrique et s'attachent au substrat par leur disque pédieux. La bouche est généralement orientée vers le haut, et est entourée de plusieurs tentacules.</w:t>
      </w:r>
    </w:p>
    <w:p w:rsidR="00BB6A6D" w:rsidRPr="00EE4A24" w:rsidRDefault="00BB6A6D" w:rsidP="00BB6A6D">
      <w:pPr>
        <w:autoSpaceDE w:val="0"/>
        <w:autoSpaceDN w:val="0"/>
        <w:adjustRightInd w:val="0"/>
        <w:spacing w:after="0" w:line="360" w:lineRule="auto"/>
        <w:jc w:val="both"/>
        <w:rPr>
          <w:rFonts w:asciiTheme="majorBidi" w:hAnsiTheme="majorBidi" w:cstheme="majorBidi"/>
          <w:color w:val="000000" w:themeColor="text1"/>
          <w:sz w:val="24"/>
          <w:szCs w:val="24"/>
        </w:rPr>
      </w:pPr>
      <w:r w:rsidRPr="00EE4A24">
        <w:rPr>
          <w:rFonts w:asciiTheme="majorBidi" w:hAnsiTheme="majorBidi" w:cstheme="majorBidi"/>
          <w:color w:val="000000" w:themeColor="text1"/>
          <w:sz w:val="24"/>
          <w:szCs w:val="24"/>
        </w:rPr>
        <w:t xml:space="preserve">* Les cellules digestives captent la nourriture par phagocytose et les cellules sécrétrices libèrent les enzymes digestives dans la cavité </w:t>
      </w:r>
      <w:proofErr w:type="spellStart"/>
      <w:r w:rsidRPr="00EE4A24">
        <w:rPr>
          <w:rFonts w:asciiTheme="majorBidi" w:hAnsiTheme="majorBidi" w:cstheme="majorBidi"/>
          <w:color w:val="000000" w:themeColor="text1"/>
          <w:sz w:val="24"/>
          <w:szCs w:val="24"/>
        </w:rPr>
        <w:t>gastro</w:t>
      </w:r>
      <w:proofErr w:type="spellEnd"/>
      <w:r>
        <w:rPr>
          <w:rFonts w:asciiTheme="majorBidi" w:hAnsiTheme="majorBidi" w:cstheme="majorBidi"/>
          <w:color w:val="000000" w:themeColor="text1"/>
          <w:sz w:val="24"/>
          <w:szCs w:val="24"/>
        </w:rPr>
        <w:t>-</w:t>
      </w:r>
      <w:r w:rsidRPr="00EE4A24">
        <w:rPr>
          <w:rFonts w:asciiTheme="majorBidi" w:hAnsiTheme="majorBidi" w:cstheme="majorBidi"/>
          <w:color w:val="000000" w:themeColor="text1"/>
          <w:sz w:val="24"/>
          <w:szCs w:val="24"/>
        </w:rPr>
        <w:t>vasculaire.</w:t>
      </w:r>
    </w:p>
    <w:p w:rsidR="00BB6A6D" w:rsidRPr="00EE4A24" w:rsidRDefault="00BB6A6D" w:rsidP="00BB6A6D">
      <w:pPr>
        <w:autoSpaceDE w:val="0"/>
        <w:autoSpaceDN w:val="0"/>
        <w:adjustRightInd w:val="0"/>
        <w:spacing w:after="0" w:line="360" w:lineRule="auto"/>
        <w:jc w:val="both"/>
        <w:rPr>
          <w:rFonts w:asciiTheme="majorBidi" w:hAnsiTheme="majorBidi" w:cstheme="majorBidi"/>
          <w:color w:val="000000" w:themeColor="text1"/>
          <w:sz w:val="24"/>
          <w:szCs w:val="24"/>
        </w:rPr>
      </w:pPr>
      <w:r w:rsidRPr="00EE4A24">
        <w:rPr>
          <w:rFonts w:asciiTheme="majorBidi" w:hAnsiTheme="majorBidi" w:cstheme="majorBidi"/>
          <w:color w:val="000000" w:themeColor="text1"/>
          <w:sz w:val="24"/>
          <w:szCs w:val="24"/>
        </w:rPr>
        <w:t>* Tous les cnidaires sont carnivores et capturent leurs proies à l'aide de leurs tentacules et des cnidocystes.</w:t>
      </w:r>
    </w:p>
    <w:p w:rsidR="00BB6A6D" w:rsidRDefault="00BB6A6D" w:rsidP="00BB6A6D">
      <w:pPr>
        <w:pStyle w:val="Default"/>
        <w:spacing w:line="360" w:lineRule="auto"/>
        <w:jc w:val="both"/>
        <w:rPr>
          <w:rFonts w:asciiTheme="majorBidi" w:hAnsiTheme="majorBidi" w:cstheme="majorBidi"/>
          <w:b/>
          <w:bCs/>
        </w:rPr>
      </w:pPr>
      <w:r w:rsidRPr="00B56C45">
        <w:rPr>
          <w:rFonts w:asciiTheme="majorBidi" w:hAnsiTheme="majorBidi" w:cstheme="majorBidi"/>
          <w:b/>
          <w:bCs/>
        </w:rPr>
        <w:t>1.3.- Classification</w:t>
      </w:r>
      <w:r>
        <w:rPr>
          <w:rFonts w:asciiTheme="majorBidi" w:hAnsiTheme="majorBidi" w:cstheme="majorBidi"/>
          <w:b/>
          <w:bCs/>
        </w:rPr>
        <w:t xml:space="preserve"> : </w:t>
      </w:r>
      <w:r w:rsidRPr="00673B65">
        <w:rPr>
          <w:rFonts w:asciiTheme="majorBidi" w:hAnsiTheme="majorBidi" w:cstheme="majorBidi"/>
        </w:rPr>
        <w:t>les Cnidaires comportent 3 classes :</w:t>
      </w:r>
      <w:r>
        <w:rPr>
          <w:rFonts w:asciiTheme="majorBidi" w:hAnsiTheme="majorBidi" w:cstheme="majorBidi"/>
          <w:b/>
          <w:bCs/>
        </w:rPr>
        <w:t xml:space="preserve">  </w:t>
      </w:r>
    </w:p>
    <w:p w:rsidR="00BB6A6D" w:rsidRPr="00673B65" w:rsidRDefault="00BB6A6D" w:rsidP="00BB6A6D">
      <w:pPr>
        <w:autoSpaceDE w:val="0"/>
        <w:autoSpaceDN w:val="0"/>
        <w:adjustRightInd w:val="0"/>
        <w:spacing w:after="0" w:line="360" w:lineRule="auto"/>
        <w:jc w:val="both"/>
        <w:rPr>
          <w:rFonts w:ascii="Times New Roman" w:hAnsi="Times New Roman" w:cs="Times New Roman"/>
          <w:sz w:val="24"/>
          <w:szCs w:val="24"/>
          <w:u w:val="single"/>
        </w:rPr>
      </w:pPr>
      <w:r w:rsidRPr="00673B65">
        <w:rPr>
          <w:rFonts w:ascii="Times New Roman" w:hAnsi="Times New Roman" w:cs="Times New Roman"/>
          <w:sz w:val="24"/>
          <w:szCs w:val="24"/>
          <w:u w:val="single"/>
        </w:rPr>
        <w:t xml:space="preserve">Cl 1 </w:t>
      </w:r>
      <w:r>
        <w:rPr>
          <w:rFonts w:ascii="Times New Roman" w:hAnsi="Times New Roman" w:cs="Times New Roman"/>
          <w:sz w:val="24"/>
          <w:szCs w:val="24"/>
          <w:u w:val="single"/>
        </w:rPr>
        <w:t>–</w:t>
      </w:r>
      <w:r w:rsidRPr="00673B65">
        <w:rPr>
          <w:rFonts w:ascii="Times New Roman" w:hAnsi="Times New Roman" w:cs="Times New Roman"/>
          <w:sz w:val="24"/>
          <w:szCs w:val="24"/>
          <w:u w:val="single"/>
        </w:rPr>
        <w:t xml:space="preserve"> Hydrozoaire</w:t>
      </w:r>
    </w:p>
    <w:p w:rsidR="00BB6A6D" w:rsidRPr="00673B65" w:rsidRDefault="00BB6A6D" w:rsidP="00BB6A6D">
      <w:pPr>
        <w:pStyle w:val="Paragraphedeliste"/>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sidRPr="00673B65">
        <w:rPr>
          <w:rFonts w:ascii="Times New Roman" w:hAnsi="Times New Roman" w:cs="Times New Roman"/>
          <w:color w:val="000000"/>
          <w:sz w:val="24"/>
          <w:szCs w:val="24"/>
        </w:rPr>
        <w:t>Cavité gastrique simple</w:t>
      </w:r>
    </w:p>
    <w:p w:rsidR="00BB6A6D" w:rsidRPr="00673B65" w:rsidRDefault="00BB6A6D" w:rsidP="00BB6A6D">
      <w:pPr>
        <w:pStyle w:val="Paragraphedeliste"/>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sidRPr="00673B65">
        <w:rPr>
          <w:rFonts w:ascii="Times New Roman" w:hAnsi="Times New Roman" w:cs="Times New Roman"/>
          <w:color w:val="000000"/>
          <w:sz w:val="24"/>
          <w:szCs w:val="24"/>
        </w:rPr>
        <w:lastRenderedPageBreak/>
        <w:t xml:space="preserve">Polype solitaire, colonial </w:t>
      </w:r>
    </w:p>
    <w:p w:rsidR="00BB6A6D" w:rsidRDefault="00BB6A6D" w:rsidP="00BB6A6D">
      <w:pPr>
        <w:pStyle w:val="Paragraphedeliste"/>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sidRPr="00673B65">
        <w:rPr>
          <w:rFonts w:ascii="Times New Roman" w:hAnsi="Times New Roman" w:cs="Times New Roman"/>
          <w:color w:val="000000"/>
          <w:sz w:val="24"/>
          <w:szCs w:val="24"/>
        </w:rPr>
        <w:t>Méduse planctonique, transparente et petite</w:t>
      </w:r>
    </w:p>
    <w:p w:rsidR="00BB6A6D" w:rsidRPr="00673B65" w:rsidRDefault="00BB6A6D" w:rsidP="00BB6A6D">
      <w:pPr>
        <w:pStyle w:val="Paragraphedeliste"/>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sidRPr="00673B65">
        <w:rPr>
          <w:rFonts w:ascii="Times New Roman" w:hAnsi="Times New Roman" w:cs="Times New Roman"/>
          <w:color w:val="000000"/>
          <w:sz w:val="24"/>
          <w:szCs w:val="24"/>
        </w:rPr>
        <w:t>Alternance forme polype et forme méduse</w:t>
      </w:r>
    </w:p>
    <w:p w:rsidR="00BB6A6D" w:rsidRPr="00673B65" w:rsidRDefault="00BB6A6D" w:rsidP="00BB6A6D">
      <w:pPr>
        <w:autoSpaceDE w:val="0"/>
        <w:autoSpaceDN w:val="0"/>
        <w:adjustRightInd w:val="0"/>
        <w:spacing w:after="0" w:line="240" w:lineRule="auto"/>
        <w:rPr>
          <w:rFonts w:asciiTheme="majorBidi" w:hAnsiTheme="majorBidi" w:cstheme="majorBidi"/>
          <w:sz w:val="24"/>
          <w:szCs w:val="24"/>
        </w:rPr>
      </w:pPr>
      <w:r w:rsidRPr="00673B65">
        <w:rPr>
          <w:rFonts w:asciiTheme="majorBidi" w:eastAsia="Wingdings-Regular" w:hAnsiTheme="majorBidi" w:cstheme="majorBidi"/>
          <w:sz w:val="24"/>
          <w:szCs w:val="24"/>
        </w:rPr>
        <w:t xml:space="preserve">O. </w:t>
      </w:r>
      <w:r w:rsidRPr="00673B65">
        <w:rPr>
          <w:rFonts w:asciiTheme="majorBidi" w:hAnsiTheme="majorBidi" w:cstheme="majorBidi"/>
          <w:b/>
          <w:bCs/>
          <w:sz w:val="24"/>
          <w:szCs w:val="24"/>
        </w:rPr>
        <w:t xml:space="preserve">Hydraire </w:t>
      </w:r>
      <w:r w:rsidRPr="00673B65">
        <w:rPr>
          <w:rFonts w:asciiTheme="majorBidi" w:hAnsiTheme="majorBidi" w:cstheme="majorBidi"/>
          <w:sz w:val="24"/>
          <w:szCs w:val="24"/>
        </w:rPr>
        <w:t xml:space="preserve">(ex : </w:t>
      </w:r>
      <w:proofErr w:type="spellStart"/>
      <w:r w:rsidRPr="00673B65">
        <w:rPr>
          <w:rFonts w:asciiTheme="majorBidi" w:hAnsiTheme="majorBidi" w:cstheme="majorBidi"/>
          <w:i/>
          <w:iCs/>
          <w:sz w:val="24"/>
          <w:szCs w:val="24"/>
        </w:rPr>
        <w:t>Obelia</w:t>
      </w:r>
      <w:proofErr w:type="spellEnd"/>
      <w:r>
        <w:rPr>
          <w:rFonts w:asciiTheme="majorBidi" w:hAnsiTheme="majorBidi" w:cstheme="majorBidi"/>
          <w:sz w:val="24"/>
          <w:szCs w:val="24"/>
        </w:rPr>
        <w:t xml:space="preserve">, </w:t>
      </w:r>
      <w:r w:rsidRPr="00673B65">
        <w:rPr>
          <w:rFonts w:asciiTheme="majorBidi" w:hAnsiTheme="majorBidi" w:cstheme="majorBidi"/>
          <w:i/>
          <w:iCs/>
          <w:sz w:val="24"/>
          <w:szCs w:val="24"/>
        </w:rPr>
        <w:t>Hydra</w:t>
      </w:r>
      <w:r w:rsidRPr="00673B65">
        <w:rPr>
          <w:rFonts w:asciiTheme="majorBidi" w:hAnsiTheme="majorBidi" w:cstheme="majorBidi"/>
          <w:sz w:val="24"/>
          <w:szCs w:val="24"/>
        </w:rPr>
        <w:t>)</w:t>
      </w:r>
    </w:p>
    <w:p w:rsidR="00BB6A6D" w:rsidRPr="00673B65" w:rsidRDefault="00BB6A6D" w:rsidP="00BB6A6D">
      <w:pPr>
        <w:autoSpaceDE w:val="0"/>
        <w:autoSpaceDN w:val="0"/>
        <w:adjustRightInd w:val="0"/>
        <w:spacing w:after="0" w:line="240" w:lineRule="auto"/>
        <w:rPr>
          <w:rFonts w:asciiTheme="majorBidi" w:hAnsiTheme="majorBidi" w:cstheme="majorBidi"/>
          <w:sz w:val="24"/>
          <w:szCs w:val="24"/>
        </w:rPr>
      </w:pPr>
      <w:r w:rsidRPr="00673B65">
        <w:rPr>
          <w:rFonts w:asciiTheme="majorBidi" w:eastAsia="Wingdings-Regular" w:hAnsiTheme="majorBidi" w:cstheme="majorBidi"/>
          <w:sz w:val="24"/>
          <w:szCs w:val="24"/>
        </w:rPr>
        <w:t xml:space="preserve">O. </w:t>
      </w:r>
      <w:r w:rsidRPr="00673B65">
        <w:rPr>
          <w:rFonts w:asciiTheme="majorBidi" w:hAnsiTheme="majorBidi" w:cstheme="majorBidi"/>
          <w:b/>
          <w:bCs/>
          <w:sz w:val="24"/>
          <w:szCs w:val="24"/>
        </w:rPr>
        <w:t xml:space="preserve">Siphonophore </w:t>
      </w:r>
      <w:r w:rsidRPr="00673B65">
        <w:rPr>
          <w:rFonts w:asciiTheme="majorBidi" w:hAnsiTheme="majorBidi" w:cstheme="majorBidi"/>
          <w:sz w:val="24"/>
          <w:szCs w:val="24"/>
        </w:rPr>
        <w:t xml:space="preserve">(ex : </w:t>
      </w:r>
      <w:proofErr w:type="spellStart"/>
      <w:r w:rsidRPr="00673B65">
        <w:rPr>
          <w:rFonts w:asciiTheme="majorBidi" w:hAnsiTheme="majorBidi" w:cstheme="majorBidi"/>
          <w:i/>
          <w:iCs/>
          <w:sz w:val="24"/>
          <w:szCs w:val="24"/>
        </w:rPr>
        <w:t>Physalia</w:t>
      </w:r>
      <w:proofErr w:type="spellEnd"/>
      <w:r w:rsidRPr="00673B65">
        <w:rPr>
          <w:rFonts w:asciiTheme="majorBidi" w:hAnsiTheme="majorBidi" w:cstheme="majorBidi"/>
          <w:sz w:val="24"/>
          <w:szCs w:val="24"/>
        </w:rPr>
        <w:t>)</w:t>
      </w:r>
    </w:p>
    <w:p w:rsidR="00BB6A6D" w:rsidRPr="00673B65" w:rsidRDefault="00BB6A6D" w:rsidP="00BB6A6D">
      <w:pPr>
        <w:pStyle w:val="Paragraphedeliste"/>
        <w:autoSpaceDE w:val="0"/>
        <w:autoSpaceDN w:val="0"/>
        <w:adjustRightInd w:val="0"/>
        <w:spacing w:after="0" w:line="360" w:lineRule="auto"/>
        <w:ind w:left="0"/>
        <w:jc w:val="both"/>
        <w:rPr>
          <w:rFonts w:asciiTheme="majorBidi" w:hAnsiTheme="majorBidi" w:cstheme="majorBidi"/>
          <w:sz w:val="24"/>
          <w:szCs w:val="24"/>
        </w:rPr>
      </w:pPr>
      <w:r w:rsidRPr="00673B65">
        <w:rPr>
          <w:rFonts w:asciiTheme="majorBidi" w:eastAsia="Calibri" w:hAnsiTheme="majorBidi" w:cstheme="majorBidi"/>
          <w:color w:val="000000"/>
          <w:sz w:val="24"/>
          <w:szCs w:val="24"/>
          <w:u w:val="single"/>
        </w:rPr>
        <w:t>Cl 2 -  Scyphozoaires</w:t>
      </w:r>
      <w:r w:rsidRPr="00673B65">
        <w:rPr>
          <w:rFonts w:asciiTheme="majorBidi" w:eastAsia="Calibri" w:hAnsiTheme="majorBidi" w:cstheme="majorBidi"/>
          <w:color w:val="000000"/>
          <w:sz w:val="24"/>
          <w:szCs w:val="24"/>
        </w:rPr>
        <w:t xml:space="preserve"> </w:t>
      </w:r>
    </w:p>
    <w:p w:rsidR="00BB6A6D" w:rsidRPr="00673B65" w:rsidRDefault="00BB6A6D" w:rsidP="00BB6A6D">
      <w:pPr>
        <w:pStyle w:val="Paragraphedeliste"/>
        <w:numPr>
          <w:ilvl w:val="0"/>
          <w:numId w:val="2"/>
        </w:numPr>
        <w:autoSpaceDE w:val="0"/>
        <w:autoSpaceDN w:val="0"/>
        <w:adjustRightInd w:val="0"/>
        <w:spacing w:after="0" w:line="360" w:lineRule="auto"/>
        <w:jc w:val="both"/>
        <w:rPr>
          <w:rFonts w:asciiTheme="majorBidi" w:hAnsiTheme="majorBidi" w:cstheme="majorBidi"/>
          <w:sz w:val="24"/>
          <w:szCs w:val="24"/>
        </w:rPr>
      </w:pPr>
      <w:r w:rsidRPr="00673B65">
        <w:rPr>
          <w:rFonts w:asciiTheme="majorBidi" w:hAnsiTheme="majorBidi" w:cstheme="majorBidi"/>
          <w:sz w:val="24"/>
          <w:szCs w:val="24"/>
        </w:rPr>
        <w:t>Cavité gastrique à 4 bourrelets endodermique</w:t>
      </w:r>
    </w:p>
    <w:p w:rsidR="00BB6A6D" w:rsidRPr="00673B65" w:rsidRDefault="00BB6A6D" w:rsidP="00BB6A6D">
      <w:pPr>
        <w:pStyle w:val="Paragraphedeliste"/>
        <w:numPr>
          <w:ilvl w:val="0"/>
          <w:numId w:val="2"/>
        </w:numPr>
        <w:autoSpaceDE w:val="0"/>
        <w:autoSpaceDN w:val="0"/>
        <w:adjustRightInd w:val="0"/>
        <w:spacing w:after="0" w:line="360" w:lineRule="auto"/>
        <w:jc w:val="both"/>
        <w:rPr>
          <w:rFonts w:asciiTheme="majorBidi" w:hAnsiTheme="majorBidi" w:cstheme="majorBidi"/>
          <w:sz w:val="24"/>
          <w:szCs w:val="24"/>
        </w:rPr>
      </w:pPr>
      <w:r w:rsidRPr="00673B65">
        <w:rPr>
          <w:rFonts w:asciiTheme="majorBidi" w:hAnsiTheme="majorBidi" w:cstheme="majorBidi"/>
          <w:sz w:val="24"/>
          <w:szCs w:val="24"/>
        </w:rPr>
        <w:t>Polype solitaire petit fixé sur un substrat</w:t>
      </w:r>
    </w:p>
    <w:p w:rsidR="00BB6A6D" w:rsidRPr="00673B65" w:rsidRDefault="00BB6A6D" w:rsidP="00BB6A6D">
      <w:pPr>
        <w:pStyle w:val="Paragraphedeliste"/>
        <w:numPr>
          <w:ilvl w:val="0"/>
          <w:numId w:val="2"/>
        </w:numPr>
        <w:autoSpaceDE w:val="0"/>
        <w:autoSpaceDN w:val="0"/>
        <w:adjustRightInd w:val="0"/>
        <w:spacing w:after="0" w:line="360" w:lineRule="auto"/>
        <w:jc w:val="both"/>
        <w:rPr>
          <w:rFonts w:asciiTheme="majorBidi" w:hAnsiTheme="majorBidi" w:cstheme="majorBidi"/>
          <w:sz w:val="24"/>
          <w:szCs w:val="24"/>
        </w:rPr>
      </w:pPr>
      <w:r w:rsidRPr="00673B65">
        <w:rPr>
          <w:rFonts w:asciiTheme="majorBidi" w:hAnsiTheme="majorBidi" w:cstheme="majorBidi"/>
          <w:sz w:val="24"/>
          <w:szCs w:val="24"/>
        </w:rPr>
        <w:t xml:space="preserve">Formation de méduse par </w:t>
      </w:r>
      <w:proofErr w:type="spellStart"/>
      <w:r w:rsidRPr="00673B65">
        <w:rPr>
          <w:rFonts w:asciiTheme="majorBidi" w:hAnsiTheme="majorBidi" w:cstheme="majorBidi"/>
          <w:sz w:val="24"/>
          <w:szCs w:val="24"/>
        </w:rPr>
        <w:t>strobilation</w:t>
      </w:r>
      <w:proofErr w:type="spellEnd"/>
    </w:p>
    <w:p w:rsidR="00BB6A6D" w:rsidRPr="00673B65" w:rsidRDefault="00BB6A6D" w:rsidP="00BB6A6D">
      <w:pPr>
        <w:pStyle w:val="Paragraphedeliste"/>
        <w:numPr>
          <w:ilvl w:val="0"/>
          <w:numId w:val="2"/>
        </w:numPr>
        <w:autoSpaceDE w:val="0"/>
        <w:autoSpaceDN w:val="0"/>
        <w:adjustRightInd w:val="0"/>
        <w:spacing w:after="0" w:line="360" w:lineRule="auto"/>
        <w:jc w:val="both"/>
        <w:rPr>
          <w:rFonts w:asciiTheme="majorBidi" w:hAnsiTheme="majorBidi" w:cstheme="majorBidi"/>
          <w:sz w:val="24"/>
          <w:szCs w:val="24"/>
        </w:rPr>
      </w:pPr>
      <w:r w:rsidRPr="00673B65">
        <w:rPr>
          <w:rFonts w:asciiTheme="majorBidi" w:hAnsiTheme="majorBidi" w:cstheme="majorBidi"/>
          <w:sz w:val="24"/>
          <w:szCs w:val="24"/>
        </w:rPr>
        <w:t>Phase méduse dominante</w:t>
      </w:r>
    </w:p>
    <w:p w:rsidR="00BB6A6D" w:rsidRDefault="00BB6A6D" w:rsidP="00BB6A6D">
      <w:pPr>
        <w:autoSpaceDE w:val="0"/>
        <w:autoSpaceDN w:val="0"/>
        <w:adjustRightInd w:val="0"/>
        <w:spacing w:after="0" w:line="240" w:lineRule="auto"/>
        <w:rPr>
          <w:rFonts w:ascii="Calibri" w:eastAsia="Calibri" w:hAnsi="Calibri" w:cs="Arial"/>
          <w:color w:val="000000"/>
          <w:sz w:val="24"/>
          <w:szCs w:val="24"/>
        </w:rPr>
      </w:pPr>
      <w:r>
        <w:rPr>
          <w:rFonts w:asciiTheme="majorBidi" w:eastAsia="Calibri" w:hAnsiTheme="majorBidi" w:cstheme="majorBidi"/>
          <w:color w:val="000000"/>
          <w:sz w:val="24"/>
          <w:szCs w:val="24"/>
        </w:rPr>
        <w:t xml:space="preserve">Cl 3 - </w:t>
      </w:r>
      <w:r w:rsidRPr="0020610B">
        <w:rPr>
          <w:rFonts w:asciiTheme="majorBidi" w:eastAsia="Calibri" w:hAnsiTheme="majorBidi" w:cstheme="majorBidi"/>
          <w:color w:val="000000"/>
          <w:sz w:val="24"/>
          <w:szCs w:val="24"/>
        </w:rPr>
        <w:t xml:space="preserve"> Anthozoaires</w:t>
      </w:r>
      <w:r w:rsidRPr="0020610B">
        <w:rPr>
          <w:rFonts w:ascii="Calibri" w:eastAsia="Calibri" w:hAnsi="Calibri" w:cs="Arial"/>
          <w:color w:val="000000"/>
          <w:sz w:val="24"/>
          <w:szCs w:val="24"/>
        </w:rPr>
        <w:t xml:space="preserve"> </w:t>
      </w:r>
    </w:p>
    <w:p w:rsidR="00BB6A6D" w:rsidRPr="0020610B" w:rsidRDefault="00BB6A6D" w:rsidP="00BB6A6D">
      <w:pPr>
        <w:pStyle w:val="Paragraphedeliste"/>
        <w:numPr>
          <w:ilvl w:val="0"/>
          <w:numId w:val="2"/>
        </w:numPr>
        <w:autoSpaceDE w:val="0"/>
        <w:autoSpaceDN w:val="0"/>
        <w:adjustRightInd w:val="0"/>
        <w:spacing w:after="0" w:line="240" w:lineRule="auto"/>
        <w:rPr>
          <w:rFonts w:ascii="Times New Roman" w:hAnsi="Times New Roman" w:cs="Times New Roman"/>
          <w:color w:val="000000"/>
          <w:sz w:val="24"/>
          <w:szCs w:val="24"/>
        </w:rPr>
      </w:pPr>
      <w:r w:rsidRPr="0020610B">
        <w:rPr>
          <w:rFonts w:ascii="Times New Roman" w:hAnsi="Times New Roman" w:cs="Times New Roman"/>
          <w:color w:val="000000"/>
          <w:sz w:val="24"/>
          <w:szCs w:val="24"/>
        </w:rPr>
        <w:t>Uniquement forme polype</w:t>
      </w:r>
    </w:p>
    <w:p w:rsidR="00BB6A6D" w:rsidRPr="0020610B" w:rsidRDefault="00BB6A6D" w:rsidP="00BB6A6D">
      <w:pPr>
        <w:pStyle w:val="Paragraphedeliste"/>
        <w:numPr>
          <w:ilvl w:val="0"/>
          <w:numId w:val="2"/>
        </w:numPr>
        <w:autoSpaceDE w:val="0"/>
        <w:autoSpaceDN w:val="0"/>
        <w:adjustRightInd w:val="0"/>
        <w:spacing w:after="0" w:line="240" w:lineRule="auto"/>
        <w:rPr>
          <w:rFonts w:ascii="Times New Roman" w:hAnsi="Times New Roman" w:cs="Times New Roman"/>
          <w:color w:val="000000"/>
          <w:sz w:val="24"/>
          <w:szCs w:val="24"/>
        </w:rPr>
      </w:pPr>
      <w:r w:rsidRPr="0020610B">
        <w:rPr>
          <w:rFonts w:ascii="Times New Roman" w:hAnsi="Times New Roman" w:cs="Times New Roman"/>
          <w:color w:val="000000"/>
          <w:sz w:val="24"/>
          <w:szCs w:val="24"/>
        </w:rPr>
        <w:t>Cavité gastrique partiellement divisée en loges par des parois endodermiques</w:t>
      </w:r>
    </w:p>
    <w:p w:rsidR="00BB6A6D" w:rsidRPr="00320B04" w:rsidRDefault="00BB6A6D" w:rsidP="00BB6A6D">
      <w:pPr>
        <w:autoSpaceDE w:val="0"/>
        <w:autoSpaceDN w:val="0"/>
        <w:adjustRightInd w:val="0"/>
        <w:spacing w:after="0" w:line="360" w:lineRule="auto"/>
        <w:jc w:val="both"/>
        <w:rPr>
          <w:rFonts w:asciiTheme="majorBidi" w:hAnsiTheme="majorBidi" w:cstheme="majorBidi"/>
          <w:sz w:val="24"/>
          <w:szCs w:val="24"/>
        </w:rPr>
      </w:pPr>
      <w:r w:rsidRPr="00320B04">
        <w:rPr>
          <w:rFonts w:asciiTheme="majorBidi" w:eastAsia="Wingdings-Regular" w:hAnsiTheme="majorBidi" w:cstheme="majorBidi"/>
          <w:sz w:val="24"/>
          <w:szCs w:val="24"/>
        </w:rPr>
        <w:t>S/</w:t>
      </w:r>
      <w:proofErr w:type="spellStart"/>
      <w:r w:rsidRPr="00320B04">
        <w:rPr>
          <w:rFonts w:asciiTheme="majorBidi" w:eastAsia="Wingdings-Regular" w:hAnsiTheme="majorBidi" w:cstheme="majorBidi"/>
          <w:sz w:val="24"/>
          <w:szCs w:val="24"/>
        </w:rPr>
        <w:t>Cla</w:t>
      </w:r>
      <w:proofErr w:type="spellEnd"/>
      <w:r w:rsidRPr="00320B04">
        <w:rPr>
          <w:rFonts w:asciiTheme="majorBidi" w:eastAsia="Wingdings-Regular" w:hAnsiTheme="majorBidi" w:cstheme="majorBidi"/>
          <w:sz w:val="24"/>
          <w:szCs w:val="24"/>
        </w:rPr>
        <w:t xml:space="preserve"> 1 - </w:t>
      </w:r>
      <w:r w:rsidRPr="00320B04">
        <w:rPr>
          <w:rFonts w:asciiTheme="majorBidi" w:hAnsiTheme="majorBidi" w:cstheme="majorBidi"/>
          <w:sz w:val="24"/>
          <w:szCs w:val="24"/>
        </w:rPr>
        <w:t>Octocoralliaire</w:t>
      </w:r>
      <w:r>
        <w:rPr>
          <w:rFonts w:asciiTheme="majorBidi" w:hAnsiTheme="majorBidi" w:cstheme="majorBidi"/>
          <w:sz w:val="24"/>
          <w:szCs w:val="24"/>
        </w:rPr>
        <w:t>s</w:t>
      </w:r>
    </w:p>
    <w:p w:rsidR="00BB6A6D" w:rsidRPr="0020610B" w:rsidRDefault="00BB6A6D" w:rsidP="00BB6A6D">
      <w:pPr>
        <w:autoSpaceDE w:val="0"/>
        <w:autoSpaceDN w:val="0"/>
        <w:adjustRightInd w:val="0"/>
        <w:spacing w:after="0" w:line="360" w:lineRule="auto"/>
        <w:jc w:val="both"/>
        <w:rPr>
          <w:rFonts w:asciiTheme="majorBidi" w:hAnsiTheme="majorBidi" w:cstheme="majorBidi"/>
          <w:i/>
          <w:iCs/>
          <w:color w:val="339A66"/>
          <w:sz w:val="24"/>
          <w:szCs w:val="24"/>
        </w:rPr>
      </w:pPr>
      <w:r w:rsidRPr="00320B04">
        <w:rPr>
          <w:rFonts w:asciiTheme="majorBidi" w:eastAsia="Wingdings-Regular" w:hAnsiTheme="majorBidi" w:cstheme="majorBidi"/>
          <w:sz w:val="24"/>
          <w:szCs w:val="24"/>
        </w:rPr>
        <w:t>S/</w:t>
      </w:r>
      <w:proofErr w:type="spellStart"/>
      <w:r w:rsidRPr="00320B04">
        <w:rPr>
          <w:rFonts w:asciiTheme="majorBidi" w:eastAsia="Wingdings-Regular" w:hAnsiTheme="majorBidi" w:cstheme="majorBidi"/>
          <w:sz w:val="24"/>
          <w:szCs w:val="24"/>
        </w:rPr>
        <w:t>Cla</w:t>
      </w:r>
      <w:proofErr w:type="spellEnd"/>
      <w:r w:rsidRPr="00320B04">
        <w:rPr>
          <w:rFonts w:asciiTheme="majorBidi" w:eastAsia="Wingdings-Regular" w:hAnsiTheme="majorBidi" w:cstheme="majorBidi"/>
          <w:sz w:val="24"/>
          <w:szCs w:val="24"/>
        </w:rPr>
        <w:t xml:space="preserve"> 2 - </w:t>
      </w:r>
      <w:r w:rsidRPr="00320B04">
        <w:rPr>
          <w:rFonts w:asciiTheme="majorBidi" w:hAnsiTheme="majorBidi" w:cstheme="majorBidi"/>
          <w:sz w:val="24"/>
          <w:szCs w:val="24"/>
        </w:rPr>
        <w:t>Hexacoralliaire</w:t>
      </w:r>
      <w:r>
        <w:rPr>
          <w:rFonts w:asciiTheme="majorBidi" w:hAnsiTheme="majorBidi" w:cstheme="majorBidi"/>
          <w:sz w:val="24"/>
          <w:szCs w:val="24"/>
        </w:rPr>
        <w:t>s</w:t>
      </w:r>
    </w:p>
    <w:p w:rsidR="00BB6A6D" w:rsidRPr="00B56C45" w:rsidRDefault="00BB6A6D" w:rsidP="00BB6A6D">
      <w:pPr>
        <w:pStyle w:val="Paragraphedeliste"/>
        <w:numPr>
          <w:ilvl w:val="1"/>
          <w:numId w:val="3"/>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B56C45">
        <w:rPr>
          <w:rFonts w:asciiTheme="majorBidi" w:hAnsiTheme="majorBidi" w:cstheme="majorBidi"/>
          <w:b/>
          <w:bCs/>
          <w:sz w:val="24"/>
          <w:szCs w:val="24"/>
        </w:rPr>
        <w:t>Reproduction</w:t>
      </w:r>
    </w:p>
    <w:p w:rsidR="00BB6A6D" w:rsidRPr="00EE4A24" w:rsidRDefault="00BB6A6D" w:rsidP="00BB6A6D">
      <w:pPr>
        <w:spacing w:after="0" w:line="360" w:lineRule="auto"/>
        <w:jc w:val="both"/>
        <w:rPr>
          <w:rFonts w:asciiTheme="majorBidi" w:hAnsiTheme="majorBidi" w:cstheme="majorBidi"/>
          <w:sz w:val="24"/>
          <w:szCs w:val="24"/>
        </w:rPr>
      </w:pPr>
      <w:r>
        <w:rPr>
          <w:rFonts w:asciiTheme="majorBidi" w:hAnsiTheme="majorBidi" w:cstheme="majorBidi"/>
          <w:sz w:val="24"/>
          <w:szCs w:val="24"/>
        </w:rPr>
        <w:t>Théoriquement, on note</w:t>
      </w:r>
      <w:r w:rsidRPr="00EE4A24">
        <w:rPr>
          <w:rFonts w:asciiTheme="majorBidi" w:hAnsiTheme="majorBidi" w:cstheme="majorBidi"/>
          <w:sz w:val="24"/>
          <w:szCs w:val="24"/>
        </w:rPr>
        <w:t xml:space="preserve"> </w:t>
      </w:r>
      <w:r>
        <w:rPr>
          <w:rFonts w:asciiTheme="majorBidi" w:hAnsiTheme="majorBidi" w:cstheme="majorBidi"/>
          <w:sz w:val="24"/>
          <w:szCs w:val="24"/>
        </w:rPr>
        <w:t>l’</w:t>
      </w:r>
      <w:r w:rsidRPr="00EE4A24">
        <w:rPr>
          <w:rFonts w:asciiTheme="majorBidi" w:hAnsiTheme="majorBidi" w:cstheme="majorBidi"/>
          <w:sz w:val="24"/>
          <w:szCs w:val="24"/>
        </w:rPr>
        <w:t>alternance de reproduction sexuée et asexuée au cours d’un cycle, mais l’une ou l’autre phase peut manquer.</w:t>
      </w:r>
      <w:r>
        <w:rPr>
          <w:rFonts w:asciiTheme="majorBidi" w:hAnsiTheme="majorBidi" w:cstheme="majorBidi"/>
          <w:sz w:val="24"/>
          <w:szCs w:val="24"/>
        </w:rPr>
        <w:t xml:space="preserve"> </w:t>
      </w:r>
      <w:r w:rsidRPr="00EE4A24">
        <w:rPr>
          <w:rFonts w:asciiTheme="majorBidi" w:hAnsiTheme="majorBidi" w:cstheme="majorBidi"/>
          <w:sz w:val="24"/>
          <w:szCs w:val="24"/>
        </w:rPr>
        <w:t>La phase asexuée est généralement caractérisée par une phase fixée, la phase</w:t>
      </w:r>
      <w:r>
        <w:rPr>
          <w:rFonts w:asciiTheme="majorBidi" w:hAnsiTheme="majorBidi" w:cstheme="majorBidi"/>
          <w:sz w:val="24"/>
          <w:szCs w:val="24"/>
        </w:rPr>
        <w:t xml:space="preserve"> </w:t>
      </w:r>
      <w:r w:rsidRPr="00EE4A24">
        <w:rPr>
          <w:rFonts w:asciiTheme="majorBidi" w:hAnsiTheme="majorBidi" w:cstheme="majorBidi"/>
          <w:sz w:val="24"/>
          <w:szCs w:val="24"/>
        </w:rPr>
        <w:t>polype, alors que la phase sexuée est caractérisée par une phase libre, pélagique,</w:t>
      </w:r>
      <w:r>
        <w:rPr>
          <w:rFonts w:asciiTheme="majorBidi" w:hAnsiTheme="majorBidi" w:cstheme="majorBidi"/>
          <w:sz w:val="24"/>
          <w:szCs w:val="24"/>
        </w:rPr>
        <w:t xml:space="preserve"> </w:t>
      </w:r>
      <w:r w:rsidRPr="00EE4A24">
        <w:rPr>
          <w:rFonts w:asciiTheme="majorBidi" w:hAnsiTheme="majorBidi" w:cstheme="majorBidi"/>
          <w:sz w:val="24"/>
          <w:szCs w:val="24"/>
        </w:rPr>
        <w:t>la phase méduse</w:t>
      </w:r>
      <w:r>
        <w:rPr>
          <w:rFonts w:asciiTheme="majorBidi" w:hAnsiTheme="majorBidi" w:cstheme="majorBidi"/>
          <w:sz w:val="24"/>
          <w:szCs w:val="24"/>
        </w:rPr>
        <w:t xml:space="preserve">. </w:t>
      </w:r>
      <w:r w:rsidRPr="00EE4A24">
        <w:rPr>
          <w:rFonts w:asciiTheme="majorBidi" w:hAnsiTheme="majorBidi" w:cstheme="majorBidi"/>
          <w:sz w:val="24"/>
          <w:szCs w:val="24"/>
        </w:rPr>
        <w:t>La larve caractéristique de la reproduction sexuée est la larve</w:t>
      </w:r>
      <w:r>
        <w:rPr>
          <w:rFonts w:asciiTheme="majorBidi" w:hAnsiTheme="majorBidi" w:cstheme="majorBidi"/>
          <w:sz w:val="24"/>
          <w:szCs w:val="24"/>
        </w:rPr>
        <w:t xml:space="preserve"> : </w:t>
      </w:r>
      <w:proofErr w:type="spellStart"/>
      <w:r>
        <w:rPr>
          <w:rFonts w:asciiTheme="majorBidi" w:hAnsiTheme="majorBidi" w:cstheme="majorBidi"/>
          <w:sz w:val="24"/>
          <w:szCs w:val="24"/>
        </w:rPr>
        <w:t>P</w:t>
      </w:r>
      <w:r w:rsidRPr="00EE4A24">
        <w:rPr>
          <w:rFonts w:asciiTheme="majorBidi" w:hAnsiTheme="majorBidi" w:cstheme="majorBidi"/>
          <w:sz w:val="24"/>
          <w:szCs w:val="24"/>
        </w:rPr>
        <w:t>lanula</w:t>
      </w:r>
      <w:proofErr w:type="spellEnd"/>
      <w:r>
        <w:rPr>
          <w:rFonts w:asciiTheme="majorBidi" w:hAnsiTheme="majorBidi" w:cstheme="majorBidi"/>
          <w:sz w:val="24"/>
          <w:szCs w:val="24"/>
        </w:rPr>
        <w:t xml:space="preserve">. </w:t>
      </w:r>
    </w:p>
    <w:p w:rsidR="00BB6A6D" w:rsidRPr="00B56C45" w:rsidRDefault="00BB6A6D" w:rsidP="00BB6A6D">
      <w:pPr>
        <w:pStyle w:val="Paragraphedeliste"/>
        <w:numPr>
          <w:ilvl w:val="1"/>
          <w:numId w:val="3"/>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B56C45">
        <w:rPr>
          <w:rFonts w:asciiTheme="majorBidi" w:hAnsiTheme="majorBidi" w:cstheme="majorBidi"/>
          <w:b/>
          <w:bCs/>
          <w:sz w:val="24"/>
          <w:szCs w:val="24"/>
        </w:rPr>
        <w:t>Systèmes de défense</w:t>
      </w:r>
    </w:p>
    <w:p w:rsidR="00BB6A6D" w:rsidRPr="006E0806" w:rsidRDefault="00BB6A6D" w:rsidP="00BB6A6D">
      <w:pPr>
        <w:autoSpaceDE w:val="0"/>
        <w:autoSpaceDN w:val="0"/>
        <w:adjustRightInd w:val="0"/>
        <w:spacing w:after="0" w:line="360" w:lineRule="auto"/>
        <w:jc w:val="both"/>
        <w:rPr>
          <w:rFonts w:asciiTheme="majorBidi" w:hAnsiTheme="majorBidi" w:cstheme="majorBidi"/>
          <w:sz w:val="24"/>
          <w:szCs w:val="24"/>
        </w:rPr>
      </w:pPr>
      <w:r w:rsidRPr="001A38C4">
        <w:rPr>
          <w:rFonts w:asciiTheme="majorBidi" w:hAnsiTheme="majorBidi" w:cstheme="majorBidi"/>
          <w:sz w:val="24"/>
          <w:szCs w:val="24"/>
        </w:rPr>
        <w:t xml:space="preserve">• </w:t>
      </w:r>
      <w:r w:rsidRPr="006E0806">
        <w:rPr>
          <w:rFonts w:asciiTheme="majorBidi" w:hAnsiTheme="majorBidi" w:cstheme="majorBidi"/>
          <w:sz w:val="24"/>
          <w:szCs w:val="24"/>
        </w:rPr>
        <w:t xml:space="preserve">Les cnidoblastes des Cnidaires sont un excellent moyen de défense. Les toxines relâchées par les cnidoblastes sont injectées dans les tissus de la proie. Pour les plongeurs, la substance toxique peut provoquer des brûlures douloureuses. </w:t>
      </w:r>
    </w:p>
    <w:p w:rsidR="00BB6A6D" w:rsidRPr="001A38C4" w:rsidRDefault="00BB6A6D" w:rsidP="00BB6A6D">
      <w:pPr>
        <w:autoSpaceDE w:val="0"/>
        <w:autoSpaceDN w:val="0"/>
        <w:adjustRightInd w:val="0"/>
        <w:spacing w:after="0" w:line="360" w:lineRule="auto"/>
        <w:jc w:val="both"/>
        <w:rPr>
          <w:rFonts w:asciiTheme="majorBidi" w:hAnsiTheme="majorBidi" w:cstheme="majorBidi"/>
          <w:b/>
          <w:bCs/>
          <w:sz w:val="24"/>
          <w:szCs w:val="24"/>
        </w:rPr>
      </w:pPr>
      <w:r w:rsidRPr="006E0806">
        <w:rPr>
          <w:rFonts w:asciiTheme="majorBidi" w:hAnsiTheme="majorBidi" w:cstheme="majorBidi"/>
          <w:sz w:val="24"/>
          <w:szCs w:val="24"/>
        </w:rPr>
        <w:t>• Le squelette calcaire des coraux</w:t>
      </w:r>
      <w:r w:rsidRPr="001A38C4">
        <w:rPr>
          <w:rFonts w:asciiTheme="majorBidi" w:hAnsiTheme="majorBidi" w:cstheme="majorBidi"/>
          <w:b/>
          <w:bCs/>
          <w:sz w:val="24"/>
          <w:szCs w:val="24"/>
        </w:rPr>
        <w:t xml:space="preserve"> </w:t>
      </w:r>
      <w:r w:rsidRPr="001A38C4">
        <w:rPr>
          <w:rFonts w:asciiTheme="majorBidi" w:hAnsiTheme="majorBidi" w:cstheme="majorBidi"/>
          <w:sz w:val="24"/>
          <w:szCs w:val="24"/>
        </w:rPr>
        <w:t>leur assure une protection</w:t>
      </w:r>
      <w:r>
        <w:rPr>
          <w:rFonts w:asciiTheme="majorBidi" w:hAnsiTheme="majorBidi" w:cstheme="majorBidi"/>
          <w:sz w:val="24"/>
          <w:szCs w:val="24"/>
        </w:rPr>
        <w:t xml:space="preserve"> </w:t>
      </w:r>
      <w:r w:rsidRPr="001A38C4">
        <w:rPr>
          <w:rFonts w:asciiTheme="majorBidi" w:hAnsiTheme="majorBidi" w:cstheme="majorBidi"/>
          <w:sz w:val="24"/>
          <w:szCs w:val="24"/>
        </w:rPr>
        <w:t xml:space="preserve">contre les poissons trop </w:t>
      </w:r>
      <w:r>
        <w:rPr>
          <w:rFonts w:asciiTheme="majorBidi" w:hAnsiTheme="majorBidi" w:cstheme="majorBidi"/>
          <w:sz w:val="24"/>
          <w:szCs w:val="24"/>
        </w:rPr>
        <w:t xml:space="preserve"> v</w:t>
      </w:r>
      <w:r w:rsidRPr="001A38C4">
        <w:rPr>
          <w:rFonts w:asciiTheme="majorBidi" w:hAnsiTheme="majorBidi" w:cstheme="majorBidi"/>
          <w:sz w:val="24"/>
          <w:szCs w:val="24"/>
        </w:rPr>
        <w:t>oraces.</w:t>
      </w:r>
    </w:p>
    <w:p w:rsidR="00BB6A6D" w:rsidRPr="00B56C45" w:rsidRDefault="00BB6A6D" w:rsidP="00BB6A6D">
      <w:pPr>
        <w:pStyle w:val="Paragraphedeliste"/>
        <w:numPr>
          <w:ilvl w:val="1"/>
          <w:numId w:val="3"/>
        </w:num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 xml:space="preserve">- </w:t>
      </w:r>
      <w:r w:rsidRPr="00B56C45">
        <w:rPr>
          <w:rFonts w:asciiTheme="majorBidi" w:hAnsiTheme="majorBidi" w:cstheme="majorBidi"/>
          <w:b/>
          <w:bCs/>
          <w:sz w:val="24"/>
          <w:szCs w:val="24"/>
        </w:rPr>
        <w:t>Mode de vie</w:t>
      </w:r>
    </w:p>
    <w:p w:rsidR="00BB6A6D" w:rsidRPr="006E0806" w:rsidRDefault="00BB6A6D" w:rsidP="00BB6A6D">
      <w:pPr>
        <w:autoSpaceDE w:val="0"/>
        <w:autoSpaceDN w:val="0"/>
        <w:adjustRightInd w:val="0"/>
        <w:spacing w:after="0" w:line="240" w:lineRule="auto"/>
        <w:rPr>
          <w:rFonts w:asciiTheme="majorBidi" w:hAnsiTheme="majorBidi" w:cstheme="majorBidi"/>
          <w:b/>
          <w:bCs/>
          <w:sz w:val="24"/>
          <w:szCs w:val="24"/>
        </w:rPr>
      </w:pPr>
    </w:p>
    <w:p w:rsidR="00BB6A6D" w:rsidRPr="006E0806" w:rsidRDefault="00BB6A6D" w:rsidP="00BB6A6D">
      <w:pPr>
        <w:autoSpaceDE w:val="0"/>
        <w:autoSpaceDN w:val="0"/>
        <w:adjustRightInd w:val="0"/>
        <w:spacing w:after="0" w:line="360" w:lineRule="auto"/>
        <w:jc w:val="both"/>
        <w:rPr>
          <w:rFonts w:asciiTheme="majorBidi" w:hAnsiTheme="majorBidi" w:cstheme="majorBidi"/>
          <w:sz w:val="24"/>
          <w:szCs w:val="24"/>
        </w:rPr>
      </w:pPr>
      <w:r w:rsidRPr="006E0806">
        <w:rPr>
          <w:rFonts w:asciiTheme="majorBidi" w:hAnsiTheme="majorBidi" w:cstheme="majorBidi"/>
          <w:sz w:val="24"/>
          <w:szCs w:val="24"/>
        </w:rPr>
        <w:t>• Les Cnidaires sont marins à 99%</w:t>
      </w:r>
    </w:p>
    <w:p w:rsidR="00BB6A6D" w:rsidRPr="006E0806" w:rsidRDefault="00BB6A6D" w:rsidP="00BB6A6D">
      <w:pPr>
        <w:autoSpaceDE w:val="0"/>
        <w:autoSpaceDN w:val="0"/>
        <w:adjustRightInd w:val="0"/>
        <w:spacing w:after="0" w:line="360" w:lineRule="auto"/>
        <w:jc w:val="both"/>
        <w:rPr>
          <w:rFonts w:asciiTheme="majorBidi" w:hAnsiTheme="majorBidi" w:cstheme="majorBidi"/>
          <w:sz w:val="24"/>
          <w:szCs w:val="24"/>
        </w:rPr>
      </w:pPr>
      <w:r w:rsidRPr="006E0806">
        <w:rPr>
          <w:rFonts w:asciiTheme="majorBidi" w:hAnsiTheme="majorBidi" w:cstheme="majorBidi"/>
          <w:sz w:val="24"/>
          <w:szCs w:val="24"/>
        </w:rPr>
        <w:t>• Certains Cnidaires vivent fixés : ce sont des polypes benthiques, d'autres vivent flottant au gré des courants marins, ce sont des individus planctoniques.</w:t>
      </w:r>
    </w:p>
    <w:p w:rsidR="00BB6A6D" w:rsidRPr="006E0806" w:rsidRDefault="00BB6A6D" w:rsidP="00BB6A6D">
      <w:pPr>
        <w:autoSpaceDE w:val="0"/>
        <w:autoSpaceDN w:val="0"/>
        <w:adjustRightInd w:val="0"/>
        <w:spacing w:after="0" w:line="360" w:lineRule="auto"/>
        <w:jc w:val="both"/>
        <w:rPr>
          <w:rFonts w:asciiTheme="majorBidi" w:hAnsiTheme="majorBidi" w:cstheme="majorBidi"/>
          <w:sz w:val="24"/>
          <w:szCs w:val="24"/>
        </w:rPr>
      </w:pPr>
      <w:r w:rsidRPr="006E0806">
        <w:rPr>
          <w:rFonts w:asciiTheme="majorBidi" w:hAnsiTheme="majorBidi" w:cstheme="majorBidi"/>
          <w:sz w:val="24"/>
          <w:szCs w:val="24"/>
        </w:rPr>
        <w:t>• Les Cnidaires vivent très souvent en association symbiotique. L'anémone et le poisson-clown forment un exemple classique de symbiose.</w:t>
      </w:r>
    </w:p>
    <w:p w:rsidR="00BB6A6D" w:rsidRPr="00B56C45" w:rsidRDefault="00BB6A6D" w:rsidP="00BB6A6D">
      <w:pPr>
        <w:pStyle w:val="Paragraphedeliste"/>
        <w:numPr>
          <w:ilvl w:val="1"/>
          <w:numId w:val="3"/>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B56C45">
        <w:rPr>
          <w:rFonts w:asciiTheme="majorBidi" w:hAnsiTheme="majorBidi" w:cstheme="majorBidi"/>
          <w:b/>
          <w:bCs/>
          <w:sz w:val="24"/>
          <w:szCs w:val="24"/>
        </w:rPr>
        <w:t>Environnement et écologie</w:t>
      </w:r>
    </w:p>
    <w:p w:rsidR="00BB6A6D" w:rsidRPr="006E0806" w:rsidRDefault="00BB6A6D" w:rsidP="00BB6A6D">
      <w:pPr>
        <w:autoSpaceDE w:val="0"/>
        <w:autoSpaceDN w:val="0"/>
        <w:adjustRightInd w:val="0"/>
        <w:spacing w:after="0" w:line="360" w:lineRule="auto"/>
        <w:jc w:val="both"/>
        <w:rPr>
          <w:rFonts w:asciiTheme="majorBidi" w:hAnsiTheme="majorBidi" w:cstheme="majorBidi"/>
          <w:sz w:val="24"/>
          <w:szCs w:val="24"/>
        </w:rPr>
      </w:pPr>
      <w:r w:rsidRPr="006E0806">
        <w:rPr>
          <w:rFonts w:asciiTheme="majorBidi" w:hAnsiTheme="majorBidi" w:cstheme="majorBidi"/>
          <w:sz w:val="24"/>
          <w:szCs w:val="24"/>
        </w:rPr>
        <w:t>• Les Cnidaires sont typiquement carnivores, mais certaines</w:t>
      </w:r>
      <w:r>
        <w:rPr>
          <w:rFonts w:asciiTheme="majorBidi" w:hAnsiTheme="majorBidi" w:cstheme="majorBidi"/>
          <w:sz w:val="24"/>
          <w:szCs w:val="24"/>
        </w:rPr>
        <w:t xml:space="preserve"> </w:t>
      </w:r>
      <w:r w:rsidRPr="006E0806">
        <w:rPr>
          <w:rFonts w:asciiTheme="majorBidi" w:hAnsiTheme="majorBidi" w:cstheme="majorBidi"/>
          <w:sz w:val="24"/>
          <w:szCs w:val="24"/>
        </w:rPr>
        <w:t>anémones de mer produisent des cellulases qui leur permettent de</w:t>
      </w:r>
      <w:r>
        <w:rPr>
          <w:rFonts w:asciiTheme="majorBidi" w:hAnsiTheme="majorBidi" w:cstheme="majorBidi"/>
          <w:sz w:val="24"/>
          <w:szCs w:val="24"/>
        </w:rPr>
        <w:t xml:space="preserve"> </w:t>
      </w:r>
      <w:r w:rsidRPr="006E0806">
        <w:rPr>
          <w:rFonts w:asciiTheme="majorBidi" w:hAnsiTheme="majorBidi" w:cstheme="majorBidi"/>
          <w:sz w:val="24"/>
          <w:szCs w:val="24"/>
        </w:rPr>
        <w:t>digérer le matériel végétal. Ils sont à leur tour des proies pour</w:t>
      </w:r>
    </w:p>
    <w:p w:rsidR="00BB6A6D" w:rsidRPr="006E0806" w:rsidRDefault="00BB6A6D" w:rsidP="00BB6A6D">
      <w:pPr>
        <w:autoSpaceDE w:val="0"/>
        <w:autoSpaceDN w:val="0"/>
        <w:adjustRightInd w:val="0"/>
        <w:spacing w:after="0" w:line="360" w:lineRule="auto"/>
        <w:jc w:val="both"/>
        <w:rPr>
          <w:rFonts w:asciiTheme="majorBidi" w:hAnsiTheme="majorBidi" w:cstheme="majorBidi"/>
          <w:sz w:val="24"/>
          <w:szCs w:val="24"/>
        </w:rPr>
      </w:pPr>
      <w:proofErr w:type="gramStart"/>
      <w:r w:rsidRPr="006E0806">
        <w:rPr>
          <w:rFonts w:asciiTheme="majorBidi" w:hAnsiTheme="majorBidi" w:cstheme="majorBidi"/>
          <w:sz w:val="24"/>
          <w:szCs w:val="24"/>
        </w:rPr>
        <w:lastRenderedPageBreak/>
        <w:t>certains</w:t>
      </w:r>
      <w:proofErr w:type="gramEnd"/>
      <w:r w:rsidRPr="006E0806">
        <w:rPr>
          <w:rFonts w:asciiTheme="majorBidi" w:hAnsiTheme="majorBidi" w:cstheme="majorBidi"/>
          <w:sz w:val="24"/>
          <w:szCs w:val="24"/>
        </w:rPr>
        <w:t xml:space="preserve"> poissons, mollusques et crustacés.</w:t>
      </w:r>
    </w:p>
    <w:p w:rsidR="00BB6A6D" w:rsidRPr="006E0806" w:rsidRDefault="00BB6A6D" w:rsidP="00BB6A6D">
      <w:pPr>
        <w:autoSpaceDE w:val="0"/>
        <w:autoSpaceDN w:val="0"/>
        <w:adjustRightInd w:val="0"/>
        <w:spacing w:after="0" w:line="360" w:lineRule="auto"/>
        <w:jc w:val="both"/>
        <w:rPr>
          <w:rFonts w:asciiTheme="majorBidi" w:hAnsiTheme="majorBidi" w:cstheme="majorBidi"/>
          <w:sz w:val="24"/>
          <w:szCs w:val="24"/>
        </w:rPr>
      </w:pPr>
      <w:r w:rsidRPr="006E0806">
        <w:rPr>
          <w:rFonts w:asciiTheme="majorBidi" w:hAnsiTheme="majorBidi" w:cstheme="majorBidi"/>
          <w:sz w:val="24"/>
          <w:szCs w:val="24"/>
        </w:rPr>
        <w:t>• Les polypes produisent du mucus pour nettoyer leur surface des</w:t>
      </w:r>
      <w:r>
        <w:rPr>
          <w:rFonts w:asciiTheme="majorBidi" w:hAnsiTheme="majorBidi" w:cstheme="majorBidi"/>
          <w:sz w:val="24"/>
          <w:szCs w:val="24"/>
        </w:rPr>
        <w:t xml:space="preserve">    </w:t>
      </w:r>
      <w:r w:rsidRPr="006E0806">
        <w:rPr>
          <w:rFonts w:asciiTheme="majorBidi" w:hAnsiTheme="majorBidi" w:cstheme="majorBidi"/>
          <w:sz w:val="24"/>
          <w:szCs w:val="24"/>
        </w:rPr>
        <w:t>particules qui sédimentent et de nombreux poissons coralliens se</w:t>
      </w:r>
      <w:r>
        <w:rPr>
          <w:rFonts w:asciiTheme="majorBidi" w:hAnsiTheme="majorBidi" w:cstheme="majorBidi"/>
          <w:sz w:val="24"/>
          <w:szCs w:val="24"/>
        </w:rPr>
        <w:t xml:space="preserve"> </w:t>
      </w:r>
      <w:r w:rsidRPr="006E0806">
        <w:rPr>
          <w:rFonts w:asciiTheme="majorBidi" w:hAnsiTheme="majorBidi" w:cstheme="majorBidi"/>
          <w:sz w:val="24"/>
          <w:szCs w:val="24"/>
        </w:rPr>
        <w:t>nourrissent de ce mucus.</w:t>
      </w:r>
    </w:p>
    <w:p w:rsidR="00BB6A6D" w:rsidRDefault="00BB6A6D" w:rsidP="00BB6A6D">
      <w:pPr>
        <w:autoSpaceDE w:val="0"/>
        <w:autoSpaceDN w:val="0"/>
        <w:adjustRightInd w:val="0"/>
        <w:spacing w:after="0" w:line="360" w:lineRule="auto"/>
        <w:jc w:val="both"/>
        <w:rPr>
          <w:rFonts w:asciiTheme="majorBidi" w:hAnsiTheme="majorBidi" w:cstheme="majorBidi"/>
          <w:sz w:val="24"/>
          <w:szCs w:val="24"/>
        </w:rPr>
      </w:pPr>
      <w:r w:rsidRPr="006E0806">
        <w:rPr>
          <w:rFonts w:asciiTheme="majorBidi" w:hAnsiTheme="majorBidi" w:cstheme="majorBidi"/>
          <w:sz w:val="24"/>
          <w:szCs w:val="24"/>
        </w:rPr>
        <w:t>• Plusieurs coraux possèdent des algues photosynthétiques</w:t>
      </w:r>
      <w:r>
        <w:rPr>
          <w:rFonts w:asciiTheme="majorBidi" w:hAnsiTheme="majorBidi" w:cstheme="majorBidi"/>
          <w:sz w:val="24"/>
          <w:szCs w:val="24"/>
        </w:rPr>
        <w:t xml:space="preserve"> </w:t>
      </w:r>
      <w:r w:rsidRPr="006E0806">
        <w:rPr>
          <w:rFonts w:asciiTheme="majorBidi" w:hAnsiTheme="majorBidi" w:cstheme="majorBidi"/>
          <w:sz w:val="24"/>
          <w:szCs w:val="24"/>
        </w:rPr>
        <w:t>dans des vacuoles. Les algues produisent des sucres qui sont</w:t>
      </w:r>
      <w:r>
        <w:rPr>
          <w:rFonts w:asciiTheme="majorBidi" w:hAnsiTheme="majorBidi" w:cstheme="majorBidi"/>
          <w:sz w:val="24"/>
          <w:szCs w:val="24"/>
        </w:rPr>
        <w:t xml:space="preserve"> </w:t>
      </w:r>
      <w:r w:rsidRPr="006E0806">
        <w:rPr>
          <w:rFonts w:asciiTheme="majorBidi" w:hAnsiTheme="majorBidi" w:cstheme="majorBidi"/>
          <w:sz w:val="24"/>
          <w:szCs w:val="24"/>
        </w:rPr>
        <w:t>assimilés par les coraux, et débarrassent les coraux des déchets</w:t>
      </w:r>
      <w:r>
        <w:rPr>
          <w:rFonts w:asciiTheme="majorBidi" w:hAnsiTheme="majorBidi" w:cstheme="majorBidi"/>
          <w:sz w:val="24"/>
          <w:szCs w:val="24"/>
        </w:rPr>
        <w:t xml:space="preserve"> </w:t>
      </w:r>
      <w:r w:rsidRPr="006E0806">
        <w:rPr>
          <w:rFonts w:asciiTheme="majorBidi" w:hAnsiTheme="majorBidi" w:cstheme="majorBidi"/>
          <w:sz w:val="24"/>
          <w:szCs w:val="24"/>
        </w:rPr>
        <w:t>azotés.</w:t>
      </w:r>
    </w:p>
    <w:p w:rsidR="00BB6A6D" w:rsidRPr="006E0806" w:rsidRDefault="00BB6A6D" w:rsidP="00BB6A6D">
      <w:pPr>
        <w:autoSpaceDE w:val="0"/>
        <w:autoSpaceDN w:val="0"/>
        <w:adjustRightInd w:val="0"/>
        <w:spacing w:after="0" w:line="360" w:lineRule="auto"/>
        <w:jc w:val="both"/>
        <w:rPr>
          <w:rFonts w:asciiTheme="majorBidi" w:hAnsiTheme="majorBidi" w:cstheme="majorBidi"/>
          <w:sz w:val="24"/>
          <w:szCs w:val="24"/>
        </w:rPr>
      </w:pPr>
    </w:p>
    <w:p w:rsidR="00BB6A6D" w:rsidRPr="00320B04" w:rsidRDefault="00BB6A6D" w:rsidP="00BB6A6D">
      <w:pPr>
        <w:pStyle w:val="Paragraphedeliste"/>
        <w:autoSpaceDE w:val="0"/>
        <w:autoSpaceDN w:val="0"/>
        <w:adjustRightInd w:val="0"/>
        <w:spacing w:line="360" w:lineRule="auto"/>
        <w:ind w:left="360"/>
        <w:jc w:val="both"/>
        <w:rPr>
          <w:rFonts w:ascii="Calibri" w:eastAsia="Calibri" w:hAnsi="Calibri" w:cs="Arial"/>
          <w:color w:val="000000"/>
          <w:sz w:val="24"/>
          <w:szCs w:val="24"/>
        </w:rPr>
      </w:pPr>
      <w:r w:rsidRPr="00B56C45">
        <w:rPr>
          <w:rFonts w:ascii="Calibri" w:eastAsia="Calibri" w:hAnsi="Calibri" w:cs="Arial"/>
          <w:noProof/>
          <w:color w:val="000000"/>
          <w:sz w:val="24"/>
          <w:szCs w:val="24"/>
          <w:lang w:eastAsia="fr-FR"/>
        </w:rPr>
        <w:drawing>
          <wp:inline distT="0" distB="0" distL="0" distR="0">
            <wp:extent cx="2438829" cy="1609725"/>
            <wp:effectExtent l="1905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438763" cy="1609682"/>
                    </a:xfrm>
                    <a:prstGeom prst="rect">
                      <a:avLst/>
                    </a:prstGeom>
                    <a:noFill/>
                    <a:ln w="9525">
                      <a:noFill/>
                      <a:miter lim="800000"/>
                      <a:headEnd/>
                      <a:tailEnd/>
                    </a:ln>
                  </pic:spPr>
                </pic:pic>
              </a:graphicData>
            </a:graphic>
          </wp:inline>
        </w:drawing>
      </w:r>
      <w:r>
        <w:rPr>
          <w:rFonts w:ascii="Calibri" w:eastAsia="Calibri" w:hAnsi="Calibri" w:cs="Arial"/>
          <w:color w:val="000000"/>
          <w:sz w:val="24"/>
          <w:szCs w:val="24"/>
        </w:rPr>
        <w:t xml:space="preserve">   </w:t>
      </w:r>
      <w:r w:rsidRPr="00320B04">
        <w:rPr>
          <w:rFonts w:ascii="Calibri" w:eastAsia="Calibri" w:hAnsi="Calibri" w:cs="Arial"/>
          <w:noProof/>
          <w:color w:val="000000"/>
          <w:sz w:val="24"/>
          <w:szCs w:val="24"/>
          <w:lang w:eastAsia="fr-FR"/>
        </w:rPr>
        <w:drawing>
          <wp:inline distT="0" distB="0" distL="0" distR="0">
            <wp:extent cx="1152525" cy="1524000"/>
            <wp:effectExtent l="19050" t="0" r="9525"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152525" cy="1524000"/>
                    </a:xfrm>
                    <a:prstGeom prst="rect">
                      <a:avLst/>
                    </a:prstGeom>
                    <a:noFill/>
                    <a:ln w="9525">
                      <a:noFill/>
                      <a:miter lim="800000"/>
                      <a:headEnd/>
                      <a:tailEnd/>
                    </a:ln>
                  </pic:spPr>
                </pic:pic>
              </a:graphicData>
            </a:graphic>
          </wp:inline>
        </w:drawing>
      </w:r>
      <w:r>
        <w:rPr>
          <w:rFonts w:ascii="Calibri" w:eastAsia="Calibri" w:hAnsi="Calibri" w:cs="Arial"/>
          <w:color w:val="000000"/>
          <w:sz w:val="24"/>
          <w:szCs w:val="24"/>
        </w:rPr>
        <w:t xml:space="preserve">      </w:t>
      </w:r>
    </w:p>
    <w:p w:rsidR="00BB6A6D" w:rsidRPr="00320B04" w:rsidRDefault="00BB6A6D" w:rsidP="00BB6A6D">
      <w:pPr>
        <w:pStyle w:val="Paragraphedeliste"/>
        <w:autoSpaceDE w:val="0"/>
        <w:autoSpaceDN w:val="0"/>
        <w:adjustRightInd w:val="0"/>
        <w:spacing w:line="360" w:lineRule="auto"/>
        <w:ind w:left="360"/>
        <w:jc w:val="both"/>
        <w:rPr>
          <w:rFonts w:asciiTheme="majorBidi" w:eastAsia="Calibri" w:hAnsiTheme="majorBidi" w:cstheme="majorBidi"/>
          <w:color w:val="000000"/>
          <w:sz w:val="24"/>
          <w:szCs w:val="24"/>
        </w:rPr>
      </w:pPr>
      <w:r>
        <w:rPr>
          <w:rFonts w:ascii="Calibri" w:eastAsia="Calibri" w:hAnsi="Calibri" w:cs="Arial"/>
          <w:color w:val="000000"/>
          <w:sz w:val="24"/>
          <w:szCs w:val="24"/>
        </w:rPr>
        <w:t xml:space="preserve">                  </w:t>
      </w:r>
      <w:r w:rsidRPr="00320B04">
        <w:rPr>
          <w:rFonts w:asciiTheme="majorBidi" w:eastAsia="Calibri" w:hAnsiTheme="majorBidi" w:cstheme="majorBidi"/>
          <w:color w:val="000000"/>
          <w:sz w:val="24"/>
          <w:szCs w:val="24"/>
        </w:rPr>
        <w:t>Polype</w:t>
      </w:r>
      <w:r>
        <w:rPr>
          <w:rFonts w:asciiTheme="majorBidi" w:eastAsia="Calibri" w:hAnsiTheme="majorBidi" w:cstheme="majorBidi"/>
          <w:color w:val="000000"/>
          <w:sz w:val="24"/>
          <w:szCs w:val="24"/>
        </w:rPr>
        <w:t xml:space="preserve">                                          Méduse                            </w:t>
      </w:r>
    </w:p>
    <w:p w:rsidR="00BB6A6D" w:rsidRDefault="00BB6A6D" w:rsidP="00BB6A6D">
      <w:pPr>
        <w:pStyle w:val="Paragraphedeliste"/>
        <w:autoSpaceDE w:val="0"/>
        <w:autoSpaceDN w:val="0"/>
        <w:adjustRightInd w:val="0"/>
        <w:spacing w:line="360" w:lineRule="auto"/>
        <w:ind w:left="360"/>
        <w:jc w:val="both"/>
        <w:rPr>
          <w:rFonts w:ascii="Calibri" w:eastAsia="Calibri" w:hAnsi="Calibri" w:cs="Arial"/>
          <w:color w:val="000000"/>
          <w:sz w:val="24"/>
          <w:szCs w:val="24"/>
        </w:rPr>
      </w:pPr>
      <w:r>
        <w:rPr>
          <w:rFonts w:ascii="Calibri" w:eastAsia="Calibri" w:hAnsi="Calibri" w:cs="Arial"/>
          <w:color w:val="000000"/>
          <w:sz w:val="24"/>
          <w:szCs w:val="24"/>
        </w:rPr>
        <w:t xml:space="preserve">          </w:t>
      </w:r>
      <w:r w:rsidRPr="00320B04">
        <w:rPr>
          <w:rFonts w:ascii="Calibri" w:eastAsia="Calibri" w:hAnsi="Calibri" w:cs="Arial"/>
          <w:noProof/>
          <w:color w:val="000000"/>
          <w:sz w:val="24"/>
          <w:szCs w:val="24"/>
          <w:lang w:eastAsia="fr-FR"/>
        </w:rPr>
        <w:drawing>
          <wp:inline distT="0" distB="0" distL="0" distR="0">
            <wp:extent cx="1464085" cy="1676400"/>
            <wp:effectExtent l="19050" t="0" r="2765" b="0"/>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464916" cy="1677351"/>
                    </a:xfrm>
                    <a:prstGeom prst="rect">
                      <a:avLst/>
                    </a:prstGeom>
                    <a:noFill/>
                    <a:ln w="9525">
                      <a:noFill/>
                      <a:miter lim="800000"/>
                      <a:headEnd/>
                      <a:tailEnd/>
                    </a:ln>
                  </pic:spPr>
                </pic:pic>
              </a:graphicData>
            </a:graphic>
          </wp:inline>
        </w:drawing>
      </w:r>
      <w:r>
        <w:rPr>
          <w:rFonts w:ascii="Calibri" w:eastAsia="Calibri" w:hAnsi="Calibri" w:cs="Arial"/>
          <w:color w:val="000000"/>
          <w:sz w:val="24"/>
          <w:szCs w:val="24"/>
        </w:rPr>
        <w:t xml:space="preserve">                                         </w:t>
      </w:r>
      <w:r w:rsidRPr="00320B04">
        <w:rPr>
          <w:rFonts w:ascii="Calibri" w:eastAsia="Calibri" w:hAnsi="Calibri" w:cs="Arial"/>
          <w:noProof/>
          <w:color w:val="000000"/>
          <w:sz w:val="24"/>
          <w:szCs w:val="24"/>
          <w:lang w:eastAsia="fr-FR"/>
        </w:rPr>
        <w:drawing>
          <wp:inline distT="0" distB="0" distL="0" distR="0">
            <wp:extent cx="2057400" cy="1967767"/>
            <wp:effectExtent l="19050" t="0" r="0" b="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059108" cy="1969400"/>
                    </a:xfrm>
                    <a:prstGeom prst="rect">
                      <a:avLst/>
                    </a:prstGeom>
                    <a:noFill/>
                    <a:ln w="9525">
                      <a:noFill/>
                      <a:miter lim="800000"/>
                      <a:headEnd/>
                      <a:tailEnd/>
                    </a:ln>
                  </pic:spPr>
                </pic:pic>
              </a:graphicData>
            </a:graphic>
          </wp:inline>
        </w:drawing>
      </w:r>
      <w:r>
        <w:rPr>
          <w:rFonts w:ascii="Calibri" w:eastAsia="Calibri" w:hAnsi="Calibri" w:cs="Arial"/>
          <w:color w:val="000000"/>
          <w:sz w:val="24"/>
          <w:szCs w:val="24"/>
        </w:rPr>
        <w:t xml:space="preserve">         </w:t>
      </w:r>
    </w:p>
    <w:p w:rsidR="00BB6A6D" w:rsidRPr="00320B04" w:rsidRDefault="00BB6A6D" w:rsidP="00BB6A6D">
      <w:pPr>
        <w:pStyle w:val="Paragraphedeliste"/>
        <w:autoSpaceDE w:val="0"/>
        <w:autoSpaceDN w:val="0"/>
        <w:adjustRightInd w:val="0"/>
        <w:spacing w:line="360" w:lineRule="auto"/>
        <w:ind w:left="360"/>
        <w:jc w:val="both"/>
        <w:rPr>
          <w:rFonts w:asciiTheme="majorBidi" w:eastAsia="Calibri" w:hAnsiTheme="majorBidi" w:cstheme="majorBidi"/>
          <w:color w:val="000000"/>
          <w:sz w:val="24"/>
          <w:szCs w:val="24"/>
        </w:rPr>
      </w:pPr>
      <w:r>
        <w:rPr>
          <w:rFonts w:ascii="Calibri" w:eastAsia="Calibri" w:hAnsi="Calibri" w:cs="Arial"/>
          <w:color w:val="000000"/>
          <w:sz w:val="24"/>
          <w:szCs w:val="24"/>
        </w:rPr>
        <w:t xml:space="preserve">                 </w:t>
      </w:r>
      <w:r w:rsidRPr="00320B04">
        <w:rPr>
          <w:rFonts w:asciiTheme="majorBidi" w:eastAsia="Calibri" w:hAnsiTheme="majorBidi" w:cstheme="majorBidi"/>
          <w:color w:val="000000"/>
          <w:sz w:val="24"/>
          <w:szCs w:val="24"/>
        </w:rPr>
        <w:t>Cnidocyste</w:t>
      </w:r>
      <w:r>
        <w:rPr>
          <w:rFonts w:asciiTheme="majorBidi" w:eastAsia="Calibri" w:hAnsiTheme="majorBidi" w:cstheme="majorBidi"/>
          <w:color w:val="000000"/>
          <w:sz w:val="24"/>
          <w:szCs w:val="24"/>
        </w:rPr>
        <w:t xml:space="preserve">                                      </w:t>
      </w:r>
      <w:r>
        <w:rPr>
          <w:rFonts w:asciiTheme="majorBidi" w:hAnsiTheme="majorBidi" w:cstheme="majorBidi"/>
          <w:sz w:val="20"/>
          <w:szCs w:val="20"/>
        </w:rPr>
        <w:t>Coupe au niveau</w:t>
      </w:r>
      <w:r w:rsidRPr="00320B04">
        <w:rPr>
          <w:rFonts w:asciiTheme="majorBidi" w:hAnsiTheme="majorBidi" w:cstheme="majorBidi"/>
          <w:sz w:val="20"/>
          <w:szCs w:val="20"/>
        </w:rPr>
        <w:t xml:space="preserve"> de la paroi corporelle des Cnidair</w:t>
      </w:r>
      <w:r>
        <w:rPr>
          <w:rFonts w:asciiTheme="majorBidi" w:hAnsiTheme="majorBidi" w:cstheme="majorBidi"/>
          <w:sz w:val="20"/>
          <w:szCs w:val="20"/>
        </w:rPr>
        <w:t>es</w:t>
      </w:r>
      <w:r>
        <w:rPr>
          <w:rFonts w:asciiTheme="majorBidi" w:eastAsia="Calibri" w:hAnsiTheme="majorBidi" w:cstheme="majorBidi"/>
          <w:color w:val="000000"/>
          <w:sz w:val="24"/>
          <w:szCs w:val="24"/>
        </w:rPr>
        <w:t xml:space="preserve">                                       </w:t>
      </w:r>
    </w:p>
    <w:p w:rsidR="00BB6A6D" w:rsidRPr="00320B04" w:rsidRDefault="00BB6A6D" w:rsidP="00BB6A6D">
      <w:pPr>
        <w:autoSpaceDE w:val="0"/>
        <w:autoSpaceDN w:val="0"/>
        <w:adjustRightInd w:val="0"/>
        <w:spacing w:line="360" w:lineRule="auto"/>
        <w:jc w:val="both"/>
        <w:rPr>
          <w:rFonts w:ascii="Calibri" w:eastAsia="Calibri" w:hAnsi="Calibri" w:cs="Arial"/>
          <w:color w:val="000000"/>
          <w:sz w:val="24"/>
          <w:szCs w:val="24"/>
        </w:rPr>
      </w:pPr>
      <w:r w:rsidRPr="00320B04">
        <w:rPr>
          <w:rFonts w:ascii="Calibri" w:eastAsia="Calibri" w:hAnsi="Calibri" w:cs="Arial"/>
          <w:noProof/>
          <w:color w:val="000000"/>
          <w:sz w:val="24"/>
          <w:szCs w:val="24"/>
          <w:lang w:eastAsia="fr-FR"/>
        </w:rPr>
        <w:drawing>
          <wp:inline distT="0" distB="0" distL="0" distR="0">
            <wp:extent cx="2190750" cy="1828799"/>
            <wp:effectExtent l="19050" t="0" r="0" b="0"/>
            <wp:docPr id="21" name="Image 5"/>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r:embed="rId13" cstate="print"/>
                    <a:srcRect/>
                    <a:stretch>
                      <a:fillRect/>
                    </a:stretch>
                  </pic:blipFill>
                  <pic:spPr bwMode="auto">
                    <a:xfrm>
                      <a:off x="0" y="0"/>
                      <a:ext cx="2190343" cy="1828459"/>
                    </a:xfrm>
                    <a:prstGeom prst="rect">
                      <a:avLst/>
                    </a:prstGeom>
                    <a:noFill/>
                    <a:ln w="9525">
                      <a:noFill/>
                      <a:miter lim="800000"/>
                      <a:headEnd/>
                      <a:tailEnd/>
                    </a:ln>
                  </pic:spPr>
                </pic:pic>
              </a:graphicData>
            </a:graphic>
          </wp:inline>
        </w:drawing>
      </w:r>
      <w:r w:rsidRPr="001944B1">
        <w:rPr>
          <w:noProof/>
          <w:lang w:eastAsia="fr-FR"/>
        </w:rPr>
        <w:t xml:space="preserve"> </w:t>
      </w:r>
      <w:r w:rsidRPr="001944B1">
        <w:rPr>
          <w:rFonts w:ascii="Calibri" w:eastAsia="Calibri" w:hAnsi="Calibri" w:cs="Arial"/>
          <w:noProof/>
          <w:color w:val="000000"/>
          <w:sz w:val="24"/>
          <w:szCs w:val="24"/>
          <w:lang w:eastAsia="fr-FR"/>
        </w:rPr>
        <w:drawing>
          <wp:inline distT="0" distB="0" distL="0" distR="0">
            <wp:extent cx="2876550" cy="1466850"/>
            <wp:effectExtent l="19050" t="0" r="0" b="0"/>
            <wp:docPr id="22" name="Image 6" descr="ba_poly1_f13_hexacoralliaires"/>
            <wp:cNvGraphicFramePr/>
            <a:graphic xmlns:a="http://schemas.openxmlformats.org/drawingml/2006/main">
              <a:graphicData uri="http://schemas.openxmlformats.org/drawingml/2006/picture">
                <pic:pic xmlns:pic="http://schemas.openxmlformats.org/drawingml/2006/picture">
                  <pic:nvPicPr>
                    <pic:cNvPr id="5" name="Picture 4" descr="ba_poly1_f13_hexacoralliaires"/>
                    <pic:cNvPicPr>
                      <a:picLocks noChangeAspect="1" noChangeArrowheads="1"/>
                    </pic:cNvPicPr>
                  </pic:nvPicPr>
                  <pic:blipFill>
                    <a:blip r:embed="rId14" cstate="print"/>
                    <a:srcRect/>
                    <a:stretch>
                      <a:fillRect/>
                    </a:stretch>
                  </pic:blipFill>
                  <pic:spPr bwMode="auto">
                    <a:xfrm>
                      <a:off x="0" y="0"/>
                      <a:ext cx="2875600" cy="1466365"/>
                    </a:xfrm>
                    <a:prstGeom prst="rect">
                      <a:avLst/>
                    </a:prstGeom>
                    <a:noFill/>
                    <a:ln w="9525">
                      <a:noFill/>
                      <a:miter lim="800000"/>
                      <a:headEnd/>
                      <a:tailEnd/>
                    </a:ln>
                  </pic:spPr>
                </pic:pic>
              </a:graphicData>
            </a:graphic>
          </wp:inline>
        </w:drawing>
      </w:r>
    </w:p>
    <w:p w:rsidR="00BB6A6D" w:rsidRPr="00901A03" w:rsidRDefault="00BB6A6D" w:rsidP="00BB6A6D">
      <w:pPr>
        <w:autoSpaceDE w:val="0"/>
        <w:autoSpaceDN w:val="0"/>
        <w:adjustRightInd w:val="0"/>
        <w:spacing w:line="360" w:lineRule="auto"/>
        <w:jc w:val="both"/>
        <w:rPr>
          <w:rFonts w:asciiTheme="majorBidi" w:eastAsia="Calibri" w:hAnsiTheme="majorBidi" w:cstheme="majorBidi"/>
          <w:color w:val="000000"/>
          <w:sz w:val="24"/>
          <w:szCs w:val="24"/>
        </w:rPr>
      </w:pPr>
      <w:r>
        <w:rPr>
          <w:rFonts w:ascii="Calibri" w:eastAsia="Calibri" w:hAnsi="Calibri" w:cs="Arial"/>
          <w:color w:val="000000"/>
          <w:sz w:val="24"/>
          <w:szCs w:val="24"/>
        </w:rPr>
        <w:t xml:space="preserve">  </w:t>
      </w:r>
      <w:r w:rsidRPr="00901A03">
        <w:rPr>
          <w:rFonts w:asciiTheme="majorBidi" w:eastAsia="Calibri" w:hAnsiTheme="majorBidi" w:cstheme="majorBidi"/>
          <w:color w:val="000000"/>
          <w:sz w:val="24"/>
          <w:szCs w:val="24"/>
        </w:rPr>
        <w:t>Octocoralliaires                                       Hexacoralliaires</w:t>
      </w:r>
    </w:p>
    <w:p w:rsidR="00BB6A6D" w:rsidRDefault="00BB6A6D" w:rsidP="00BB6A6D">
      <w:pPr>
        <w:pStyle w:val="Paragraphedeliste"/>
        <w:autoSpaceDE w:val="0"/>
        <w:autoSpaceDN w:val="0"/>
        <w:adjustRightInd w:val="0"/>
        <w:spacing w:line="360" w:lineRule="auto"/>
        <w:ind w:left="360"/>
        <w:jc w:val="both"/>
        <w:rPr>
          <w:rFonts w:ascii="Calibri" w:eastAsia="Calibri" w:hAnsi="Calibri" w:cs="Arial"/>
          <w:color w:val="000000"/>
          <w:sz w:val="24"/>
          <w:szCs w:val="24"/>
        </w:rPr>
      </w:pPr>
    </w:p>
    <w:p w:rsidR="00BB6A6D" w:rsidRDefault="00BB6A6D" w:rsidP="00BB6A6D">
      <w:pPr>
        <w:rPr>
          <w:rFonts w:asciiTheme="majorBidi" w:hAnsiTheme="majorBidi" w:cstheme="majorBidi"/>
          <w:b/>
          <w:bCs/>
          <w:sz w:val="24"/>
          <w:szCs w:val="24"/>
        </w:rPr>
      </w:pPr>
      <w:r>
        <w:rPr>
          <w:rFonts w:asciiTheme="majorBidi" w:hAnsiTheme="majorBidi" w:cstheme="majorBidi"/>
          <w:b/>
          <w:bCs/>
          <w:sz w:val="24"/>
          <w:szCs w:val="24"/>
        </w:rPr>
        <w:lastRenderedPageBreak/>
        <w:t>Cycle général d’un cnidaire</w:t>
      </w:r>
    </w:p>
    <w:p w:rsidR="00BB6A6D" w:rsidRDefault="00BB6A6D" w:rsidP="00BB6A6D">
      <w:pPr>
        <w:rPr>
          <w:rFonts w:asciiTheme="majorBidi" w:hAnsiTheme="majorBidi" w:cstheme="majorBidi"/>
          <w:b/>
          <w:bCs/>
          <w:sz w:val="24"/>
          <w:szCs w:val="24"/>
        </w:rPr>
      </w:pPr>
      <w:r w:rsidRPr="00901A03">
        <w:rPr>
          <w:rFonts w:asciiTheme="majorBidi" w:hAnsiTheme="majorBidi" w:cstheme="majorBidi"/>
          <w:b/>
          <w:bCs/>
          <w:noProof/>
          <w:sz w:val="24"/>
          <w:szCs w:val="24"/>
          <w:lang w:eastAsia="fr-FR"/>
        </w:rPr>
        <w:drawing>
          <wp:inline distT="0" distB="0" distL="0" distR="0">
            <wp:extent cx="5172075" cy="2828925"/>
            <wp:effectExtent l="19050" t="0" r="9525" b="0"/>
            <wp:docPr id="23" name="Image 7"/>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cstate="print"/>
                    <a:srcRect/>
                    <a:stretch>
                      <a:fillRect/>
                    </a:stretch>
                  </pic:blipFill>
                  <pic:spPr bwMode="auto">
                    <a:xfrm>
                      <a:off x="0" y="0"/>
                      <a:ext cx="5170366" cy="2827990"/>
                    </a:xfrm>
                    <a:prstGeom prst="rect">
                      <a:avLst/>
                    </a:prstGeom>
                    <a:noFill/>
                    <a:ln w="9525">
                      <a:noFill/>
                      <a:miter lim="800000"/>
                      <a:headEnd/>
                      <a:tailEnd/>
                    </a:ln>
                  </pic:spPr>
                </pic:pic>
              </a:graphicData>
            </a:graphic>
          </wp:inline>
        </w:drawing>
      </w:r>
    </w:p>
    <w:p w:rsidR="00BB6A6D" w:rsidRPr="00AE16D4" w:rsidRDefault="00BB6A6D" w:rsidP="00BB6A6D">
      <w:pPr>
        <w:rPr>
          <w:rFonts w:asciiTheme="majorBidi" w:hAnsiTheme="majorBidi" w:cstheme="majorBidi"/>
          <w:b/>
          <w:bCs/>
          <w:sz w:val="24"/>
          <w:szCs w:val="24"/>
        </w:rPr>
      </w:pPr>
    </w:p>
    <w:p w:rsidR="00BB6A6D" w:rsidRDefault="00BB6A6D" w:rsidP="00BB6A6D">
      <w:pPr>
        <w:rPr>
          <w:rFonts w:asciiTheme="majorBidi" w:hAnsiTheme="majorBidi" w:cstheme="majorBidi"/>
          <w:b/>
          <w:bCs/>
          <w:sz w:val="24"/>
          <w:szCs w:val="24"/>
        </w:rPr>
      </w:pPr>
      <w:r w:rsidRPr="00AE16D4">
        <w:rPr>
          <w:rFonts w:asciiTheme="majorBidi" w:hAnsiTheme="majorBidi" w:cstheme="majorBidi"/>
          <w:b/>
          <w:bCs/>
          <w:sz w:val="24"/>
          <w:szCs w:val="24"/>
        </w:rPr>
        <w:t>II : Embranchement des Cténaires</w:t>
      </w:r>
    </w:p>
    <w:p w:rsidR="00BB6A6D" w:rsidRDefault="00BB6A6D" w:rsidP="00BB6A6D">
      <w:pPr>
        <w:autoSpaceDE w:val="0"/>
        <w:autoSpaceDN w:val="0"/>
        <w:adjustRightInd w:val="0"/>
        <w:spacing w:after="0" w:line="360" w:lineRule="auto"/>
        <w:jc w:val="both"/>
        <w:rPr>
          <w:rFonts w:asciiTheme="majorBidi" w:hAnsiTheme="majorBidi" w:cstheme="majorBidi"/>
          <w:b/>
          <w:bCs/>
          <w:sz w:val="24"/>
          <w:szCs w:val="24"/>
        </w:rPr>
      </w:pPr>
      <w:r w:rsidRPr="00AE316B">
        <w:rPr>
          <w:rFonts w:asciiTheme="majorBidi" w:hAnsiTheme="majorBidi" w:cstheme="majorBidi"/>
          <w:b/>
          <w:bCs/>
          <w:sz w:val="24"/>
          <w:szCs w:val="24"/>
        </w:rPr>
        <w:t xml:space="preserve">1 </w:t>
      </w:r>
      <w:r>
        <w:rPr>
          <w:rFonts w:asciiTheme="majorBidi" w:hAnsiTheme="majorBidi" w:cstheme="majorBidi"/>
          <w:b/>
          <w:bCs/>
          <w:sz w:val="24"/>
          <w:szCs w:val="24"/>
        </w:rPr>
        <w:t>–</w:t>
      </w:r>
      <w:r w:rsidRPr="00AE316B">
        <w:rPr>
          <w:rFonts w:asciiTheme="majorBidi" w:hAnsiTheme="majorBidi" w:cstheme="majorBidi"/>
          <w:b/>
          <w:bCs/>
          <w:sz w:val="24"/>
          <w:szCs w:val="24"/>
        </w:rPr>
        <w:t xml:space="preserve"> Généralités</w:t>
      </w:r>
    </w:p>
    <w:p w:rsidR="00BB6A6D" w:rsidRPr="00AE316B" w:rsidRDefault="00BB6A6D" w:rsidP="00BB6A6D">
      <w:pPr>
        <w:numPr>
          <w:ilvl w:val="0"/>
          <w:numId w:val="4"/>
        </w:numPr>
        <w:autoSpaceDE w:val="0"/>
        <w:autoSpaceDN w:val="0"/>
        <w:adjustRightInd w:val="0"/>
        <w:spacing w:after="0" w:line="360" w:lineRule="auto"/>
        <w:ind w:left="714" w:hanging="357"/>
        <w:jc w:val="both"/>
        <w:rPr>
          <w:rFonts w:asciiTheme="majorBidi" w:hAnsiTheme="majorBidi" w:cstheme="majorBidi"/>
          <w:sz w:val="24"/>
          <w:szCs w:val="24"/>
        </w:rPr>
      </w:pPr>
      <w:r w:rsidRPr="00AE316B">
        <w:rPr>
          <w:rFonts w:asciiTheme="majorBidi" w:hAnsiTheme="majorBidi" w:cstheme="majorBidi"/>
          <w:sz w:val="24"/>
          <w:szCs w:val="24"/>
        </w:rPr>
        <w:t xml:space="preserve">Métazoaires, diploblastiques (un tissu interne et un tissu externe séparés par la </w:t>
      </w:r>
      <w:proofErr w:type="spellStart"/>
      <w:r w:rsidRPr="00AE316B">
        <w:rPr>
          <w:rFonts w:asciiTheme="majorBidi" w:hAnsiTheme="majorBidi" w:cstheme="majorBidi"/>
          <w:sz w:val="24"/>
          <w:szCs w:val="24"/>
        </w:rPr>
        <w:t>mésoglée</w:t>
      </w:r>
      <w:proofErr w:type="spellEnd"/>
      <w:r w:rsidRPr="00AE316B">
        <w:rPr>
          <w:rFonts w:asciiTheme="majorBidi" w:hAnsiTheme="majorBidi" w:cstheme="majorBidi"/>
          <w:sz w:val="24"/>
          <w:szCs w:val="24"/>
        </w:rPr>
        <w:t>), Symétrie bilatérale</w:t>
      </w:r>
      <w:r>
        <w:rPr>
          <w:rFonts w:asciiTheme="majorBidi" w:hAnsiTheme="majorBidi" w:cstheme="majorBidi"/>
          <w:sz w:val="24"/>
          <w:szCs w:val="24"/>
        </w:rPr>
        <w:t xml:space="preserve"> </w:t>
      </w:r>
      <w:proofErr w:type="gramStart"/>
      <w:r>
        <w:rPr>
          <w:rFonts w:asciiTheme="majorBidi" w:hAnsiTheme="majorBidi" w:cstheme="majorBidi"/>
          <w:sz w:val="24"/>
          <w:szCs w:val="24"/>
        </w:rPr>
        <w:t>(</w:t>
      </w:r>
      <w:r w:rsidRPr="00AE316B">
        <w:rPr>
          <w:rFonts w:asciiTheme="majorBidi" w:hAnsiTheme="majorBidi" w:cstheme="majorBidi"/>
          <w:sz w:val="24"/>
          <w:szCs w:val="24"/>
        </w:rPr>
        <w:t xml:space="preserve"> presque</w:t>
      </w:r>
      <w:proofErr w:type="gramEnd"/>
      <w:r w:rsidRPr="00AE316B">
        <w:rPr>
          <w:rFonts w:asciiTheme="majorBidi" w:hAnsiTheme="majorBidi" w:cstheme="majorBidi"/>
          <w:sz w:val="24"/>
          <w:szCs w:val="24"/>
        </w:rPr>
        <w:t xml:space="preserve"> 150  espèces</w:t>
      </w:r>
      <w:r>
        <w:rPr>
          <w:rFonts w:asciiTheme="majorBidi" w:hAnsiTheme="majorBidi" w:cstheme="majorBidi"/>
          <w:sz w:val="24"/>
          <w:szCs w:val="24"/>
        </w:rPr>
        <w:t>).</w:t>
      </w:r>
    </w:p>
    <w:p w:rsidR="00BB6A6D" w:rsidRDefault="00BB6A6D" w:rsidP="00BB6A6D">
      <w:pPr>
        <w:numPr>
          <w:ilvl w:val="0"/>
          <w:numId w:val="4"/>
        </w:numPr>
        <w:autoSpaceDE w:val="0"/>
        <w:autoSpaceDN w:val="0"/>
        <w:adjustRightInd w:val="0"/>
        <w:spacing w:after="0" w:line="360" w:lineRule="auto"/>
        <w:ind w:left="714" w:hanging="357"/>
        <w:jc w:val="both"/>
        <w:rPr>
          <w:rFonts w:asciiTheme="majorBidi" w:hAnsiTheme="majorBidi" w:cstheme="majorBidi"/>
          <w:sz w:val="24"/>
          <w:szCs w:val="24"/>
        </w:rPr>
      </w:pPr>
      <w:r w:rsidRPr="00AE316B">
        <w:rPr>
          <w:rFonts w:asciiTheme="majorBidi" w:hAnsiTheme="majorBidi" w:cstheme="majorBidi"/>
          <w:sz w:val="24"/>
          <w:szCs w:val="24"/>
        </w:rPr>
        <w:t>Animaux de petite taille, ils ne sont pas facilement observables. Ils sont marins et pélagiques (en majorité). Transparents, luminescents</w:t>
      </w:r>
      <w:r>
        <w:rPr>
          <w:rFonts w:asciiTheme="majorBidi" w:hAnsiTheme="majorBidi" w:cstheme="majorBidi"/>
          <w:sz w:val="24"/>
          <w:szCs w:val="24"/>
        </w:rPr>
        <w:t>.</w:t>
      </w:r>
    </w:p>
    <w:p w:rsidR="00BB6A6D" w:rsidRPr="00AE316B" w:rsidRDefault="00BB6A6D" w:rsidP="00BB6A6D">
      <w:pPr>
        <w:numPr>
          <w:ilvl w:val="0"/>
          <w:numId w:val="4"/>
        </w:numPr>
        <w:autoSpaceDE w:val="0"/>
        <w:autoSpaceDN w:val="0"/>
        <w:adjustRightInd w:val="0"/>
        <w:spacing w:after="0" w:line="360" w:lineRule="auto"/>
        <w:ind w:left="714" w:hanging="357"/>
        <w:jc w:val="both"/>
        <w:rPr>
          <w:rFonts w:asciiTheme="majorBidi" w:hAnsiTheme="majorBidi" w:cstheme="majorBidi"/>
          <w:sz w:val="24"/>
          <w:szCs w:val="24"/>
        </w:rPr>
      </w:pPr>
      <w:r w:rsidRPr="00AE316B">
        <w:rPr>
          <w:rFonts w:asciiTheme="majorBidi" w:hAnsiTheme="majorBidi" w:cstheme="majorBidi"/>
          <w:sz w:val="24"/>
          <w:szCs w:val="24"/>
        </w:rPr>
        <w:t xml:space="preserve">Cavité gastrique, formée d’un réseau de canaux </w:t>
      </w:r>
      <w:proofErr w:type="spellStart"/>
      <w:r w:rsidRPr="00AE316B">
        <w:rPr>
          <w:rFonts w:asciiTheme="majorBidi" w:hAnsiTheme="majorBidi" w:cstheme="majorBidi"/>
          <w:sz w:val="24"/>
          <w:szCs w:val="24"/>
        </w:rPr>
        <w:t>gastro</w:t>
      </w:r>
      <w:proofErr w:type="spellEnd"/>
      <w:r w:rsidRPr="00AE316B">
        <w:rPr>
          <w:rFonts w:asciiTheme="majorBidi" w:hAnsiTheme="majorBidi" w:cstheme="majorBidi"/>
          <w:sz w:val="24"/>
          <w:szCs w:val="24"/>
        </w:rPr>
        <w:t>-vasculaires.  Une bouche, pas d’anus.</w:t>
      </w:r>
    </w:p>
    <w:p w:rsidR="00BB6A6D" w:rsidRPr="00AE316B" w:rsidRDefault="00BB6A6D" w:rsidP="00BB6A6D">
      <w:pPr>
        <w:numPr>
          <w:ilvl w:val="0"/>
          <w:numId w:val="4"/>
        </w:numPr>
        <w:autoSpaceDE w:val="0"/>
        <w:autoSpaceDN w:val="0"/>
        <w:adjustRightInd w:val="0"/>
        <w:spacing w:after="0" w:line="360" w:lineRule="auto"/>
        <w:ind w:left="714" w:hanging="357"/>
        <w:jc w:val="both"/>
        <w:rPr>
          <w:rFonts w:asciiTheme="majorBidi" w:hAnsiTheme="majorBidi" w:cstheme="majorBidi"/>
          <w:sz w:val="24"/>
          <w:szCs w:val="24"/>
        </w:rPr>
      </w:pPr>
      <w:r w:rsidRPr="00AE316B">
        <w:rPr>
          <w:rFonts w:asciiTheme="majorBidi" w:hAnsiTheme="majorBidi" w:cstheme="majorBidi"/>
          <w:sz w:val="24"/>
          <w:szCs w:val="24"/>
        </w:rPr>
        <w:t>Palettes vibratiles au nombre de 8 composées de c</w:t>
      </w:r>
      <w:r>
        <w:rPr>
          <w:rFonts w:asciiTheme="majorBidi" w:hAnsiTheme="majorBidi" w:cstheme="majorBidi"/>
          <w:sz w:val="24"/>
          <w:szCs w:val="24"/>
        </w:rPr>
        <w:t>ils ; rôle natatoire (</w:t>
      </w:r>
      <w:proofErr w:type="spellStart"/>
      <w:r>
        <w:rPr>
          <w:rFonts w:asciiTheme="majorBidi" w:hAnsiTheme="majorBidi" w:cstheme="majorBidi"/>
          <w:sz w:val="24"/>
          <w:szCs w:val="24"/>
        </w:rPr>
        <w:t>Cténidies</w:t>
      </w:r>
      <w:proofErr w:type="spellEnd"/>
      <w:r w:rsidRPr="00AE316B">
        <w:rPr>
          <w:rFonts w:asciiTheme="majorBidi" w:hAnsiTheme="majorBidi" w:cstheme="majorBidi"/>
          <w:sz w:val="24"/>
          <w:szCs w:val="24"/>
        </w:rPr>
        <w:t>).</w:t>
      </w:r>
    </w:p>
    <w:p w:rsidR="00BB6A6D" w:rsidRPr="00AE316B" w:rsidRDefault="00BB6A6D" w:rsidP="00BB6A6D">
      <w:pPr>
        <w:numPr>
          <w:ilvl w:val="0"/>
          <w:numId w:val="4"/>
        </w:numPr>
        <w:autoSpaceDE w:val="0"/>
        <w:autoSpaceDN w:val="0"/>
        <w:adjustRightInd w:val="0"/>
        <w:spacing w:after="0" w:line="360" w:lineRule="auto"/>
        <w:ind w:left="714" w:hanging="357"/>
        <w:jc w:val="both"/>
        <w:rPr>
          <w:rFonts w:asciiTheme="majorBidi" w:hAnsiTheme="majorBidi" w:cstheme="majorBidi"/>
          <w:sz w:val="24"/>
          <w:szCs w:val="24"/>
        </w:rPr>
      </w:pPr>
      <w:r w:rsidRPr="00AE316B">
        <w:rPr>
          <w:rFonts w:asciiTheme="majorBidi" w:hAnsiTheme="majorBidi" w:cstheme="majorBidi"/>
          <w:sz w:val="24"/>
          <w:szCs w:val="24"/>
        </w:rPr>
        <w:t xml:space="preserve"> Elles ressemblent à des peignes.  Portent des  tentacules</w:t>
      </w:r>
    </w:p>
    <w:p w:rsidR="00BB6A6D" w:rsidRPr="00AE316B" w:rsidRDefault="00BB6A6D" w:rsidP="00BB6A6D">
      <w:pPr>
        <w:numPr>
          <w:ilvl w:val="0"/>
          <w:numId w:val="4"/>
        </w:numPr>
        <w:autoSpaceDE w:val="0"/>
        <w:autoSpaceDN w:val="0"/>
        <w:adjustRightInd w:val="0"/>
        <w:spacing w:after="0" w:line="360" w:lineRule="auto"/>
        <w:ind w:left="714" w:hanging="357"/>
        <w:jc w:val="both"/>
        <w:rPr>
          <w:rFonts w:asciiTheme="majorBidi" w:hAnsiTheme="majorBidi" w:cstheme="majorBidi"/>
          <w:sz w:val="24"/>
          <w:szCs w:val="24"/>
        </w:rPr>
      </w:pPr>
      <w:r w:rsidRPr="00AE316B">
        <w:rPr>
          <w:rFonts w:asciiTheme="majorBidi" w:hAnsiTheme="majorBidi" w:cstheme="majorBidi"/>
          <w:sz w:val="24"/>
          <w:szCs w:val="24"/>
        </w:rPr>
        <w:t xml:space="preserve"> Ils sont pourvus de cellules </w:t>
      </w:r>
      <w:proofErr w:type="spellStart"/>
      <w:r w:rsidRPr="00AE316B">
        <w:rPr>
          <w:rFonts w:asciiTheme="majorBidi" w:hAnsiTheme="majorBidi" w:cstheme="majorBidi"/>
          <w:sz w:val="24"/>
          <w:szCs w:val="24"/>
        </w:rPr>
        <w:t>Colloblastes</w:t>
      </w:r>
      <w:proofErr w:type="spellEnd"/>
      <w:r w:rsidRPr="00AE316B">
        <w:rPr>
          <w:rFonts w:asciiTheme="majorBidi" w:hAnsiTheme="majorBidi" w:cstheme="majorBidi"/>
          <w:sz w:val="24"/>
          <w:szCs w:val="24"/>
        </w:rPr>
        <w:t>, qui les caractérisent.</w:t>
      </w:r>
    </w:p>
    <w:p w:rsidR="00BB6A6D" w:rsidRPr="008E2F86" w:rsidRDefault="00BB6A6D" w:rsidP="00BB6A6D">
      <w:pPr>
        <w:numPr>
          <w:ilvl w:val="0"/>
          <w:numId w:val="4"/>
        </w:numPr>
        <w:autoSpaceDE w:val="0"/>
        <w:autoSpaceDN w:val="0"/>
        <w:adjustRightInd w:val="0"/>
        <w:rPr>
          <w:rFonts w:asciiTheme="majorBidi" w:hAnsiTheme="majorBidi" w:cstheme="majorBidi"/>
          <w:sz w:val="24"/>
          <w:szCs w:val="24"/>
        </w:rPr>
      </w:pPr>
      <w:r w:rsidRPr="008E2F86">
        <w:rPr>
          <w:rFonts w:asciiTheme="majorBidi" w:hAnsiTheme="majorBidi" w:cstheme="majorBidi"/>
          <w:sz w:val="24"/>
          <w:szCs w:val="24"/>
        </w:rPr>
        <w:t xml:space="preserve">Pas de système circulatoire, respiratoire et excréteur, </w:t>
      </w:r>
      <w:r>
        <w:rPr>
          <w:rFonts w:asciiTheme="majorBidi" w:hAnsiTheme="majorBidi" w:cstheme="majorBidi"/>
          <w:sz w:val="24"/>
          <w:szCs w:val="24"/>
        </w:rPr>
        <w:t>s</w:t>
      </w:r>
      <w:r w:rsidRPr="008E2F86">
        <w:rPr>
          <w:rFonts w:asciiTheme="majorBidi" w:hAnsiTheme="majorBidi" w:cstheme="majorBidi"/>
          <w:sz w:val="24"/>
          <w:szCs w:val="24"/>
        </w:rPr>
        <w:t>ystème nerveux simple</w:t>
      </w:r>
    </w:p>
    <w:p w:rsidR="00BB6A6D" w:rsidRPr="00AE316B" w:rsidRDefault="00BB6A6D" w:rsidP="00BB6A6D">
      <w:pPr>
        <w:numPr>
          <w:ilvl w:val="0"/>
          <w:numId w:val="4"/>
        </w:numPr>
        <w:autoSpaceDE w:val="0"/>
        <w:autoSpaceDN w:val="0"/>
        <w:adjustRightInd w:val="0"/>
        <w:rPr>
          <w:rFonts w:asciiTheme="majorBidi" w:hAnsiTheme="majorBidi" w:cstheme="majorBidi"/>
          <w:sz w:val="24"/>
          <w:szCs w:val="24"/>
        </w:rPr>
      </w:pPr>
      <w:r>
        <w:rPr>
          <w:rFonts w:asciiTheme="majorBidi" w:hAnsiTheme="majorBidi" w:cstheme="majorBidi"/>
          <w:sz w:val="24"/>
          <w:szCs w:val="24"/>
        </w:rPr>
        <w:t xml:space="preserve"> </w:t>
      </w:r>
      <w:r w:rsidRPr="00AE316B">
        <w:rPr>
          <w:rFonts w:asciiTheme="majorBidi" w:hAnsiTheme="majorBidi" w:cstheme="majorBidi"/>
          <w:sz w:val="24"/>
          <w:szCs w:val="24"/>
        </w:rPr>
        <w:t xml:space="preserve">L’organisme type est le </w:t>
      </w:r>
      <w:proofErr w:type="spellStart"/>
      <w:r w:rsidRPr="00AE316B">
        <w:rPr>
          <w:rFonts w:asciiTheme="majorBidi" w:hAnsiTheme="majorBidi" w:cstheme="majorBidi"/>
          <w:sz w:val="24"/>
          <w:szCs w:val="24"/>
        </w:rPr>
        <w:t>cydippe</w:t>
      </w:r>
      <w:proofErr w:type="spellEnd"/>
      <w:r w:rsidRPr="00AE316B">
        <w:rPr>
          <w:rFonts w:asciiTheme="majorBidi" w:hAnsiTheme="majorBidi" w:cstheme="majorBidi"/>
          <w:sz w:val="24"/>
          <w:szCs w:val="24"/>
        </w:rPr>
        <w:t>.</w:t>
      </w:r>
    </w:p>
    <w:p w:rsidR="00BB6A6D" w:rsidRPr="008E2F86" w:rsidRDefault="00BB6A6D" w:rsidP="00BB6A6D">
      <w:pPr>
        <w:numPr>
          <w:ilvl w:val="0"/>
          <w:numId w:val="4"/>
        </w:numPr>
        <w:autoSpaceDE w:val="0"/>
        <w:autoSpaceDN w:val="0"/>
        <w:adjustRightInd w:val="0"/>
        <w:spacing w:after="0" w:line="360" w:lineRule="auto"/>
        <w:ind w:left="360"/>
        <w:jc w:val="both"/>
        <w:rPr>
          <w:rFonts w:asciiTheme="majorBidi" w:hAnsiTheme="majorBidi" w:cstheme="majorBidi"/>
          <w:sz w:val="24"/>
          <w:szCs w:val="24"/>
        </w:rPr>
      </w:pPr>
      <w:r w:rsidRPr="008E2F86">
        <w:rPr>
          <w:rFonts w:asciiTheme="majorBidi" w:hAnsiTheme="majorBidi" w:cstheme="majorBidi"/>
          <w:sz w:val="24"/>
          <w:szCs w:val="24"/>
        </w:rPr>
        <w:t xml:space="preserve"> Un pôle oral porte la bouche, un pôle aboral porte un statocyste </w:t>
      </w:r>
    </w:p>
    <w:p w:rsidR="00BB6A6D" w:rsidRDefault="00BB6A6D" w:rsidP="00BB6A6D">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2 – Classification :</w:t>
      </w:r>
    </w:p>
    <w:p w:rsidR="00BB6A6D" w:rsidRPr="00A7799E" w:rsidRDefault="00BB6A6D" w:rsidP="00BB6A6D">
      <w:pPr>
        <w:autoSpaceDE w:val="0"/>
        <w:autoSpaceDN w:val="0"/>
        <w:adjustRightInd w:val="0"/>
        <w:spacing w:after="0" w:line="360" w:lineRule="auto"/>
        <w:jc w:val="both"/>
        <w:rPr>
          <w:rFonts w:asciiTheme="majorBidi" w:hAnsiTheme="majorBidi" w:cstheme="majorBidi"/>
          <w:sz w:val="24"/>
          <w:szCs w:val="24"/>
        </w:rPr>
      </w:pPr>
      <w:r w:rsidRPr="00A7799E">
        <w:rPr>
          <w:rFonts w:asciiTheme="majorBidi" w:hAnsiTheme="majorBidi" w:cstheme="majorBidi"/>
          <w:sz w:val="24"/>
          <w:szCs w:val="24"/>
        </w:rPr>
        <w:t>Les cténaires sont traditionnellement divisés en deux classes</w:t>
      </w:r>
      <w:r>
        <w:rPr>
          <w:rFonts w:asciiTheme="majorBidi" w:hAnsiTheme="majorBidi" w:cstheme="majorBidi"/>
          <w:sz w:val="24"/>
          <w:szCs w:val="24"/>
        </w:rPr>
        <w:t>.</w:t>
      </w:r>
    </w:p>
    <w:p w:rsidR="00BB6A6D" w:rsidRPr="008E2F86" w:rsidRDefault="00BB6A6D" w:rsidP="00BB6A6D">
      <w:pPr>
        <w:autoSpaceDE w:val="0"/>
        <w:autoSpaceDN w:val="0"/>
        <w:adjustRightInd w:val="0"/>
        <w:spacing w:after="0" w:line="360" w:lineRule="auto"/>
        <w:jc w:val="both"/>
        <w:rPr>
          <w:rFonts w:asciiTheme="majorBidi" w:hAnsiTheme="majorBidi" w:cstheme="majorBidi"/>
          <w:sz w:val="24"/>
          <w:szCs w:val="24"/>
          <w:u w:val="single"/>
        </w:rPr>
      </w:pPr>
      <w:r w:rsidRPr="008E2F86">
        <w:rPr>
          <w:rFonts w:asciiTheme="majorBidi" w:hAnsiTheme="majorBidi" w:cstheme="majorBidi"/>
          <w:sz w:val="24"/>
          <w:szCs w:val="24"/>
          <w:u w:val="single"/>
        </w:rPr>
        <w:t xml:space="preserve">Classe </w:t>
      </w:r>
      <w:r>
        <w:rPr>
          <w:rFonts w:asciiTheme="majorBidi" w:hAnsiTheme="majorBidi" w:cstheme="majorBidi"/>
          <w:sz w:val="24"/>
          <w:szCs w:val="24"/>
          <w:u w:val="single"/>
        </w:rPr>
        <w:t xml:space="preserve">1 - </w:t>
      </w:r>
      <w:proofErr w:type="spellStart"/>
      <w:r w:rsidRPr="008E2F86">
        <w:rPr>
          <w:rFonts w:asciiTheme="majorBidi" w:hAnsiTheme="majorBidi" w:cstheme="majorBidi"/>
          <w:sz w:val="24"/>
          <w:szCs w:val="24"/>
          <w:u w:val="single"/>
        </w:rPr>
        <w:t>Tentaculata</w:t>
      </w:r>
      <w:proofErr w:type="spellEnd"/>
    </w:p>
    <w:p w:rsidR="00BB6A6D" w:rsidRPr="00A7799E" w:rsidRDefault="00BB6A6D" w:rsidP="00BB6A6D">
      <w:pPr>
        <w:autoSpaceDE w:val="0"/>
        <w:autoSpaceDN w:val="0"/>
        <w:adjustRightInd w:val="0"/>
        <w:spacing w:after="0" w:line="360" w:lineRule="auto"/>
        <w:jc w:val="both"/>
        <w:rPr>
          <w:rFonts w:asciiTheme="majorBidi" w:hAnsiTheme="majorBidi" w:cstheme="majorBidi"/>
          <w:sz w:val="24"/>
          <w:szCs w:val="24"/>
        </w:rPr>
      </w:pPr>
      <w:r w:rsidRPr="00A7799E">
        <w:rPr>
          <w:rFonts w:asciiTheme="majorBidi" w:eastAsia="Wingdings-Regular" w:hAnsiTheme="majorBidi" w:cstheme="majorBidi"/>
          <w:sz w:val="24"/>
          <w:szCs w:val="24"/>
        </w:rPr>
        <w:t xml:space="preserve"> </w:t>
      </w:r>
      <w:r w:rsidRPr="00A7799E">
        <w:rPr>
          <w:rFonts w:asciiTheme="majorBidi" w:hAnsiTheme="majorBidi" w:cstheme="majorBidi"/>
          <w:sz w:val="24"/>
          <w:szCs w:val="24"/>
        </w:rPr>
        <w:t xml:space="preserve">Ordre </w:t>
      </w:r>
      <w:proofErr w:type="spellStart"/>
      <w:r w:rsidRPr="00A7799E">
        <w:rPr>
          <w:rFonts w:asciiTheme="majorBidi" w:hAnsiTheme="majorBidi" w:cstheme="majorBidi"/>
          <w:sz w:val="24"/>
          <w:szCs w:val="24"/>
        </w:rPr>
        <w:t>Cydippida</w:t>
      </w:r>
      <w:proofErr w:type="spellEnd"/>
      <w:r w:rsidRPr="00A7799E">
        <w:rPr>
          <w:rFonts w:asciiTheme="majorBidi" w:hAnsiTheme="majorBidi" w:cstheme="majorBidi"/>
          <w:sz w:val="24"/>
          <w:szCs w:val="24"/>
        </w:rPr>
        <w:t>, incluant la groseille de mer</w:t>
      </w:r>
    </w:p>
    <w:p w:rsidR="00BB6A6D" w:rsidRPr="00A7799E" w:rsidRDefault="00BB6A6D" w:rsidP="00BB6A6D">
      <w:pPr>
        <w:autoSpaceDE w:val="0"/>
        <w:autoSpaceDN w:val="0"/>
        <w:adjustRightInd w:val="0"/>
        <w:spacing w:after="0" w:line="360" w:lineRule="auto"/>
        <w:jc w:val="both"/>
        <w:rPr>
          <w:rFonts w:asciiTheme="majorBidi" w:hAnsiTheme="majorBidi" w:cstheme="majorBidi"/>
          <w:sz w:val="24"/>
          <w:szCs w:val="24"/>
        </w:rPr>
      </w:pPr>
      <w:r w:rsidRPr="00A7799E">
        <w:rPr>
          <w:rFonts w:asciiTheme="majorBidi" w:eastAsia="Wingdings-Regular" w:hAnsiTheme="majorBidi" w:cstheme="majorBidi"/>
          <w:sz w:val="24"/>
          <w:szCs w:val="24"/>
        </w:rPr>
        <w:t xml:space="preserve"> </w:t>
      </w:r>
      <w:r w:rsidRPr="00A7799E">
        <w:rPr>
          <w:rFonts w:asciiTheme="majorBidi" w:hAnsiTheme="majorBidi" w:cstheme="majorBidi"/>
          <w:sz w:val="24"/>
          <w:szCs w:val="24"/>
        </w:rPr>
        <w:t xml:space="preserve">Ordre </w:t>
      </w:r>
      <w:proofErr w:type="spellStart"/>
      <w:r w:rsidRPr="00A7799E">
        <w:rPr>
          <w:rFonts w:asciiTheme="majorBidi" w:hAnsiTheme="majorBidi" w:cstheme="majorBidi"/>
          <w:sz w:val="24"/>
          <w:szCs w:val="24"/>
        </w:rPr>
        <w:t>Platyctenida</w:t>
      </w:r>
      <w:proofErr w:type="spellEnd"/>
    </w:p>
    <w:p w:rsidR="00BB6A6D" w:rsidRPr="00A7799E" w:rsidRDefault="00BB6A6D" w:rsidP="00BB6A6D">
      <w:pPr>
        <w:autoSpaceDE w:val="0"/>
        <w:autoSpaceDN w:val="0"/>
        <w:adjustRightInd w:val="0"/>
        <w:spacing w:after="0" w:line="360" w:lineRule="auto"/>
        <w:jc w:val="both"/>
        <w:rPr>
          <w:rFonts w:asciiTheme="majorBidi" w:hAnsiTheme="majorBidi" w:cstheme="majorBidi"/>
          <w:sz w:val="24"/>
          <w:szCs w:val="24"/>
        </w:rPr>
      </w:pPr>
      <w:r w:rsidRPr="00A7799E">
        <w:rPr>
          <w:rFonts w:asciiTheme="majorBidi" w:eastAsia="Wingdings-Regular" w:hAnsiTheme="majorBidi" w:cstheme="majorBidi"/>
          <w:sz w:val="24"/>
          <w:szCs w:val="24"/>
        </w:rPr>
        <w:lastRenderedPageBreak/>
        <w:t xml:space="preserve"> </w:t>
      </w:r>
      <w:r w:rsidRPr="00A7799E">
        <w:rPr>
          <w:rFonts w:asciiTheme="majorBidi" w:hAnsiTheme="majorBidi" w:cstheme="majorBidi"/>
          <w:sz w:val="24"/>
          <w:szCs w:val="24"/>
        </w:rPr>
        <w:t xml:space="preserve">Ordre </w:t>
      </w:r>
      <w:proofErr w:type="spellStart"/>
      <w:r w:rsidRPr="00A7799E">
        <w:rPr>
          <w:rFonts w:asciiTheme="majorBidi" w:hAnsiTheme="majorBidi" w:cstheme="majorBidi"/>
          <w:sz w:val="24"/>
          <w:szCs w:val="24"/>
        </w:rPr>
        <w:t>Ganeshida</w:t>
      </w:r>
      <w:proofErr w:type="spellEnd"/>
    </w:p>
    <w:p w:rsidR="00BB6A6D" w:rsidRPr="00A7799E" w:rsidRDefault="00BB6A6D" w:rsidP="00BB6A6D">
      <w:pPr>
        <w:autoSpaceDE w:val="0"/>
        <w:autoSpaceDN w:val="0"/>
        <w:adjustRightInd w:val="0"/>
        <w:spacing w:after="0" w:line="360" w:lineRule="auto"/>
        <w:jc w:val="both"/>
        <w:rPr>
          <w:rFonts w:asciiTheme="majorBidi" w:hAnsiTheme="majorBidi" w:cstheme="majorBidi"/>
          <w:sz w:val="24"/>
          <w:szCs w:val="24"/>
        </w:rPr>
      </w:pPr>
      <w:r w:rsidRPr="00A7799E">
        <w:rPr>
          <w:rFonts w:asciiTheme="majorBidi" w:eastAsia="Wingdings-Regular" w:hAnsiTheme="majorBidi" w:cstheme="majorBidi"/>
          <w:sz w:val="24"/>
          <w:szCs w:val="24"/>
        </w:rPr>
        <w:t xml:space="preserve"> </w:t>
      </w:r>
      <w:r w:rsidRPr="00A7799E">
        <w:rPr>
          <w:rFonts w:asciiTheme="majorBidi" w:hAnsiTheme="majorBidi" w:cstheme="majorBidi"/>
          <w:sz w:val="24"/>
          <w:szCs w:val="24"/>
        </w:rPr>
        <w:t xml:space="preserve">Ordre </w:t>
      </w:r>
      <w:proofErr w:type="spellStart"/>
      <w:r w:rsidRPr="00A7799E">
        <w:rPr>
          <w:rFonts w:asciiTheme="majorBidi" w:hAnsiTheme="majorBidi" w:cstheme="majorBidi"/>
          <w:sz w:val="24"/>
          <w:szCs w:val="24"/>
        </w:rPr>
        <w:t>Thalassoclycida</w:t>
      </w:r>
      <w:proofErr w:type="spellEnd"/>
    </w:p>
    <w:p w:rsidR="00BB6A6D" w:rsidRPr="00A7799E" w:rsidRDefault="00BB6A6D" w:rsidP="00BB6A6D">
      <w:pPr>
        <w:autoSpaceDE w:val="0"/>
        <w:autoSpaceDN w:val="0"/>
        <w:adjustRightInd w:val="0"/>
        <w:spacing w:after="0" w:line="360" w:lineRule="auto"/>
        <w:jc w:val="both"/>
        <w:rPr>
          <w:rFonts w:asciiTheme="majorBidi" w:hAnsiTheme="majorBidi" w:cstheme="majorBidi"/>
          <w:sz w:val="24"/>
          <w:szCs w:val="24"/>
        </w:rPr>
      </w:pPr>
      <w:r w:rsidRPr="00A7799E">
        <w:rPr>
          <w:rFonts w:asciiTheme="majorBidi" w:eastAsia="Wingdings-Regular" w:hAnsiTheme="majorBidi" w:cstheme="majorBidi"/>
          <w:sz w:val="24"/>
          <w:szCs w:val="24"/>
        </w:rPr>
        <w:t xml:space="preserve"> </w:t>
      </w:r>
      <w:r w:rsidRPr="00A7799E">
        <w:rPr>
          <w:rFonts w:asciiTheme="majorBidi" w:hAnsiTheme="majorBidi" w:cstheme="majorBidi"/>
          <w:sz w:val="24"/>
          <w:szCs w:val="24"/>
        </w:rPr>
        <w:t xml:space="preserve">Ordre </w:t>
      </w:r>
      <w:proofErr w:type="spellStart"/>
      <w:r w:rsidRPr="00A7799E">
        <w:rPr>
          <w:rFonts w:asciiTheme="majorBidi" w:hAnsiTheme="majorBidi" w:cstheme="majorBidi"/>
          <w:sz w:val="24"/>
          <w:szCs w:val="24"/>
        </w:rPr>
        <w:t>Lobata</w:t>
      </w:r>
      <w:proofErr w:type="spellEnd"/>
    </w:p>
    <w:p w:rsidR="00BB6A6D" w:rsidRPr="00A7799E" w:rsidRDefault="00BB6A6D" w:rsidP="00BB6A6D">
      <w:pPr>
        <w:autoSpaceDE w:val="0"/>
        <w:autoSpaceDN w:val="0"/>
        <w:adjustRightInd w:val="0"/>
        <w:spacing w:after="0" w:line="360" w:lineRule="auto"/>
        <w:jc w:val="both"/>
        <w:rPr>
          <w:rFonts w:asciiTheme="majorBidi" w:hAnsiTheme="majorBidi" w:cstheme="majorBidi"/>
          <w:sz w:val="24"/>
          <w:szCs w:val="24"/>
        </w:rPr>
      </w:pPr>
      <w:r w:rsidRPr="00A7799E">
        <w:rPr>
          <w:rFonts w:asciiTheme="majorBidi" w:eastAsia="Wingdings-Regular" w:hAnsiTheme="majorBidi" w:cstheme="majorBidi"/>
          <w:sz w:val="24"/>
          <w:szCs w:val="24"/>
        </w:rPr>
        <w:t xml:space="preserve"> </w:t>
      </w:r>
      <w:r w:rsidRPr="00A7799E">
        <w:rPr>
          <w:rFonts w:asciiTheme="majorBidi" w:hAnsiTheme="majorBidi" w:cstheme="majorBidi"/>
          <w:sz w:val="24"/>
          <w:szCs w:val="24"/>
        </w:rPr>
        <w:t xml:space="preserve">Ordre </w:t>
      </w:r>
      <w:proofErr w:type="spellStart"/>
      <w:r w:rsidRPr="00A7799E">
        <w:rPr>
          <w:rFonts w:asciiTheme="majorBidi" w:hAnsiTheme="majorBidi" w:cstheme="majorBidi"/>
          <w:sz w:val="24"/>
          <w:szCs w:val="24"/>
        </w:rPr>
        <w:t>Cestida</w:t>
      </w:r>
      <w:proofErr w:type="spellEnd"/>
      <w:r w:rsidRPr="00A7799E">
        <w:rPr>
          <w:rFonts w:asciiTheme="majorBidi" w:hAnsiTheme="majorBidi" w:cstheme="majorBidi"/>
          <w:sz w:val="24"/>
          <w:szCs w:val="24"/>
        </w:rPr>
        <w:t>, incluant la Ceinture de Vénus</w:t>
      </w:r>
    </w:p>
    <w:p w:rsidR="00BB6A6D" w:rsidRPr="008E2F86" w:rsidRDefault="00BB6A6D" w:rsidP="00BB6A6D">
      <w:pPr>
        <w:autoSpaceDE w:val="0"/>
        <w:autoSpaceDN w:val="0"/>
        <w:adjustRightInd w:val="0"/>
        <w:spacing w:after="0" w:line="360" w:lineRule="auto"/>
        <w:jc w:val="both"/>
        <w:rPr>
          <w:rFonts w:asciiTheme="majorBidi" w:hAnsiTheme="majorBidi" w:cstheme="majorBidi"/>
          <w:sz w:val="24"/>
          <w:szCs w:val="24"/>
          <w:u w:val="single"/>
        </w:rPr>
      </w:pPr>
      <w:r w:rsidRPr="008E2F86">
        <w:rPr>
          <w:rFonts w:asciiTheme="majorBidi" w:hAnsiTheme="majorBidi" w:cstheme="majorBidi"/>
          <w:sz w:val="24"/>
          <w:szCs w:val="24"/>
          <w:u w:val="single"/>
        </w:rPr>
        <w:t xml:space="preserve">Classe </w:t>
      </w:r>
      <w:r>
        <w:rPr>
          <w:rFonts w:asciiTheme="majorBidi" w:hAnsiTheme="majorBidi" w:cstheme="majorBidi"/>
          <w:sz w:val="24"/>
          <w:szCs w:val="24"/>
          <w:u w:val="single"/>
        </w:rPr>
        <w:t xml:space="preserve">2 - </w:t>
      </w:r>
      <w:proofErr w:type="spellStart"/>
      <w:r w:rsidRPr="008E2F86">
        <w:rPr>
          <w:rFonts w:asciiTheme="majorBidi" w:hAnsiTheme="majorBidi" w:cstheme="majorBidi"/>
          <w:sz w:val="24"/>
          <w:szCs w:val="24"/>
          <w:u w:val="single"/>
        </w:rPr>
        <w:t>Nuda</w:t>
      </w:r>
      <w:proofErr w:type="spellEnd"/>
    </w:p>
    <w:p w:rsidR="00BB6A6D" w:rsidRPr="00A7799E" w:rsidRDefault="00BB6A6D" w:rsidP="00BB6A6D">
      <w:pPr>
        <w:spacing w:after="0" w:line="360" w:lineRule="auto"/>
        <w:jc w:val="both"/>
        <w:rPr>
          <w:rFonts w:asciiTheme="majorBidi" w:hAnsiTheme="majorBidi" w:cstheme="majorBidi"/>
          <w:sz w:val="24"/>
          <w:szCs w:val="24"/>
        </w:rPr>
      </w:pPr>
      <w:r w:rsidRPr="00A7799E">
        <w:rPr>
          <w:rFonts w:asciiTheme="majorBidi" w:eastAsia="Wingdings-Regular" w:hAnsiTheme="majorBidi" w:cstheme="majorBidi"/>
          <w:sz w:val="24"/>
          <w:szCs w:val="24"/>
        </w:rPr>
        <w:t xml:space="preserve"> </w:t>
      </w:r>
      <w:r w:rsidRPr="00A7799E">
        <w:rPr>
          <w:rFonts w:asciiTheme="majorBidi" w:hAnsiTheme="majorBidi" w:cstheme="majorBidi"/>
          <w:sz w:val="24"/>
          <w:szCs w:val="24"/>
        </w:rPr>
        <w:t xml:space="preserve">Ordre </w:t>
      </w:r>
      <w:proofErr w:type="spellStart"/>
      <w:r w:rsidRPr="00A7799E">
        <w:rPr>
          <w:rFonts w:asciiTheme="majorBidi" w:hAnsiTheme="majorBidi" w:cstheme="majorBidi"/>
          <w:sz w:val="24"/>
          <w:szCs w:val="24"/>
        </w:rPr>
        <w:t>Beroida</w:t>
      </w:r>
      <w:proofErr w:type="spellEnd"/>
    </w:p>
    <w:p w:rsidR="00BB6A6D" w:rsidRPr="00720D6D" w:rsidRDefault="00BB6A6D" w:rsidP="00BB6A6D">
      <w:pPr>
        <w:spacing w:after="0" w:line="360" w:lineRule="auto"/>
        <w:jc w:val="both"/>
        <w:rPr>
          <w:rFonts w:asciiTheme="majorBidi" w:hAnsiTheme="majorBidi" w:cstheme="majorBidi"/>
          <w:b/>
          <w:bCs/>
        </w:rPr>
      </w:pPr>
      <w:r w:rsidRPr="00720D6D">
        <w:rPr>
          <w:rFonts w:asciiTheme="majorBidi" w:hAnsiTheme="majorBidi" w:cstheme="majorBidi"/>
          <w:b/>
          <w:bCs/>
          <w:sz w:val="24"/>
          <w:szCs w:val="24"/>
        </w:rPr>
        <w:t xml:space="preserve">3 - </w:t>
      </w:r>
      <w:r w:rsidRPr="00720D6D">
        <w:rPr>
          <w:rFonts w:asciiTheme="majorBidi" w:hAnsiTheme="majorBidi" w:cstheme="majorBidi"/>
          <w:b/>
          <w:bCs/>
        </w:rPr>
        <w:t xml:space="preserve">Locomotion </w:t>
      </w:r>
    </w:p>
    <w:p w:rsidR="00BB6A6D" w:rsidRPr="00720D6D" w:rsidRDefault="00BB6A6D" w:rsidP="00BB6A6D">
      <w:pPr>
        <w:spacing w:after="0" w:line="360" w:lineRule="auto"/>
        <w:jc w:val="both"/>
        <w:rPr>
          <w:rFonts w:asciiTheme="majorBidi" w:hAnsiTheme="majorBidi" w:cstheme="majorBidi"/>
          <w:sz w:val="24"/>
          <w:szCs w:val="24"/>
        </w:rPr>
      </w:pPr>
      <w:r w:rsidRPr="00720D6D">
        <w:rPr>
          <w:rFonts w:asciiTheme="majorBidi" w:hAnsiTheme="majorBidi" w:cstheme="majorBidi"/>
          <w:sz w:val="24"/>
          <w:szCs w:val="24"/>
        </w:rPr>
        <w:t xml:space="preserve"> *  Se laissent porter par les courants</w:t>
      </w:r>
    </w:p>
    <w:p w:rsidR="00BB6A6D" w:rsidRPr="00720D6D" w:rsidRDefault="00BB6A6D" w:rsidP="00BB6A6D">
      <w:pPr>
        <w:spacing w:after="0" w:line="360" w:lineRule="auto"/>
        <w:jc w:val="both"/>
        <w:rPr>
          <w:rFonts w:asciiTheme="majorBidi" w:hAnsiTheme="majorBidi" w:cstheme="majorBidi"/>
          <w:sz w:val="24"/>
          <w:szCs w:val="24"/>
        </w:rPr>
      </w:pPr>
      <w:r w:rsidRPr="00720D6D">
        <w:rPr>
          <w:rFonts w:asciiTheme="majorBidi" w:hAnsiTheme="majorBidi" w:cstheme="majorBidi"/>
          <w:sz w:val="24"/>
          <w:szCs w:val="24"/>
        </w:rPr>
        <w:t xml:space="preserve"> * Se déplacent grâce aux battements synchronisés de leurs peignes caractéristiques de l’espèce. </w:t>
      </w:r>
    </w:p>
    <w:p w:rsidR="00BB6A6D" w:rsidRPr="00720D6D" w:rsidRDefault="00BB6A6D" w:rsidP="00BB6A6D">
      <w:pPr>
        <w:spacing w:after="0" w:line="360" w:lineRule="auto"/>
        <w:jc w:val="both"/>
        <w:rPr>
          <w:rFonts w:asciiTheme="majorBidi" w:hAnsiTheme="majorBidi" w:cstheme="majorBidi"/>
          <w:sz w:val="24"/>
          <w:szCs w:val="24"/>
        </w:rPr>
      </w:pPr>
      <w:r w:rsidRPr="00720D6D">
        <w:rPr>
          <w:rFonts w:asciiTheme="majorBidi" w:hAnsiTheme="majorBidi" w:cstheme="majorBidi"/>
          <w:sz w:val="24"/>
          <w:szCs w:val="24"/>
        </w:rPr>
        <w:t xml:space="preserve">*  Leurs cils en mouvement diffractent la lumière ils semblent donc scintiller. </w:t>
      </w:r>
    </w:p>
    <w:p w:rsidR="00BB6A6D" w:rsidRPr="00720D6D" w:rsidRDefault="00BB6A6D" w:rsidP="00BB6A6D">
      <w:pPr>
        <w:rPr>
          <w:rFonts w:asciiTheme="majorBidi" w:hAnsiTheme="majorBidi" w:cstheme="majorBidi"/>
          <w:b/>
          <w:bCs/>
          <w:sz w:val="24"/>
          <w:szCs w:val="24"/>
        </w:rPr>
      </w:pPr>
      <w:r w:rsidRPr="00720D6D">
        <w:rPr>
          <w:rFonts w:asciiTheme="majorBidi" w:hAnsiTheme="majorBidi" w:cstheme="majorBidi"/>
          <w:b/>
          <w:bCs/>
          <w:sz w:val="24"/>
          <w:szCs w:val="24"/>
        </w:rPr>
        <w:t>4 - Alimentation</w:t>
      </w:r>
    </w:p>
    <w:p w:rsidR="00BB6A6D" w:rsidRPr="00720D6D" w:rsidRDefault="00BB6A6D" w:rsidP="00BB6A6D">
      <w:pPr>
        <w:spacing w:after="0" w:line="360" w:lineRule="auto"/>
        <w:jc w:val="both"/>
        <w:rPr>
          <w:rFonts w:asciiTheme="majorBidi" w:hAnsiTheme="majorBidi" w:cstheme="majorBidi"/>
          <w:sz w:val="24"/>
          <w:szCs w:val="24"/>
        </w:rPr>
      </w:pPr>
      <w:r w:rsidRPr="00720D6D">
        <w:rPr>
          <w:rFonts w:asciiTheme="majorBidi" w:hAnsiTheme="majorBidi" w:cstheme="majorBidi"/>
          <w:sz w:val="24"/>
          <w:szCs w:val="24"/>
        </w:rPr>
        <w:t>Les Cténophores sont des organismes carnivores :</w:t>
      </w:r>
      <w:r>
        <w:rPr>
          <w:rFonts w:asciiTheme="majorBidi" w:hAnsiTheme="majorBidi" w:cstheme="majorBidi"/>
          <w:sz w:val="24"/>
          <w:szCs w:val="24"/>
        </w:rPr>
        <w:t xml:space="preserve"> </w:t>
      </w:r>
      <w:r w:rsidRPr="00720D6D">
        <w:rPr>
          <w:rFonts w:asciiTheme="majorBidi" w:hAnsiTheme="majorBidi" w:cstheme="majorBidi"/>
          <w:sz w:val="24"/>
          <w:szCs w:val="24"/>
        </w:rPr>
        <w:t>capables de manger des organismes aussi ou plus grands qu’eux</w:t>
      </w:r>
      <w:r>
        <w:rPr>
          <w:rFonts w:asciiTheme="majorBidi" w:hAnsiTheme="majorBidi" w:cstheme="majorBidi"/>
          <w:sz w:val="24"/>
          <w:szCs w:val="24"/>
        </w:rPr>
        <w:t xml:space="preserve"> </w:t>
      </w:r>
      <w:r w:rsidRPr="00720D6D">
        <w:rPr>
          <w:rFonts w:asciiTheme="majorBidi" w:hAnsiTheme="majorBidi" w:cstheme="majorBidi"/>
          <w:sz w:val="24"/>
          <w:szCs w:val="24"/>
        </w:rPr>
        <w:t>(macrophages) ou plus petits  (microphages).</w:t>
      </w:r>
    </w:p>
    <w:p w:rsidR="00BB6A6D" w:rsidRPr="00720D6D" w:rsidRDefault="00BB6A6D" w:rsidP="00BB6A6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Le </w:t>
      </w:r>
      <w:proofErr w:type="spellStart"/>
      <w:r>
        <w:rPr>
          <w:rFonts w:asciiTheme="majorBidi" w:hAnsiTheme="majorBidi" w:cstheme="majorBidi"/>
          <w:sz w:val="24"/>
          <w:szCs w:val="24"/>
        </w:rPr>
        <w:t>béroé</w:t>
      </w:r>
      <w:proofErr w:type="spellEnd"/>
      <w:r w:rsidRPr="00720D6D">
        <w:rPr>
          <w:rFonts w:asciiTheme="majorBidi" w:hAnsiTheme="majorBidi" w:cstheme="majorBidi"/>
          <w:sz w:val="24"/>
          <w:szCs w:val="24"/>
        </w:rPr>
        <w:t xml:space="preserve"> mange ses congénères.</w:t>
      </w:r>
    </w:p>
    <w:p w:rsidR="00BB6A6D" w:rsidRDefault="00BB6A6D" w:rsidP="00BB6A6D">
      <w:pPr>
        <w:spacing w:after="0" w:line="360" w:lineRule="auto"/>
        <w:jc w:val="both"/>
        <w:rPr>
          <w:rFonts w:asciiTheme="majorBidi" w:hAnsiTheme="majorBidi" w:cstheme="majorBidi"/>
          <w:sz w:val="24"/>
          <w:szCs w:val="24"/>
        </w:rPr>
      </w:pPr>
      <w:r w:rsidRPr="00720D6D">
        <w:rPr>
          <w:rFonts w:asciiTheme="majorBidi" w:hAnsiTheme="majorBidi" w:cstheme="majorBidi"/>
          <w:sz w:val="24"/>
          <w:szCs w:val="24"/>
        </w:rPr>
        <w:t>Les cellules collantes (</w:t>
      </w:r>
      <w:proofErr w:type="spellStart"/>
      <w:r w:rsidRPr="00720D6D">
        <w:rPr>
          <w:rFonts w:asciiTheme="majorBidi" w:hAnsiTheme="majorBidi" w:cstheme="majorBidi"/>
          <w:sz w:val="24"/>
          <w:szCs w:val="24"/>
        </w:rPr>
        <w:t>colloblastes</w:t>
      </w:r>
      <w:proofErr w:type="spellEnd"/>
      <w:r w:rsidRPr="00720D6D">
        <w:rPr>
          <w:rFonts w:asciiTheme="majorBidi" w:hAnsiTheme="majorBidi" w:cstheme="majorBidi"/>
          <w:sz w:val="24"/>
          <w:szCs w:val="24"/>
        </w:rPr>
        <w:t xml:space="preserve">) attrapent la nourriture et la ramènent grâce aux tentacules jusqu’à la bouche. </w:t>
      </w:r>
    </w:p>
    <w:p w:rsidR="00BB6A6D" w:rsidRPr="00720D6D" w:rsidRDefault="00BB6A6D" w:rsidP="00BB6A6D">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5 – </w:t>
      </w:r>
      <w:r w:rsidRPr="00720D6D">
        <w:rPr>
          <w:rFonts w:asciiTheme="majorBidi" w:hAnsiTheme="majorBidi" w:cstheme="majorBidi"/>
          <w:b/>
          <w:bCs/>
          <w:sz w:val="24"/>
          <w:szCs w:val="24"/>
        </w:rPr>
        <w:t>Reproduction</w:t>
      </w:r>
    </w:p>
    <w:p w:rsidR="00BB6A6D" w:rsidRPr="00720D6D" w:rsidRDefault="00BB6A6D" w:rsidP="00BB6A6D">
      <w:pPr>
        <w:pStyle w:val="Paragraphedeliste"/>
        <w:numPr>
          <w:ilvl w:val="0"/>
          <w:numId w:val="2"/>
        </w:numPr>
        <w:spacing w:after="0" w:line="360" w:lineRule="auto"/>
        <w:jc w:val="both"/>
        <w:rPr>
          <w:rFonts w:asciiTheme="majorBidi" w:hAnsiTheme="majorBidi" w:cstheme="majorBidi"/>
          <w:sz w:val="24"/>
          <w:szCs w:val="24"/>
        </w:rPr>
      </w:pPr>
      <w:r w:rsidRPr="00720D6D">
        <w:rPr>
          <w:rFonts w:asciiTheme="majorBidi" w:hAnsiTheme="majorBidi" w:cstheme="majorBidi"/>
          <w:sz w:val="24"/>
          <w:szCs w:val="24"/>
        </w:rPr>
        <w:t>Sexuée (Hermaphrodites) **** Fécondation externe (</w:t>
      </w:r>
      <w:r>
        <w:rPr>
          <w:rFonts w:asciiTheme="majorBidi" w:hAnsiTheme="majorBidi" w:cstheme="majorBidi"/>
          <w:sz w:val="24"/>
          <w:szCs w:val="24"/>
        </w:rPr>
        <w:t>E</w:t>
      </w:r>
      <w:r w:rsidRPr="00720D6D">
        <w:rPr>
          <w:rFonts w:asciiTheme="majorBidi" w:hAnsiTheme="majorBidi" w:cstheme="majorBidi"/>
          <w:sz w:val="24"/>
          <w:szCs w:val="24"/>
        </w:rPr>
        <w:t>mission des gamètes dans l’eau)</w:t>
      </w:r>
    </w:p>
    <w:p w:rsidR="00BB6A6D" w:rsidRDefault="00BB6A6D" w:rsidP="00BB6A6D">
      <w:pPr>
        <w:spacing w:after="0" w:line="360" w:lineRule="auto"/>
        <w:jc w:val="both"/>
        <w:rPr>
          <w:rFonts w:asciiTheme="majorBidi" w:hAnsiTheme="majorBidi" w:cstheme="majorBidi"/>
          <w:sz w:val="24"/>
          <w:szCs w:val="24"/>
        </w:rPr>
      </w:pPr>
      <w:r w:rsidRPr="00720D6D">
        <w:rPr>
          <w:rFonts w:asciiTheme="majorBidi" w:hAnsiTheme="majorBidi" w:cstheme="majorBidi"/>
          <w:sz w:val="24"/>
          <w:szCs w:val="24"/>
        </w:rPr>
        <w:t xml:space="preserve">– la larve se développe sur le fond avant de  devenir pélagique. </w:t>
      </w:r>
    </w:p>
    <w:p w:rsidR="00BB6A6D" w:rsidRPr="00720D6D" w:rsidRDefault="00BB6A6D" w:rsidP="00BB6A6D">
      <w:pPr>
        <w:pStyle w:val="Paragraphedeliste"/>
        <w:numPr>
          <w:ilvl w:val="0"/>
          <w:numId w:val="2"/>
        </w:numPr>
        <w:spacing w:after="0" w:line="360" w:lineRule="auto"/>
        <w:jc w:val="both"/>
        <w:rPr>
          <w:rFonts w:asciiTheme="majorBidi" w:hAnsiTheme="majorBidi" w:cstheme="majorBidi"/>
          <w:sz w:val="24"/>
          <w:szCs w:val="24"/>
        </w:rPr>
      </w:pPr>
      <w:r w:rsidRPr="00720D6D">
        <w:rPr>
          <w:rFonts w:asciiTheme="majorBidi" w:hAnsiTheme="majorBidi" w:cstheme="majorBidi"/>
          <w:sz w:val="24"/>
          <w:szCs w:val="24"/>
        </w:rPr>
        <w:t>Asexuée :</w:t>
      </w:r>
    </w:p>
    <w:p w:rsidR="00BB6A6D" w:rsidRDefault="00BB6A6D" w:rsidP="00BB6A6D">
      <w:pPr>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Lacération d</w:t>
      </w:r>
      <w:r w:rsidRPr="00720D6D">
        <w:rPr>
          <w:rFonts w:asciiTheme="majorBidi" w:hAnsiTheme="majorBidi" w:cstheme="majorBidi"/>
          <w:sz w:val="24"/>
          <w:szCs w:val="24"/>
        </w:rPr>
        <w:t xml:space="preserve">’une partie du corps - Régénération. </w:t>
      </w:r>
    </w:p>
    <w:p w:rsidR="00BB6A6D" w:rsidRPr="00377EFF" w:rsidRDefault="00BB6A6D" w:rsidP="00BB6A6D">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6 - </w:t>
      </w:r>
      <w:r w:rsidRPr="00377EFF">
        <w:rPr>
          <w:rFonts w:asciiTheme="majorBidi" w:hAnsiTheme="majorBidi" w:cstheme="majorBidi"/>
          <w:b/>
          <w:bCs/>
          <w:sz w:val="24"/>
          <w:szCs w:val="24"/>
        </w:rPr>
        <w:t>Mode de vie</w:t>
      </w:r>
    </w:p>
    <w:p w:rsidR="00BB6A6D" w:rsidRPr="00377EFF" w:rsidRDefault="00BB6A6D" w:rsidP="00BB6A6D">
      <w:pPr>
        <w:numPr>
          <w:ilvl w:val="0"/>
          <w:numId w:val="5"/>
        </w:numPr>
        <w:spacing w:after="0" w:line="360" w:lineRule="auto"/>
        <w:jc w:val="both"/>
        <w:rPr>
          <w:rFonts w:asciiTheme="majorBidi" w:hAnsiTheme="majorBidi" w:cstheme="majorBidi"/>
          <w:sz w:val="24"/>
          <w:szCs w:val="24"/>
        </w:rPr>
      </w:pPr>
      <w:r>
        <w:rPr>
          <w:rFonts w:asciiTheme="majorBidi" w:hAnsiTheme="majorBidi" w:cstheme="majorBidi"/>
          <w:sz w:val="24"/>
          <w:szCs w:val="24"/>
        </w:rPr>
        <w:t>Animaux solitaires</w:t>
      </w:r>
      <w:r w:rsidRPr="00377EFF">
        <w:rPr>
          <w:rFonts w:asciiTheme="majorBidi" w:hAnsiTheme="majorBidi" w:cstheme="majorBidi"/>
          <w:sz w:val="24"/>
          <w:szCs w:val="24"/>
        </w:rPr>
        <w:t>, pas de colonies</w:t>
      </w:r>
      <w:r w:rsidRPr="00377EFF">
        <w:rPr>
          <w:rFonts w:asciiTheme="majorBidi" w:hAnsiTheme="majorBidi" w:cstheme="majorBidi"/>
          <w:b/>
          <w:bCs/>
          <w:sz w:val="24"/>
          <w:szCs w:val="24"/>
        </w:rPr>
        <w:t>.</w:t>
      </w:r>
    </w:p>
    <w:p w:rsidR="00BB6A6D" w:rsidRPr="00377EFF" w:rsidRDefault="00BB6A6D" w:rsidP="00BB6A6D">
      <w:pPr>
        <w:spacing w:after="0" w:line="360" w:lineRule="auto"/>
        <w:ind w:left="360"/>
        <w:jc w:val="both"/>
        <w:rPr>
          <w:rFonts w:asciiTheme="majorBidi" w:hAnsiTheme="majorBidi" w:cstheme="majorBidi"/>
          <w:sz w:val="24"/>
          <w:szCs w:val="24"/>
        </w:rPr>
      </w:pPr>
      <w:r w:rsidRPr="00377EFF">
        <w:rPr>
          <w:rFonts w:asciiTheme="majorBidi" w:hAnsiTheme="majorBidi" w:cstheme="majorBidi"/>
          <w:sz w:val="24"/>
          <w:szCs w:val="24"/>
        </w:rPr>
        <w:t>• Dérivent dans les courants à la surface de tous les océans du globe (jusqu’à 4000 m)</w:t>
      </w:r>
    </w:p>
    <w:p w:rsidR="00BB6A6D" w:rsidRPr="00377EFF" w:rsidRDefault="00BB6A6D" w:rsidP="00BB6A6D">
      <w:pPr>
        <w:spacing w:after="0" w:line="360" w:lineRule="auto"/>
        <w:ind w:left="360"/>
        <w:jc w:val="both"/>
        <w:rPr>
          <w:rFonts w:asciiTheme="majorBidi" w:hAnsiTheme="majorBidi" w:cstheme="majorBidi"/>
          <w:sz w:val="24"/>
          <w:szCs w:val="24"/>
        </w:rPr>
      </w:pPr>
      <w:r w:rsidRPr="00377EFF">
        <w:rPr>
          <w:rFonts w:asciiTheme="majorBidi" w:hAnsiTheme="majorBidi" w:cstheme="majorBidi"/>
          <w:sz w:val="24"/>
          <w:szCs w:val="24"/>
        </w:rPr>
        <w:t>• Particulièrement abondants sous les tropiques et les deux pôles.</w:t>
      </w:r>
    </w:p>
    <w:p w:rsidR="00BB6A6D" w:rsidRPr="00377EFF" w:rsidRDefault="00BB6A6D" w:rsidP="00BB6A6D">
      <w:pPr>
        <w:spacing w:after="0" w:line="360" w:lineRule="auto"/>
        <w:ind w:left="360"/>
        <w:jc w:val="both"/>
        <w:rPr>
          <w:rFonts w:asciiTheme="majorBidi" w:hAnsiTheme="majorBidi" w:cstheme="majorBidi"/>
          <w:sz w:val="24"/>
          <w:szCs w:val="24"/>
        </w:rPr>
      </w:pPr>
      <w:r w:rsidRPr="00377EFF">
        <w:rPr>
          <w:rFonts w:asciiTheme="majorBidi" w:hAnsiTheme="majorBidi" w:cstheme="majorBidi"/>
          <w:sz w:val="24"/>
          <w:szCs w:val="24"/>
        </w:rPr>
        <w:t>• Prédateurs de petite taille</w:t>
      </w:r>
    </w:p>
    <w:p w:rsidR="00BB6A6D" w:rsidRDefault="00BB6A6D" w:rsidP="00BB6A6D">
      <w:pPr>
        <w:spacing w:after="0" w:line="360" w:lineRule="auto"/>
        <w:ind w:left="360"/>
        <w:jc w:val="both"/>
        <w:rPr>
          <w:rFonts w:asciiTheme="majorBidi" w:hAnsiTheme="majorBidi" w:cstheme="majorBidi"/>
          <w:sz w:val="24"/>
          <w:szCs w:val="24"/>
        </w:rPr>
      </w:pPr>
      <w:r w:rsidRPr="00377EFF">
        <w:rPr>
          <w:rFonts w:asciiTheme="majorBidi" w:hAnsiTheme="majorBidi" w:cstheme="majorBidi"/>
          <w:sz w:val="24"/>
          <w:szCs w:val="24"/>
        </w:rPr>
        <w:t>• Nutrition : zooplancton et autres cténaires</w:t>
      </w:r>
    </w:p>
    <w:p w:rsidR="00BB6A6D" w:rsidRPr="00720D6D" w:rsidRDefault="00BB6A6D" w:rsidP="00BB6A6D">
      <w:pPr>
        <w:spacing w:after="0" w:line="360" w:lineRule="auto"/>
        <w:ind w:left="360"/>
        <w:jc w:val="both"/>
        <w:rPr>
          <w:rFonts w:asciiTheme="majorBidi" w:hAnsiTheme="majorBidi" w:cstheme="majorBidi"/>
          <w:sz w:val="24"/>
          <w:szCs w:val="24"/>
        </w:rPr>
      </w:pPr>
      <w:r w:rsidRPr="00A87286">
        <w:rPr>
          <w:rFonts w:asciiTheme="majorBidi" w:hAnsiTheme="majorBidi" w:cstheme="majorBidi"/>
          <w:noProof/>
          <w:sz w:val="24"/>
          <w:szCs w:val="24"/>
          <w:lang w:eastAsia="fr-FR"/>
        </w:rPr>
        <w:lastRenderedPageBreak/>
        <w:drawing>
          <wp:inline distT="0" distB="0" distL="0" distR="0">
            <wp:extent cx="2266950" cy="2409825"/>
            <wp:effectExtent l="19050" t="0" r="0" b="0"/>
            <wp:docPr id="24" name="Image 8"/>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6" cstate="print"/>
                    <a:srcRect/>
                    <a:stretch>
                      <a:fillRect/>
                    </a:stretch>
                  </pic:blipFill>
                  <pic:spPr bwMode="auto">
                    <a:xfrm>
                      <a:off x="0" y="0"/>
                      <a:ext cx="2267566" cy="2410480"/>
                    </a:xfrm>
                    <a:prstGeom prst="rect">
                      <a:avLst/>
                    </a:prstGeom>
                    <a:noFill/>
                    <a:ln w="9525">
                      <a:noFill/>
                      <a:miter lim="800000"/>
                      <a:headEnd/>
                      <a:tailEnd/>
                    </a:ln>
                  </pic:spPr>
                </pic:pic>
              </a:graphicData>
            </a:graphic>
          </wp:inline>
        </w:drawing>
      </w:r>
      <w:r>
        <w:rPr>
          <w:rFonts w:asciiTheme="majorBidi" w:hAnsiTheme="majorBidi" w:cstheme="majorBidi"/>
          <w:sz w:val="24"/>
          <w:szCs w:val="24"/>
        </w:rPr>
        <w:t xml:space="preserve">                                  </w:t>
      </w:r>
      <w:r w:rsidRPr="00A87286">
        <w:rPr>
          <w:rFonts w:asciiTheme="majorBidi" w:hAnsiTheme="majorBidi" w:cstheme="majorBidi"/>
          <w:noProof/>
          <w:sz w:val="24"/>
          <w:szCs w:val="24"/>
          <w:lang w:eastAsia="fr-FR"/>
        </w:rPr>
        <w:drawing>
          <wp:inline distT="0" distB="0" distL="0" distR="0">
            <wp:extent cx="1762125" cy="1676400"/>
            <wp:effectExtent l="19050" t="0" r="9525" b="0"/>
            <wp:docPr id="25" name="Image 9"/>
            <wp:cNvGraphicFramePr/>
            <a:graphic xmlns:a="http://schemas.openxmlformats.org/drawingml/2006/main">
              <a:graphicData uri="http://schemas.openxmlformats.org/drawingml/2006/picture">
                <pic:pic xmlns:pic="http://schemas.openxmlformats.org/drawingml/2006/picture">
                  <pic:nvPicPr>
                    <pic:cNvPr id="93186" name="Picture 2"/>
                    <pic:cNvPicPr>
                      <a:picLocks noChangeAspect="1" noChangeArrowheads="1"/>
                    </pic:cNvPicPr>
                  </pic:nvPicPr>
                  <pic:blipFill>
                    <a:blip r:embed="rId17" cstate="print"/>
                    <a:srcRect/>
                    <a:stretch>
                      <a:fillRect/>
                    </a:stretch>
                  </pic:blipFill>
                  <pic:spPr bwMode="auto">
                    <a:xfrm>
                      <a:off x="0" y="0"/>
                      <a:ext cx="1762125" cy="1676400"/>
                    </a:xfrm>
                    <a:prstGeom prst="rect">
                      <a:avLst/>
                    </a:prstGeom>
                    <a:noFill/>
                    <a:ln w="9525">
                      <a:noFill/>
                      <a:miter lim="800000"/>
                      <a:headEnd/>
                      <a:tailEnd/>
                    </a:ln>
                  </pic:spPr>
                </pic:pic>
              </a:graphicData>
            </a:graphic>
          </wp:inline>
        </w:drawing>
      </w:r>
    </w:p>
    <w:p w:rsidR="00BB6A6D" w:rsidRPr="00720D6D" w:rsidRDefault="00BB6A6D" w:rsidP="00BB6A6D">
      <w:pPr>
        <w:pStyle w:val="Paragraphedeliste"/>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roofErr w:type="spellStart"/>
      <w:r>
        <w:rPr>
          <w:rFonts w:asciiTheme="majorBidi" w:hAnsiTheme="majorBidi" w:cstheme="majorBidi"/>
          <w:sz w:val="24"/>
          <w:szCs w:val="24"/>
        </w:rPr>
        <w:t>Colloblaste</w:t>
      </w:r>
      <w:proofErr w:type="spellEnd"/>
    </w:p>
    <w:p w:rsidR="00BB6A6D" w:rsidRPr="00720D6D" w:rsidRDefault="00BB6A6D" w:rsidP="00BB6A6D">
      <w:pPr>
        <w:spacing w:after="0" w:line="360" w:lineRule="auto"/>
        <w:jc w:val="both"/>
        <w:rPr>
          <w:rFonts w:asciiTheme="majorBidi" w:hAnsiTheme="majorBidi" w:cstheme="majorBidi"/>
          <w:sz w:val="24"/>
          <w:szCs w:val="24"/>
        </w:rPr>
      </w:pPr>
      <w:r w:rsidRPr="00A87286">
        <w:rPr>
          <w:rFonts w:asciiTheme="majorBidi" w:hAnsiTheme="majorBidi" w:cstheme="majorBidi"/>
          <w:noProof/>
          <w:sz w:val="24"/>
          <w:szCs w:val="24"/>
          <w:lang w:eastAsia="fr-FR"/>
        </w:rPr>
        <w:drawing>
          <wp:inline distT="0" distB="0" distL="0" distR="0">
            <wp:extent cx="2495550" cy="1714500"/>
            <wp:effectExtent l="19050" t="0" r="0" b="0"/>
            <wp:docPr id="26" name="Image 1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srcRect/>
                    <a:stretch>
                      <a:fillRect/>
                    </a:stretch>
                  </pic:blipFill>
                  <pic:spPr bwMode="auto">
                    <a:xfrm>
                      <a:off x="0" y="0"/>
                      <a:ext cx="2495550" cy="1714500"/>
                    </a:xfrm>
                    <a:prstGeom prst="rect">
                      <a:avLst/>
                    </a:prstGeom>
                    <a:noFill/>
                    <a:ln w="9525">
                      <a:noFill/>
                      <a:miter lim="800000"/>
                      <a:headEnd/>
                      <a:tailEnd/>
                    </a:ln>
                  </pic:spPr>
                </pic:pic>
              </a:graphicData>
            </a:graphic>
          </wp:inline>
        </w:drawing>
      </w:r>
      <w:r>
        <w:rPr>
          <w:rFonts w:asciiTheme="majorBidi" w:hAnsiTheme="majorBidi" w:cstheme="majorBidi"/>
          <w:sz w:val="24"/>
          <w:szCs w:val="24"/>
        </w:rPr>
        <w:t xml:space="preserve">                                </w:t>
      </w:r>
      <w:r w:rsidRPr="00A87286">
        <w:rPr>
          <w:rFonts w:asciiTheme="majorBidi" w:hAnsiTheme="majorBidi" w:cstheme="majorBidi"/>
          <w:noProof/>
          <w:sz w:val="24"/>
          <w:szCs w:val="24"/>
          <w:lang w:eastAsia="fr-FR"/>
        </w:rPr>
        <w:drawing>
          <wp:inline distT="0" distB="0" distL="0" distR="0">
            <wp:extent cx="1981200" cy="1590675"/>
            <wp:effectExtent l="19050" t="0" r="0" b="0"/>
            <wp:docPr id="27" name="Image 15"/>
            <wp:cNvGraphicFramePr/>
            <a:graphic xmlns:a="http://schemas.openxmlformats.org/drawingml/2006/main">
              <a:graphicData uri="http://schemas.openxmlformats.org/drawingml/2006/picture">
                <pic:pic xmlns:pic="http://schemas.openxmlformats.org/drawingml/2006/picture">
                  <pic:nvPicPr>
                    <pic:cNvPr id="94212" name="Picture 4"/>
                    <pic:cNvPicPr>
                      <a:picLocks noChangeAspect="1" noChangeArrowheads="1"/>
                    </pic:cNvPicPr>
                  </pic:nvPicPr>
                  <pic:blipFill>
                    <a:blip r:embed="rId19" cstate="print"/>
                    <a:srcRect/>
                    <a:stretch>
                      <a:fillRect/>
                    </a:stretch>
                  </pic:blipFill>
                  <pic:spPr bwMode="auto">
                    <a:xfrm>
                      <a:off x="0" y="0"/>
                      <a:ext cx="1981200" cy="1590675"/>
                    </a:xfrm>
                    <a:prstGeom prst="rect">
                      <a:avLst/>
                    </a:prstGeom>
                    <a:solidFill>
                      <a:schemeClr val="accent1"/>
                    </a:solidFill>
                    <a:ln w="9525">
                      <a:noFill/>
                      <a:miter lim="800000"/>
                      <a:headEnd/>
                      <a:tailEnd/>
                    </a:ln>
                  </pic:spPr>
                </pic:pic>
              </a:graphicData>
            </a:graphic>
          </wp:inline>
        </w:drawing>
      </w:r>
    </w:p>
    <w:p w:rsidR="00BB6A6D" w:rsidRPr="00A87286" w:rsidRDefault="00BB6A6D" w:rsidP="00BB6A6D">
      <w:pPr>
        <w:rPr>
          <w:rFonts w:asciiTheme="majorBidi" w:hAnsiTheme="majorBidi" w:cstheme="majorBidi"/>
          <w:b/>
          <w:bCs/>
          <w:sz w:val="24"/>
          <w:szCs w:val="24"/>
        </w:rPr>
      </w:pPr>
      <w:r w:rsidRPr="00A87286">
        <w:rPr>
          <w:rFonts w:asciiTheme="majorBidi" w:hAnsiTheme="majorBidi" w:cstheme="majorBidi"/>
          <w:b/>
          <w:bCs/>
          <w:sz w:val="24"/>
          <w:szCs w:val="24"/>
        </w:rPr>
        <w:t xml:space="preserve">Ceinture de Vénus </w:t>
      </w:r>
      <w:r>
        <w:rPr>
          <w:rFonts w:asciiTheme="majorBidi" w:hAnsiTheme="majorBidi" w:cstheme="majorBidi"/>
          <w:b/>
          <w:bCs/>
          <w:sz w:val="24"/>
          <w:szCs w:val="24"/>
        </w:rPr>
        <w:t xml:space="preserve">                                                      Groseille de mer </w:t>
      </w:r>
      <w:proofErr w:type="spellStart"/>
      <w:r w:rsidRPr="00A87286">
        <w:rPr>
          <w:rFonts w:asciiTheme="majorBidi" w:hAnsiTheme="majorBidi" w:cstheme="majorBidi"/>
          <w:b/>
          <w:bCs/>
          <w:i/>
          <w:iCs/>
          <w:sz w:val="24"/>
          <w:szCs w:val="24"/>
        </w:rPr>
        <w:t>Pleurobrachia</w:t>
      </w:r>
      <w:proofErr w:type="spellEnd"/>
      <w:r w:rsidRPr="00A87286">
        <w:rPr>
          <w:rFonts w:asciiTheme="majorBidi" w:hAnsiTheme="majorBidi" w:cstheme="majorBidi"/>
          <w:b/>
          <w:bCs/>
          <w:i/>
          <w:iCs/>
          <w:sz w:val="24"/>
          <w:szCs w:val="24"/>
        </w:rPr>
        <w:t xml:space="preserve"> </w:t>
      </w:r>
      <w:proofErr w:type="spellStart"/>
      <w:r w:rsidRPr="00A87286">
        <w:rPr>
          <w:rFonts w:asciiTheme="majorBidi" w:hAnsiTheme="majorBidi" w:cstheme="majorBidi"/>
          <w:b/>
          <w:bCs/>
          <w:i/>
          <w:iCs/>
          <w:sz w:val="24"/>
          <w:szCs w:val="24"/>
        </w:rPr>
        <w:t>pileus</w:t>
      </w:r>
      <w:proofErr w:type="spellEnd"/>
    </w:p>
    <w:p w:rsidR="00BB6A6D" w:rsidRDefault="00BB6A6D" w:rsidP="00BB6A6D">
      <w:pPr>
        <w:rPr>
          <w:rFonts w:asciiTheme="majorBidi" w:hAnsiTheme="majorBidi" w:cstheme="majorBidi"/>
          <w:b/>
          <w:bCs/>
          <w:color w:val="FD9D1C"/>
          <w:sz w:val="24"/>
          <w:szCs w:val="24"/>
        </w:rPr>
      </w:pPr>
    </w:p>
    <w:p w:rsidR="00BB6A6D" w:rsidRDefault="00BB6A6D" w:rsidP="00BB6A6D">
      <w:pPr>
        <w:rPr>
          <w:rFonts w:asciiTheme="majorBidi" w:hAnsiTheme="majorBidi" w:cstheme="majorBidi"/>
          <w:b/>
          <w:bCs/>
          <w:color w:val="FD9D1C"/>
          <w:sz w:val="24"/>
          <w:szCs w:val="24"/>
        </w:rPr>
      </w:pPr>
      <w:r w:rsidRPr="00935492">
        <w:rPr>
          <w:rFonts w:asciiTheme="majorBidi" w:hAnsiTheme="majorBidi" w:cstheme="majorBidi"/>
          <w:b/>
          <w:bCs/>
          <w:noProof/>
          <w:color w:val="FD9D1C"/>
          <w:sz w:val="24"/>
          <w:szCs w:val="24"/>
          <w:lang w:eastAsia="fr-FR"/>
        </w:rPr>
        <w:drawing>
          <wp:inline distT="0" distB="0" distL="0" distR="0">
            <wp:extent cx="2333625" cy="1704975"/>
            <wp:effectExtent l="19050" t="0" r="0" b="0"/>
            <wp:docPr id="28" name="Image 17"/>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20" cstate="print"/>
                    <a:srcRect/>
                    <a:stretch>
                      <a:fillRect/>
                    </a:stretch>
                  </pic:blipFill>
                  <pic:spPr bwMode="auto">
                    <a:xfrm>
                      <a:off x="0" y="0"/>
                      <a:ext cx="2333509" cy="1704891"/>
                    </a:xfrm>
                    <a:prstGeom prst="rect">
                      <a:avLst/>
                    </a:prstGeom>
                    <a:noFill/>
                    <a:ln w="9525">
                      <a:noFill/>
                      <a:miter lim="800000"/>
                      <a:headEnd/>
                      <a:tailEnd/>
                    </a:ln>
                  </pic:spPr>
                </pic:pic>
              </a:graphicData>
            </a:graphic>
          </wp:inline>
        </w:drawing>
      </w:r>
      <w:r w:rsidRPr="00935492">
        <w:rPr>
          <w:noProof/>
          <w:lang w:eastAsia="fr-FR"/>
        </w:rPr>
        <w:t xml:space="preserve"> </w:t>
      </w:r>
      <w:r w:rsidRPr="00935492">
        <w:rPr>
          <w:rFonts w:asciiTheme="majorBidi" w:hAnsiTheme="majorBidi" w:cstheme="majorBidi"/>
          <w:b/>
          <w:bCs/>
          <w:noProof/>
          <w:color w:val="FD9D1C"/>
          <w:sz w:val="24"/>
          <w:szCs w:val="24"/>
          <w:lang w:eastAsia="fr-FR"/>
        </w:rPr>
        <w:drawing>
          <wp:inline distT="0" distB="0" distL="0" distR="0">
            <wp:extent cx="2333625" cy="1714500"/>
            <wp:effectExtent l="19050" t="0" r="9525" b="0"/>
            <wp:docPr id="29" name="Image 18"/>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1" cstate="print"/>
                    <a:srcRect/>
                    <a:stretch>
                      <a:fillRect/>
                    </a:stretch>
                  </pic:blipFill>
                  <pic:spPr bwMode="auto">
                    <a:xfrm>
                      <a:off x="0" y="0"/>
                      <a:ext cx="2334248" cy="1714958"/>
                    </a:xfrm>
                    <a:prstGeom prst="rect">
                      <a:avLst/>
                    </a:prstGeom>
                    <a:noFill/>
                    <a:ln w="9525">
                      <a:noFill/>
                      <a:miter lim="800000"/>
                      <a:headEnd/>
                      <a:tailEnd/>
                    </a:ln>
                  </pic:spPr>
                </pic:pic>
              </a:graphicData>
            </a:graphic>
          </wp:inline>
        </w:drawing>
      </w:r>
    </w:p>
    <w:p w:rsidR="00BB6A6D" w:rsidRPr="00C91BAC" w:rsidRDefault="00BB6A6D" w:rsidP="00BB6A6D">
      <w:pPr>
        <w:rPr>
          <w:rFonts w:asciiTheme="majorBidi" w:hAnsiTheme="majorBidi" w:cstheme="majorBidi"/>
          <w:b/>
          <w:bCs/>
          <w:sz w:val="24"/>
          <w:szCs w:val="24"/>
        </w:rPr>
      </w:pPr>
      <w:proofErr w:type="spellStart"/>
      <w:r w:rsidRPr="00935492">
        <w:rPr>
          <w:rFonts w:asciiTheme="majorBidi" w:hAnsiTheme="majorBidi" w:cstheme="majorBidi"/>
          <w:b/>
          <w:bCs/>
          <w:i/>
          <w:iCs/>
          <w:sz w:val="24"/>
          <w:szCs w:val="24"/>
        </w:rPr>
        <w:t>Beroe</w:t>
      </w:r>
      <w:proofErr w:type="spellEnd"/>
      <w:r w:rsidRPr="00935492">
        <w:rPr>
          <w:rFonts w:asciiTheme="majorBidi" w:hAnsiTheme="majorBidi" w:cstheme="majorBidi"/>
          <w:b/>
          <w:bCs/>
          <w:i/>
          <w:iCs/>
          <w:sz w:val="24"/>
          <w:szCs w:val="24"/>
        </w:rPr>
        <w:t xml:space="preserve">  </w:t>
      </w:r>
      <w:proofErr w:type="spellStart"/>
      <w:r w:rsidRPr="00935492">
        <w:rPr>
          <w:rFonts w:asciiTheme="majorBidi" w:hAnsiTheme="majorBidi" w:cstheme="majorBidi"/>
          <w:b/>
          <w:bCs/>
          <w:i/>
          <w:iCs/>
          <w:sz w:val="24"/>
          <w:szCs w:val="24"/>
        </w:rPr>
        <w:t>ovata</w:t>
      </w:r>
      <w:proofErr w:type="spellEnd"/>
    </w:p>
    <w:p w:rsidR="00BB6A6D" w:rsidRDefault="00BB6A6D" w:rsidP="008E4C1F">
      <w:pPr>
        <w:rPr>
          <w:rFonts w:asciiTheme="majorBidi" w:hAnsiTheme="majorBidi" w:cstheme="majorBidi"/>
          <w:b/>
          <w:bCs/>
          <w:sz w:val="24"/>
          <w:szCs w:val="24"/>
        </w:rPr>
      </w:pPr>
    </w:p>
    <w:p w:rsidR="00BB6A6D" w:rsidRDefault="00BB6A6D" w:rsidP="008E4C1F">
      <w:pPr>
        <w:rPr>
          <w:rFonts w:asciiTheme="majorBidi" w:hAnsiTheme="majorBidi" w:cstheme="majorBidi"/>
          <w:b/>
          <w:bCs/>
          <w:sz w:val="24"/>
          <w:szCs w:val="24"/>
        </w:rPr>
      </w:pPr>
    </w:p>
    <w:p w:rsidR="00BB6A6D" w:rsidRDefault="00BB6A6D" w:rsidP="008E4C1F">
      <w:pPr>
        <w:rPr>
          <w:rFonts w:asciiTheme="majorBidi" w:hAnsiTheme="majorBidi" w:cstheme="majorBidi"/>
          <w:b/>
          <w:bCs/>
          <w:sz w:val="24"/>
          <w:szCs w:val="24"/>
        </w:rPr>
      </w:pPr>
    </w:p>
    <w:p w:rsidR="00BB6A6D" w:rsidRDefault="00BB6A6D" w:rsidP="008E4C1F">
      <w:pPr>
        <w:rPr>
          <w:rFonts w:asciiTheme="majorBidi" w:hAnsiTheme="majorBidi" w:cstheme="majorBidi"/>
          <w:b/>
          <w:bCs/>
          <w:sz w:val="24"/>
          <w:szCs w:val="24"/>
        </w:rPr>
      </w:pPr>
    </w:p>
    <w:p w:rsidR="00BB6A6D" w:rsidRDefault="00BB6A6D" w:rsidP="00BB6A6D">
      <w:pPr>
        <w:spacing w:after="0" w:line="360" w:lineRule="auto"/>
        <w:jc w:val="center"/>
        <w:rPr>
          <w:rFonts w:asciiTheme="majorBidi" w:hAnsiTheme="majorBidi" w:cstheme="majorBidi"/>
          <w:b/>
          <w:bCs/>
          <w:sz w:val="24"/>
          <w:szCs w:val="24"/>
        </w:rPr>
      </w:pPr>
      <w:r w:rsidRPr="008431C5">
        <w:rPr>
          <w:rFonts w:asciiTheme="majorBidi" w:hAnsiTheme="majorBidi" w:cstheme="majorBidi"/>
          <w:b/>
          <w:bCs/>
          <w:sz w:val="24"/>
          <w:szCs w:val="24"/>
        </w:rPr>
        <w:lastRenderedPageBreak/>
        <w:t>Embranchement des Plathelminthes</w:t>
      </w:r>
    </w:p>
    <w:p w:rsidR="00BB6A6D" w:rsidRDefault="00BB6A6D" w:rsidP="00BB6A6D">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I : Généralités :</w:t>
      </w:r>
    </w:p>
    <w:p w:rsidR="00BB6A6D" w:rsidRPr="008431C5" w:rsidRDefault="00BB6A6D" w:rsidP="00BB6A6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8431C5">
        <w:rPr>
          <w:rFonts w:asciiTheme="majorBidi" w:hAnsiTheme="majorBidi" w:cstheme="majorBidi"/>
          <w:sz w:val="24"/>
          <w:szCs w:val="24"/>
        </w:rPr>
        <w:t xml:space="preserve">Métazoaires, triploblastiques, </w:t>
      </w:r>
      <w:proofErr w:type="spellStart"/>
      <w:r w:rsidRPr="008431C5">
        <w:rPr>
          <w:rFonts w:asciiTheme="majorBidi" w:hAnsiTheme="majorBidi" w:cstheme="majorBidi"/>
          <w:sz w:val="24"/>
          <w:szCs w:val="24"/>
        </w:rPr>
        <w:t>acoelomates</w:t>
      </w:r>
      <w:proofErr w:type="spellEnd"/>
      <w:r w:rsidRPr="008431C5">
        <w:rPr>
          <w:rFonts w:asciiTheme="majorBidi" w:hAnsiTheme="majorBidi" w:cstheme="majorBidi"/>
          <w:sz w:val="24"/>
          <w:szCs w:val="24"/>
        </w:rPr>
        <w:t xml:space="preserve"> *Symétrie bilatérale</w:t>
      </w:r>
    </w:p>
    <w:p w:rsidR="00BB6A6D" w:rsidRPr="008431C5" w:rsidRDefault="00BB6A6D" w:rsidP="00BB6A6D">
      <w:pPr>
        <w:spacing w:after="0" w:line="360" w:lineRule="auto"/>
        <w:jc w:val="both"/>
        <w:rPr>
          <w:rFonts w:asciiTheme="majorBidi" w:hAnsiTheme="majorBidi" w:cstheme="majorBidi"/>
          <w:sz w:val="24"/>
          <w:szCs w:val="24"/>
        </w:rPr>
      </w:pPr>
      <w:r w:rsidRPr="008431C5">
        <w:rPr>
          <w:rFonts w:asciiTheme="majorBidi" w:hAnsiTheme="majorBidi" w:cstheme="majorBidi"/>
          <w:sz w:val="24"/>
          <w:szCs w:val="24"/>
        </w:rPr>
        <w:t>* Différenciation antéropostérieure</w:t>
      </w:r>
      <w:r w:rsidRPr="008431C5">
        <w:rPr>
          <w:rFonts w:asciiTheme="majorBidi" w:hAnsiTheme="majorBidi" w:cstheme="majorBidi"/>
          <w:sz w:val="24"/>
          <w:szCs w:val="24"/>
          <w:rtl/>
          <w:lang w:bidi="ar-DZ"/>
        </w:rPr>
        <w:t xml:space="preserve">  </w:t>
      </w:r>
      <w:r>
        <w:rPr>
          <w:rFonts w:asciiTheme="majorBidi" w:hAnsiTheme="majorBidi" w:cstheme="majorBidi"/>
          <w:sz w:val="24"/>
          <w:szCs w:val="24"/>
        </w:rPr>
        <w:t xml:space="preserve">caractérisée par la </w:t>
      </w:r>
      <w:proofErr w:type="spellStart"/>
      <w:r w:rsidRPr="008431C5">
        <w:rPr>
          <w:rFonts w:asciiTheme="majorBidi" w:hAnsiTheme="majorBidi" w:cstheme="majorBidi"/>
          <w:sz w:val="24"/>
          <w:szCs w:val="24"/>
        </w:rPr>
        <w:t>céphalisation</w:t>
      </w:r>
      <w:proofErr w:type="spellEnd"/>
      <w:r w:rsidRPr="008431C5">
        <w:rPr>
          <w:rFonts w:asciiTheme="majorBidi" w:hAnsiTheme="majorBidi" w:cstheme="majorBidi"/>
          <w:sz w:val="24"/>
          <w:szCs w:val="24"/>
        </w:rPr>
        <w:t>, première étape vers l’apparition de la tête</w:t>
      </w:r>
      <w:r>
        <w:rPr>
          <w:rFonts w:asciiTheme="majorBidi" w:hAnsiTheme="majorBidi" w:cstheme="majorBidi"/>
          <w:sz w:val="24"/>
          <w:szCs w:val="24"/>
        </w:rPr>
        <w:t xml:space="preserve">. </w:t>
      </w:r>
      <w:r w:rsidRPr="008431C5">
        <w:rPr>
          <w:rFonts w:asciiTheme="majorBidi" w:hAnsiTheme="majorBidi" w:cstheme="majorBidi"/>
          <w:sz w:val="24"/>
          <w:szCs w:val="24"/>
        </w:rPr>
        <w:t xml:space="preserve">* Corps aplati </w:t>
      </w:r>
      <w:proofErr w:type="spellStart"/>
      <w:r w:rsidRPr="008431C5">
        <w:rPr>
          <w:rFonts w:asciiTheme="majorBidi" w:hAnsiTheme="majorBidi" w:cstheme="majorBidi"/>
          <w:sz w:val="24"/>
          <w:szCs w:val="24"/>
        </w:rPr>
        <w:t>dorso</w:t>
      </w:r>
      <w:proofErr w:type="spellEnd"/>
      <w:r w:rsidRPr="008431C5">
        <w:rPr>
          <w:rFonts w:asciiTheme="majorBidi" w:hAnsiTheme="majorBidi" w:cstheme="majorBidi"/>
          <w:sz w:val="24"/>
          <w:szCs w:val="24"/>
        </w:rPr>
        <w:t>-</w:t>
      </w:r>
      <w:proofErr w:type="spellStart"/>
      <w:r w:rsidRPr="008431C5">
        <w:rPr>
          <w:rFonts w:asciiTheme="majorBidi" w:hAnsiTheme="majorBidi" w:cstheme="majorBidi"/>
          <w:sz w:val="24"/>
          <w:szCs w:val="24"/>
        </w:rPr>
        <w:t>ventralement</w:t>
      </w:r>
      <w:proofErr w:type="spellEnd"/>
      <w:r w:rsidRPr="008431C5">
        <w:rPr>
          <w:rFonts w:asciiTheme="majorBidi" w:hAnsiTheme="majorBidi" w:cstheme="majorBidi"/>
          <w:sz w:val="24"/>
          <w:szCs w:val="24"/>
        </w:rPr>
        <w:t xml:space="preserve"> </w:t>
      </w:r>
    </w:p>
    <w:p w:rsidR="00BB6A6D" w:rsidRDefault="00BB6A6D" w:rsidP="00BB6A6D">
      <w:pPr>
        <w:spacing w:after="0" w:line="360" w:lineRule="auto"/>
        <w:jc w:val="both"/>
        <w:rPr>
          <w:rFonts w:asciiTheme="majorBidi" w:hAnsiTheme="majorBidi" w:cstheme="majorBidi"/>
          <w:sz w:val="24"/>
          <w:szCs w:val="24"/>
          <w:lang w:bidi="ar-DZ"/>
        </w:rPr>
      </w:pPr>
      <w:r w:rsidRPr="008431C5">
        <w:rPr>
          <w:rFonts w:asciiTheme="majorBidi" w:hAnsiTheme="majorBidi" w:cstheme="majorBidi"/>
          <w:sz w:val="24"/>
          <w:szCs w:val="24"/>
        </w:rPr>
        <w:t>* La bouche est le seul orifice par lequel le tube digestif communique avec l’extérieur situé souvent sur la face ventrale</w:t>
      </w:r>
      <w:r w:rsidRPr="008431C5">
        <w:rPr>
          <w:rFonts w:asciiTheme="majorBidi" w:hAnsiTheme="majorBidi" w:cstheme="majorBidi"/>
          <w:sz w:val="24"/>
          <w:szCs w:val="24"/>
          <w:rtl/>
          <w:lang w:bidi="ar-DZ"/>
        </w:rPr>
        <w:t xml:space="preserve"> </w:t>
      </w:r>
    </w:p>
    <w:p w:rsidR="00BB6A6D" w:rsidRPr="008431C5" w:rsidRDefault="00BB6A6D" w:rsidP="00BB6A6D">
      <w:pPr>
        <w:spacing w:after="0" w:line="360" w:lineRule="auto"/>
        <w:jc w:val="both"/>
        <w:rPr>
          <w:rFonts w:asciiTheme="majorBidi" w:hAnsiTheme="majorBidi" w:cstheme="majorBidi"/>
          <w:sz w:val="24"/>
          <w:szCs w:val="24"/>
        </w:rPr>
      </w:pPr>
      <w:r w:rsidRPr="008431C5">
        <w:rPr>
          <w:rFonts w:asciiTheme="majorBidi" w:hAnsiTheme="majorBidi" w:cstheme="majorBidi"/>
          <w:sz w:val="24"/>
          <w:szCs w:val="24"/>
        </w:rPr>
        <w:t>* Ils présentent une organisation générale simple (ni appareil respiratoire, ni circulatoire, ni appendices)</w:t>
      </w:r>
      <w:r>
        <w:rPr>
          <w:rFonts w:asciiTheme="majorBidi" w:hAnsiTheme="majorBidi" w:cstheme="majorBidi"/>
          <w:sz w:val="24"/>
          <w:szCs w:val="24"/>
        </w:rPr>
        <w:t xml:space="preserve"> </w:t>
      </w:r>
      <w:r w:rsidRPr="008431C5">
        <w:rPr>
          <w:rFonts w:asciiTheme="majorBidi" w:hAnsiTheme="majorBidi" w:cstheme="majorBidi"/>
          <w:sz w:val="24"/>
          <w:szCs w:val="24"/>
        </w:rPr>
        <w:t>* Le système nerveux est rudimentaire</w:t>
      </w:r>
    </w:p>
    <w:p w:rsidR="00BB6A6D" w:rsidRDefault="00BB6A6D" w:rsidP="00BB6A6D">
      <w:pPr>
        <w:spacing w:after="0" w:line="360" w:lineRule="auto"/>
        <w:jc w:val="both"/>
        <w:rPr>
          <w:rFonts w:asciiTheme="majorBidi" w:hAnsiTheme="majorBidi" w:cstheme="majorBidi"/>
          <w:sz w:val="24"/>
          <w:szCs w:val="24"/>
        </w:rPr>
      </w:pPr>
      <w:r w:rsidRPr="008431C5">
        <w:rPr>
          <w:rFonts w:asciiTheme="majorBidi" w:hAnsiTheme="majorBidi" w:cstheme="majorBidi"/>
          <w:sz w:val="24"/>
          <w:szCs w:val="24"/>
        </w:rPr>
        <w:t>*  Les œufs sont regroupés dans des cocons de ponte</w:t>
      </w:r>
      <w:r>
        <w:rPr>
          <w:rFonts w:asciiTheme="majorBidi" w:hAnsiTheme="majorBidi" w:cstheme="majorBidi"/>
          <w:sz w:val="24"/>
          <w:szCs w:val="24"/>
        </w:rPr>
        <w:t xml:space="preserve"> </w:t>
      </w:r>
      <w:r w:rsidRPr="008431C5">
        <w:rPr>
          <w:rFonts w:asciiTheme="majorBidi" w:hAnsiTheme="majorBidi" w:cstheme="majorBidi"/>
          <w:sz w:val="24"/>
          <w:szCs w:val="24"/>
        </w:rPr>
        <w:t xml:space="preserve"> * Mode de vie </w:t>
      </w:r>
      <w:proofErr w:type="gramStart"/>
      <w:r w:rsidRPr="008431C5">
        <w:rPr>
          <w:rFonts w:asciiTheme="majorBidi" w:hAnsiTheme="majorBidi" w:cstheme="majorBidi"/>
          <w:sz w:val="24"/>
          <w:szCs w:val="24"/>
        </w:rPr>
        <w:t>:  Libres</w:t>
      </w:r>
      <w:proofErr w:type="gramEnd"/>
      <w:r w:rsidRPr="008431C5">
        <w:rPr>
          <w:rFonts w:asciiTheme="majorBidi" w:hAnsiTheme="majorBidi" w:cstheme="majorBidi"/>
          <w:sz w:val="24"/>
          <w:szCs w:val="24"/>
        </w:rPr>
        <w:t>, commensaux, ou parasites</w:t>
      </w:r>
      <w:r>
        <w:rPr>
          <w:rFonts w:asciiTheme="majorBidi" w:hAnsiTheme="majorBidi" w:cstheme="majorBidi"/>
          <w:sz w:val="24"/>
          <w:szCs w:val="24"/>
        </w:rPr>
        <w:t xml:space="preserve"> </w:t>
      </w:r>
      <w:r w:rsidRPr="008431C5">
        <w:rPr>
          <w:rFonts w:asciiTheme="majorBidi" w:hAnsiTheme="majorBidi" w:cstheme="majorBidi"/>
          <w:sz w:val="24"/>
          <w:szCs w:val="24"/>
        </w:rPr>
        <w:t>* 4 Classes</w:t>
      </w:r>
    </w:p>
    <w:p w:rsidR="00BB6A6D" w:rsidRPr="008431C5" w:rsidRDefault="00BB6A6D" w:rsidP="00BB6A6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8431C5">
        <w:rPr>
          <w:rFonts w:asciiTheme="majorBidi" w:hAnsiTheme="majorBidi" w:cstheme="majorBidi"/>
          <w:sz w:val="24"/>
          <w:szCs w:val="24"/>
        </w:rPr>
        <w:t xml:space="preserve">L’appareil sexuel mâle composé de testicules fragmentés drainés par deux </w:t>
      </w:r>
      <w:proofErr w:type="spellStart"/>
      <w:r w:rsidRPr="008431C5">
        <w:rPr>
          <w:rFonts w:asciiTheme="majorBidi" w:hAnsiTheme="majorBidi" w:cstheme="majorBidi"/>
          <w:sz w:val="24"/>
          <w:szCs w:val="24"/>
        </w:rPr>
        <w:t>spermiductes</w:t>
      </w:r>
      <w:proofErr w:type="spellEnd"/>
      <w:r w:rsidRPr="008431C5">
        <w:rPr>
          <w:rFonts w:asciiTheme="majorBidi" w:hAnsiTheme="majorBidi" w:cstheme="majorBidi"/>
          <w:sz w:val="24"/>
          <w:szCs w:val="24"/>
        </w:rPr>
        <w:t>. Ils élargissent pour former les vésicules séminales pour stocker les produits génitaux.</w:t>
      </w:r>
    </w:p>
    <w:p w:rsidR="00BB6A6D" w:rsidRPr="008431C5" w:rsidRDefault="00BB6A6D" w:rsidP="00BB6A6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8431C5">
        <w:rPr>
          <w:rFonts w:asciiTheme="majorBidi" w:hAnsiTheme="majorBidi" w:cstheme="majorBidi"/>
          <w:sz w:val="24"/>
          <w:szCs w:val="24"/>
        </w:rPr>
        <w:t xml:space="preserve">L’appareil sexuel femelle est constitué par deux ovaires en position antérieure, drainés par des oviductes où l’on trouve de nombreuses glandes </w:t>
      </w:r>
      <w:proofErr w:type="spellStart"/>
      <w:r w:rsidRPr="008431C5">
        <w:rPr>
          <w:rFonts w:asciiTheme="majorBidi" w:hAnsiTheme="majorBidi" w:cstheme="majorBidi"/>
          <w:sz w:val="24"/>
          <w:szCs w:val="24"/>
        </w:rPr>
        <w:t>vitellogènes</w:t>
      </w:r>
      <w:proofErr w:type="spellEnd"/>
      <w:r w:rsidRPr="008431C5">
        <w:rPr>
          <w:rFonts w:asciiTheme="majorBidi" w:hAnsiTheme="majorBidi" w:cstheme="majorBidi"/>
          <w:sz w:val="24"/>
          <w:szCs w:val="24"/>
        </w:rPr>
        <w:t xml:space="preserve"> qui produisent les cellules nourricières (vitellines) pour l’œuf.</w:t>
      </w:r>
    </w:p>
    <w:p w:rsidR="00BB6A6D" w:rsidRPr="008431C5" w:rsidRDefault="00BB6A6D" w:rsidP="00BB6A6D">
      <w:pPr>
        <w:spacing w:after="0" w:line="360" w:lineRule="auto"/>
        <w:jc w:val="both"/>
        <w:rPr>
          <w:rFonts w:asciiTheme="majorBidi" w:hAnsiTheme="majorBidi" w:cstheme="majorBidi"/>
          <w:sz w:val="24"/>
          <w:szCs w:val="24"/>
        </w:rPr>
      </w:pPr>
      <w:r w:rsidRPr="008431C5">
        <w:rPr>
          <w:rFonts w:asciiTheme="majorBidi" w:hAnsiTheme="majorBidi" w:cstheme="majorBidi"/>
          <w:b/>
          <w:bCs/>
          <w:sz w:val="24"/>
          <w:szCs w:val="24"/>
        </w:rPr>
        <w:t>II : Classification</w:t>
      </w:r>
      <w:r>
        <w:rPr>
          <w:rFonts w:asciiTheme="majorBidi" w:hAnsiTheme="majorBidi" w:cstheme="majorBidi"/>
          <w:sz w:val="24"/>
          <w:szCs w:val="24"/>
        </w:rPr>
        <w:t> : 4 classes</w:t>
      </w:r>
    </w:p>
    <w:p w:rsidR="00BB6A6D" w:rsidRDefault="00BB6A6D" w:rsidP="00BB6A6D">
      <w:pPr>
        <w:spacing w:after="0" w:line="360" w:lineRule="auto"/>
        <w:jc w:val="both"/>
        <w:rPr>
          <w:rFonts w:asciiTheme="majorBidi" w:hAnsiTheme="majorBidi" w:cstheme="majorBidi"/>
          <w:b/>
          <w:bCs/>
          <w:sz w:val="24"/>
          <w:szCs w:val="24"/>
        </w:rPr>
      </w:pPr>
      <w:r w:rsidRPr="008431C5">
        <w:rPr>
          <w:rFonts w:asciiTheme="majorBidi" w:hAnsiTheme="majorBidi" w:cstheme="majorBidi"/>
          <w:b/>
          <w:bCs/>
          <w:sz w:val="24"/>
          <w:szCs w:val="24"/>
        </w:rPr>
        <w:t xml:space="preserve">2.1. </w:t>
      </w:r>
      <w:r>
        <w:rPr>
          <w:rFonts w:asciiTheme="majorBidi" w:hAnsiTheme="majorBidi" w:cstheme="majorBidi"/>
          <w:b/>
          <w:bCs/>
          <w:sz w:val="24"/>
          <w:szCs w:val="24"/>
        </w:rPr>
        <w:t>–</w:t>
      </w:r>
      <w:r w:rsidRPr="008431C5">
        <w:rPr>
          <w:rFonts w:asciiTheme="majorBidi" w:hAnsiTheme="majorBidi" w:cstheme="majorBidi"/>
          <w:b/>
          <w:bCs/>
          <w:sz w:val="24"/>
          <w:szCs w:val="24"/>
        </w:rPr>
        <w:t xml:space="preserve"> </w:t>
      </w:r>
      <w:proofErr w:type="spellStart"/>
      <w:r w:rsidRPr="008431C5">
        <w:rPr>
          <w:rFonts w:asciiTheme="majorBidi" w:hAnsiTheme="majorBidi" w:cstheme="majorBidi"/>
          <w:b/>
          <w:bCs/>
          <w:sz w:val="24"/>
          <w:szCs w:val="24"/>
        </w:rPr>
        <w:t>Turbellaria</w:t>
      </w:r>
      <w:proofErr w:type="spellEnd"/>
    </w:p>
    <w:p w:rsidR="00BB6A6D" w:rsidRPr="008431C5" w:rsidRDefault="00BB6A6D" w:rsidP="00BB6A6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8431C5">
        <w:rPr>
          <w:rFonts w:asciiTheme="majorBidi" w:hAnsiTheme="majorBidi" w:cstheme="majorBidi"/>
          <w:sz w:val="24"/>
          <w:szCs w:val="24"/>
        </w:rPr>
        <w:t>Épiderme recouvert de cils dont les battements créent des tourbillons dans l’eau douce, d’où leur nom</w:t>
      </w:r>
      <w:r>
        <w:rPr>
          <w:rFonts w:asciiTheme="majorBidi" w:hAnsiTheme="majorBidi" w:cstheme="majorBidi"/>
          <w:sz w:val="24"/>
          <w:szCs w:val="24"/>
        </w:rPr>
        <w:t xml:space="preserve">. </w:t>
      </w:r>
      <w:r w:rsidRPr="008431C5">
        <w:rPr>
          <w:rFonts w:asciiTheme="majorBidi" w:hAnsiTheme="majorBidi" w:cstheme="majorBidi"/>
          <w:sz w:val="24"/>
          <w:szCs w:val="24"/>
        </w:rPr>
        <w:t>* 3000 espèces, carnivores</w:t>
      </w:r>
    </w:p>
    <w:p w:rsidR="00BB6A6D" w:rsidRPr="008431C5" w:rsidRDefault="00BB6A6D" w:rsidP="00BB6A6D">
      <w:pPr>
        <w:spacing w:after="0" w:line="360" w:lineRule="auto"/>
        <w:jc w:val="both"/>
        <w:rPr>
          <w:rFonts w:asciiTheme="majorBidi" w:hAnsiTheme="majorBidi" w:cstheme="majorBidi"/>
          <w:sz w:val="24"/>
          <w:szCs w:val="24"/>
        </w:rPr>
      </w:pPr>
      <w:r w:rsidRPr="008431C5">
        <w:rPr>
          <w:rFonts w:asciiTheme="majorBidi" w:hAnsiTheme="majorBidi" w:cstheme="majorBidi"/>
          <w:sz w:val="24"/>
          <w:szCs w:val="24"/>
        </w:rPr>
        <w:t>* Ils sont libres, de petite taille, très fréquents dans les milieux aquatiques et dans la terre humide</w:t>
      </w:r>
      <w:r>
        <w:rPr>
          <w:rFonts w:asciiTheme="majorBidi" w:hAnsiTheme="majorBidi" w:cstheme="majorBidi"/>
          <w:sz w:val="24"/>
          <w:szCs w:val="24"/>
        </w:rPr>
        <w:t xml:space="preserve">. </w:t>
      </w:r>
      <w:r w:rsidRPr="008431C5">
        <w:rPr>
          <w:rFonts w:asciiTheme="majorBidi" w:hAnsiTheme="majorBidi" w:cstheme="majorBidi"/>
          <w:sz w:val="24"/>
          <w:szCs w:val="24"/>
        </w:rPr>
        <w:t xml:space="preserve">Exemples : Planaire blanche : </w:t>
      </w:r>
      <w:proofErr w:type="spellStart"/>
      <w:r w:rsidRPr="008431C5">
        <w:rPr>
          <w:rFonts w:asciiTheme="majorBidi" w:hAnsiTheme="majorBidi" w:cstheme="majorBidi"/>
          <w:i/>
          <w:iCs/>
          <w:sz w:val="24"/>
          <w:szCs w:val="24"/>
        </w:rPr>
        <w:t>Dendrocoelium</w:t>
      </w:r>
      <w:proofErr w:type="spellEnd"/>
      <w:r w:rsidRPr="008431C5">
        <w:rPr>
          <w:rFonts w:asciiTheme="majorBidi" w:hAnsiTheme="majorBidi" w:cstheme="majorBidi"/>
          <w:i/>
          <w:iCs/>
          <w:sz w:val="24"/>
          <w:szCs w:val="24"/>
        </w:rPr>
        <w:t xml:space="preserve"> </w:t>
      </w:r>
      <w:proofErr w:type="spellStart"/>
      <w:r w:rsidRPr="008431C5">
        <w:rPr>
          <w:rFonts w:asciiTheme="majorBidi" w:hAnsiTheme="majorBidi" w:cstheme="majorBidi"/>
          <w:i/>
          <w:iCs/>
          <w:sz w:val="24"/>
          <w:szCs w:val="24"/>
        </w:rPr>
        <w:t>Lacteum</w:t>
      </w:r>
      <w:proofErr w:type="spellEnd"/>
      <w:r w:rsidRPr="008431C5">
        <w:rPr>
          <w:rFonts w:asciiTheme="majorBidi" w:hAnsiTheme="majorBidi" w:cstheme="majorBidi"/>
          <w:i/>
          <w:iCs/>
          <w:sz w:val="24"/>
          <w:szCs w:val="24"/>
        </w:rPr>
        <w:t xml:space="preserve"> </w:t>
      </w:r>
      <w:r w:rsidRPr="008431C5">
        <w:rPr>
          <w:rFonts w:asciiTheme="majorBidi" w:hAnsiTheme="majorBidi" w:cstheme="majorBidi"/>
          <w:sz w:val="24"/>
          <w:szCs w:val="24"/>
        </w:rPr>
        <w:t>(Dissout les pierres, mange de petits crustacés, prédateur)</w:t>
      </w:r>
      <w:r>
        <w:rPr>
          <w:rFonts w:asciiTheme="majorBidi" w:hAnsiTheme="majorBidi" w:cstheme="majorBidi"/>
          <w:sz w:val="24"/>
          <w:szCs w:val="24"/>
        </w:rPr>
        <w:t xml:space="preserve">, </w:t>
      </w:r>
      <w:r w:rsidRPr="008431C5">
        <w:rPr>
          <w:rFonts w:asciiTheme="majorBidi" w:hAnsiTheme="majorBidi" w:cstheme="majorBidi"/>
          <w:sz w:val="24"/>
          <w:szCs w:val="24"/>
        </w:rPr>
        <w:t xml:space="preserve">   </w:t>
      </w:r>
      <w:proofErr w:type="spellStart"/>
      <w:r w:rsidRPr="008431C5">
        <w:rPr>
          <w:rFonts w:asciiTheme="majorBidi" w:hAnsiTheme="majorBidi" w:cstheme="majorBidi"/>
          <w:i/>
          <w:iCs/>
          <w:sz w:val="24"/>
          <w:szCs w:val="24"/>
        </w:rPr>
        <w:t>Planaria</w:t>
      </w:r>
      <w:proofErr w:type="spellEnd"/>
      <w:r w:rsidRPr="008431C5">
        <w:rPr>
          <w:rFonts w:asciiTheme="majorBidi" w:hAnsiTheme="majorBidi" w:cstheme="majorBidi"/>
          <w:i/>
          <w:iCs/>
          <w:sz w:val="24"/>
          <w:szCs w:val="24"/>
        </w:rPr>
        <w:t xml:space="preserve"> </w:t>
      </w:r>
      <w:proofErr w:type="spellStart"/>
      <w:r w:rsidRPr="008431C5">
        <w:rPr>
          <w:rFonts w:asciiTheme="majorBidi" w:hAnsiTheme="majorBidi" w:cstheme="majorBidi"/>
          <w:i/>
          <w:iCs/>
          <w:sz w:val="24"/>
          <w:szCs w:val="24"/>
        </w:rPr>
        <w:t>gonocephala</w:t>
      </w:r>
      <w:proofErr w:type="spellEnd"/>
      <w:r w:rsidRPr="008431C5">
        <w:rPr>
          <w:rFonts w:asciiTheme="majorBidi" w:hAnsiTheme="majorBidi" w:cstheme="majorBidi"/>
          <w:sz w:val="24"/>
          <w:szCs w:val="24"/>
        </w:rPr>
        <w:t xml:space="preserve"> </w:t>
      </w:r>
    </w:p>
    <w:p w:rsidR="00BB6A6D" w:rsidRDefault="00BB6A6D" w:rsidP="00BB6A6D">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Description : </w:t>
      </w:r>
      <w:r w:rsidRPr="00AD6383">
        <w:rPr>
          <w:rFonts w:asciiTheme="majorBidi" w:hAnsiTheme="majorBidi" w:cstheme="majorBidi"/>
          <w:sz w:val="24"/>
          <w:szCs w:val="24"/>
        </w:rPr>
        <w:t>Les planaires ont l’aspect d’une petite feuille souple, ils mesurent en moyenne de 5mm à 4cm. Leur corps aplati, mou très coloré comporte un troisième feuillet cellulaire, le mésoderme. Il présente également une symétrie bilatérale.</w:t>
      </w:r>
      <w:r>
        <w:rPr>
          <w:rFonts w:asciiTheme="majorBidi" w:hAnsiTheme="majorBidi" w:cstheme="majorBidi"/>
          <w:sz w:val="24"/>
          <w:szCs w:val="24"/>
        </w:rPr>
        <w:t xml:space="preserve"> </w:t>
      </w:r>
      <w:r w:rsidRPr="00AD6383">
        <w:rPr>
          <w:rFonts w:asciiTheme="majorBidi" w:hAnsiTheme="majorBidi" w:cstheme="majorBidi"/>
          <w:sz w:val="24"/>
          <w:szCs w:val="24"/>
        </w:rPr>
        <w:t xml:space="preserve">La tête bien reconnaissable porte les organes sensoriels: une paire d’ocelles (yeux rudimentaires) et des tentacules qui ont un rôle olfactif. </w:t>
      </w:r>
    </w:p>
    <w:p w:rsidR="00BB6A6D" w:rsidRPr="003413EC" w:rsidRDefault="00BB6A6D" w:rsidP="00BB6A6D">
      <w:pPr>
        <w:numPr>
          <w:ilvl w:val="0"/>
          <w:numId w:val="6"/>
        </w:numPr>
        <w:spacing w:after="0" w:line="360" w:lineRule="auto"/>
        <w:jc w:val="both"/>
        <w:rPr>
          <w:rFonts w:asciiTheme="majorBidi" w:hAnsiTheme="majorBidi" w:cstheme="majorBidi"/>
          <w:sz w:val="24"/>
          <w:szCs w:val="24"/>
        </w:rPr>
      </w:pPr>
      <w:r w:rsidRPr="003413EC">
        <w:rPr>
          <w:rFonts w:asciiTheme="majorBidi" w:hAnsiTheme="majorBidi" w:cstheme="majorBidi"/>
          <w:sz w:val="24"/>
          <w:szCs w:val="24"/>
        </w:rPr>
        <w:t>La systématique  est basée sur la  forme et la structure de l’appareil digestif: on distingue 5 ordres</w:t>
      </w:r>
    </w:p>
    <w:p w:rsidR="00BB6A6D" w:rsidRPr="003413EC" w:rsidRDefault="00BB6A6D" w:rsidP="00BB6A6D">
      <w:pPr>
        <w:spacing w:after="0" w:line="360" w:lineRule="auto"/>
        <w:jc w:val="both"/>
        <w:rPr>
          <w:rFonts w:asciiTheme="majorBidi" w:hAnsiTheme="majorBidi" w:cstheme="majorBidi"/>
          <w:sz w:val="24"/>
          <w:szCs w:val="24"/>
        </w:rPr>
      </w:pPr>
      <w:r w:rsidRPr="003413EC">
        <w:rPr>
          <w:rFonts w:asciiTheme="majorBidi" w:hAnsiTheme="majorBidi" w:cstheme="majorBidi"/>
          <w:sz w:val="24"/>
          <w:szCs w:val="24"/>
        </w:rPr>
        <w:t xml:space="preserve">* * </w:t>
      </w:r>
      <w:r w:rsidRPr="003413EC">
        <w:rPr>
          <w:rFonts w:asciiTheme="majorBidi" w:hAnsiTheme="majorBidi" w:cstheme="majorBidi"/>
          <w:b/>
          <w:bCs/>
          <w:sz w:val="24"/>
          <w:szCs w:val="24"/>
        </w:rPr>
        <w:t xml:space="preserve">O1 </w:t>
      </w:r>
      <w:proofErr w:type="gramStart"/>
      <w:r w:rsidRPr="003413EC">
        <w:rPr>
          <w:rFonts w:asciiTheme="majorBidi" w:hAnsiTheme="majorBidi" w:cstheme="majorBidi"/>
          <w:b/>
          <w:bCs/>
          <w:sz w:val="24"/>
          <w:szCs w:val="24"/>
        </w:rPr>
        <w:t xml:space="preserve">:  </w:t>
      </w:r>
      <w:proofErr w:type="spellStart"/>
      <w:r w:rsidRPr="003413EC">
        <w:rPr>
          <w:rFonts w:asciiTheme="majorBidi" w:hAnsiTheme="majorBidi" w:cstheme="majorBidi"/>
          <w:b/>
          <w:bCs/>
          <w:sz w:val="24"/>
          <w:szCs w:val="24"/>
        </w:rPr>
        <w:t>Acèles</w:t>
      </w:r>
      <w:proofErr w:type="spellEnd"/>
      <w:proofErr w:type="gramEnd"/>
      <w:r w:rsidRPr="003413EC">
        <w:rPr>
          <w:rFonts w:asciiTheme="majorBidi" w:hAnsiTheme="majorBidi" w:cstheme="majorBidi"/>
          <w:b/>
          <w:bCs/>
          <w:sz w:val="24"/>
          <w:szCs w:val="24"/>
        </w:rPr>
        <w:t xml:space="preserve">: </w:t>
      </w:r>
      <w:r w:rsidRPr="003413EC">
        <w:rPr>
          <w:rFonts w:asciiTheme="majorBidi" w:hAnsiTheme="majorBidi" w:cstheme="majorBidi"/>
          <w:sz w:val="24"/>
          <w:szCs w:val="24"/>
        </w:rPr>
        <w:t xml:space="preserve">appareil digestif est réduit  on y trouve la bouche  </w:t>
      </w:r>
    </w:p>
    <w:p w:rsidR="00BB6A6D" w:rsidRPr="003413EC" w:rsidRDefault="00BB6A6D" w:rsidP="00BB6A6D">
      <w:pPr>
        <w:spacing w:after="0" w:line="360" w:lineRule="auto"/>
        <w:jc w:val="both"/>
        <w:rPr>
          <w:rFonts w:asciiTheme="majorBidi" w:hAnsiTheme="majorBidi" w:cstheme="majorBidi"/>
          <w:sz w:val="24"/>
          <w:szCs w:val="24"/>
        </w:rPr>
      </w:pPr>
      <w:r w:rsidRPr="003413EC">
        <w:rPr>
          <w:rFonts w:asciiTheme="majorBidi" w:hAnsiTheme="majorBidi" w:cstheme="majorBidi"/>
          <w:sz w:val="24"/>
          <w:szCs w:val="24"/>
        </w:rPr>
        <w:t xml:space="preserve"> </w:t>
      </w:r>
      <w:proofErr w:type="gramStart"/>
      <w:r w:rsidRPr="003413EC">
        <w:rPr>
          <w:rFonts w:asciiTheme="majorBidi" w:hAnsiTheme="majorBidi" w:cstheme="majorBidi"/>
          <w:sz w:val="24"/>
          <w:szCs w:val="24"/>
        </w:rPr>
        <w:t>ainsi</w:t>
      </w:r>
      <w:proofErr w:type="gramEnd"/>
      <w:r w:rsidRPr="003413EC">
        <w:rPr>
          <w:rFonts w:asciiTheme="majorBidi" w:hAnsiTheme="majorBidi" w:cstheme="majorBidi"/>
          <w:sz w:val="24"/>
          <w:szCs w:val="24"/>
        </w:rPr>
        <w:t xml:space="preserve"> qu’une petite cavité  buccale (il n’y a ni pharynx, ni l’intestin). Les formes de cet ordre sont essentiellement marines</w:t>
      </w:r>
    </w:p>
    <w:p w:rsidR="00BB6A6D" w:rsidRPr="003413EC" w:rsidRDefault="00BB6A6D" w:rsidP="00BB6A6D">
      <w:pPr>
        <w:spacing w:after="0" w:line="360" w:lineRule="auto"/>
        <w:jc w:val="both"/>
        <w:rPr>
          <w:rFonts w:asciiTheme="majorBidi" w:hAnsiTheme="majorBidi" w:cstheme="majorBidi"/>
          <w:sz w:val="24"/>
          <w:szCs w:val="24"/>
        </w:rPr>
      </w:pPr>
      <w:r w:rsidRPr="003413EC">
        <w:rPr>
          <w:rFonts w:asciiTheme="majorBidi" w:hAnsiTheme="majorBidi" w:cstheme="majorBidi"/>
          <w:sz w:val="24"/>
          <w:szCs w:val="24"/>
        </w:rPr>
        <w:t xml:space="preserve">* * </w:t>
      </w:r>
      <w:r w:rsidRPr="003413EC">
        <w:rPr>
          <w:rFonts w:asciiTheme="majorBidi" w:hAnsiTheme="majorBidi" w:cstheme="majorBidi"/>
          <w:b/>
          <w:bCs/>
          <w:sz w:val="24"/>
          <w:szCs w:val="24"/>
        </w:rPr>
        <w:t xml:space="preserve">O2: </w:t>
      </w:r>
      <w:proofErr w:type="spellStart"/>
      <w:r w:rsidRPr="003413EC">
        <w:rPr>
          <w:rFonts w:asciiTheme="majorBidi" w:hAnsiTheme="majorBidi" w:cstheme="majorBidi"/>
          <w:b/>
          <w:bCs/>
          <w:sz w:val="24"/>
          <w:szCs w:val="24"/>
        </w:rPr>
        <w:t>Rhabdocèles</w:t>
      </w:r>
      <w:proofErr w:type="spellEnd"/>
      <w:r w:rsidRPr="003413EC">
        <w:rPr>
          <w:rFonts w:asciiTheme="majorBidi" w:hAnsiTheme="majorBidi" w:cstheme="majorBidi"/>
          <w:sz w:val="24"/>
          <w:szCs w:val="24"/>
        </w:rPr>
        <w:t>: ils ont une bouche, un pharynx et un intestin rectiligne</w:t>
      </w:r>
    </w:p>
    <w:p w:rsidR="00BB6A6D" w:rsidRPr="003413EC" w:rsidRDefault="00BB6A6D" w:rsidP="00BB6A6D">
      <w:pPr>
        <w:spacing w:after="0" w:line="360" w:lineRule="auto"/>
        <w:jc w:val="both"/>
        <w:rPr>
          <w:rFonts w:asciiTheme="majorBidi" w:hAnsiTheme="majorBidi" w:cstheme="majorBidi"/>
          <w:sz w:val="24"/>
          <w:szCs w:val="24"/>
        </w:rPr>
      </w:pPr>
      <w:r w:rsidRPr="003413EC">
        <w:rPr>
          <w:rFonts w:asciiTheme="majorBidi" w:hAnsiTheme="majorBidi" w:cstheme="majorBidi"/>
          <w:sz w:val="24"/>
          <w:szCs w:val="24"/>
        </w:rPr>
        <w:lastRenderedPageBreak/>
        <w:t xml:space="preserve">* * </w:t>
      </w:r>
      <w:r w:rsidRPr="003413EC">
        <w:rPr>
          <w:rFonts w:asciiTheme="majorBidi" w:hAnsiTheme="majorBidi" w:cstheme="majorBidi"/>
          <w:b/>
          <w:bCs/>
          <w:sz w:val="24"/>
          <w:szCs w:val="24"/>
        </w:rPr>
        <w:t xml:space="preserve">O3: </w:t>
      </w:r>
      <w:proofErr w:type="spellStart"/>
      <w:r w:rsidRPr="003413EC">
        <w:rPr>
          <w:rFonts w:asciiTheme="majorBidi" w:hAnsiTheme="majorBidi" w:cstheme="majorBidi"/>
          <w:b/>
          <w:bCs/>
          <w:sz w:val="24"/>
          <w:szCs w:val="24"/>
        </w:rPr>
        <w:t>Allocèles</w:t>
      </w:r>
      <w:proofErr w:type="spellEnd"/>
      <w:r w:rsidRPr="003413EC">
        <w:rPr>
          <w:rFonts w:asciiTheme="majorBidi" w:hAnsiTheme="majorBidi" w:cstheme="majorBidi"/>
          <w:sz w:val="24"/>
          <w:szCs w:val="24"/>
        </w:rPr>
        <w:t>: l’intestin onduleux porte quelques ramifications</w:t>
      </w:r>
    </w:p>
    <w:p w:rsidR="00BB6A6D" w:rsidRPr="003413EC" w:rsidRDefault="00BB6A6D" w:rsidP="00BB6A6D">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3413EC">
        <w:rPr>
          <w:rFonts w:asciiTheme="majorBidi" w:hAnsiTheme="majorBidi" w:cstheme="majorBidi"/>
          <w:b/>
          <w:bCs/>
          <w:sz w:val="24"/>
          <w:szCs w:val="24"/>
        </w:rPr>
        <w:t xml:space="preserve">O4: </w:t>
      </w:r>
      <w:proofErr w:type="spellStart"/>
      <w:r w:rsidRPr="003413EC">
        <w:rPr>
          <w:rFonts w:asciiTheme="majorBidi" w:hAnsiTheme="majorBidi" w:cstheme="majorBidi"/>
          <w:b/>
          <w:bCs/>
          <w:sz w:val="24"/>
          <w:szCs w:val="24"/>
        </w:rPr>
        <w:t>Polyclades</w:t>
      </w:r>
      <w:proofErr w:type="spellEnd"/>
      <w:r w:rsidRPr="003413EC">
        <w:rPr>
          <w:rFonts w:asciiTheme="majorBidi" w:hAnsiTheme="majorBidi" w:cstheme="majorBidi"/>
          <w:sz w:val="24"/>
          <w:szCs w:val="24"/>
        </w:rPr>
        <w:t>: l’intestin est très développé et ramifié</w:t>
      </w:r>
    </w:p>
    <w:p w:rsidR="00BB6A6D" w:rsidRDefault="00BB6A6D" w:rsidP="00BB6A6D">
      <w:pPr>
        <w:spacing w:after="0" w:line="360" w:lineRule="auto"/>
        <w:jc w:val="both"/>
        <w:rPr>
          <w:rFonts w:asciiTheme="majorBidi" w:hAnsiTheme="majorBidi" w:cstheme="majorBidi"/>
          <w:sz w:val="24"/>
          <w:szCs w:val="24"/>
        </w:rPr>
      </w:pPr>
      <w:r w:rsidRPr="003413EC">
        <w:rPr>
          <w:rFonts w:asciiTheme="majorBidi" w:hAnsiTheme="majorBidi" w:cstheme="majorBidi"/>
          <w:sz w:val="24"/>
          <w:szCs w:val="24"/>
        </w:rPr>
        <w:t xml:space="preserve">* * </w:t>
      </w:r>
      <w:r w:rsidRPr="003413EC">
        <w:rPr>
          <w:rFonts w:asciiTheme="majorBidi" w:hAnsiTheme="majorBidi" w:cstheme="majorBidi"/>
          <w:b/>
          <w:bCs/>
          <w:sz w:val="24"/>
          <w:szCs w:val="24"/>
        </w:rPr>
        <w:t xml:space="preserve">O5: </w:t>
      </w:r>
      <w:proofErr w:type="spellStart"/>
      <w:r w:rsidRPr="003413EC">
        <w:rPr>
          <w:rFonts w:asciiTheme="majorBidi" w:hAnsiTheme="majorBidi" w:cstheme="majorBidi"/>
          <w:b/>
          <w:bCs/>
          <w:sz w:val="24"/>
          <w:szCs w:val="24"/>
        </w:rPr>
        <w:t>Triclades</w:t>
      </w:r>
      <w:proofErr w:type="spellEnd"/>
      <w:r w:rsidRPr="003413EC">
        <w:rPr>
          <w:rFonts w:asciiTheme="majorBidi" w:hAnsiTheme="majorBidi" w:cstheme="majorBidi"/>
          <w:sz w:val="24"/>
          <w:szCs w:val="24"/>
        </w:rPr>
        <w:t>: l’intestin est formé de trois branches (une antérieure et deux postérieures). De plus, ces branches présentent des diverticules (</w:t>
      </w:r>
      <w:proofErr w:type="spellStart"/>
      <w:r w:rsidRPr="003413EC">
        <w:rPr>
          <w:rFonts w:asciiTheme="majorBidi" w:hAnsiTheme="majorBidi" w:cstheme="majorBidi"/>
          <w:sz w:val="24"/>
          <w:szCs w:val="24"/>
        </w:rPr>
        <w:t>caecum</w:t>
      </w:r>
      <w:proofErr w:type="spellEnd"/>
      <w:r w:rsidRPr="003413EC">
        <w:rPr>
          <w:rFonts w:asciiTheme="majorBidi" w:hAnsiTheme="majorBidi" w:cstheme="majorBidi"/>
          <w:sz w:val="24"/>
          <w:szCs w:val="24"/>
        </w:rPr>
        <w:t>). On distingue 3 sous ordres selon l’écologie des espèces:</w:t>
      </w:r>
    </w:p>
    <w:p w:rsidR="00BB6A6D" w:rsidRPr="003413EC" w:rsidRDefault="00BB6A6D" w:rsidP="00BB6A6D">
      <w:pPr>
        <w:numPr>
          <w:ilvl w:val="0"/>
          <w:numId w:val="7"/>
        </w:numPr>
        <w:spacing w:after="0" w:line="360" w:lineRule="auto"/>
        <w:jc w:val="both"/>
        <w:rPr>
          <w:rFonts w:asciiTheme="majorBidi" w:hAnsiTheme="majorBidi" w:cstheme="majorBidi"/>
          <w:sz w:val="24"/>
          <w:szCs w:val="24"/>
        </w:rPr>
      </w:pPr>
      <w:r w:rsidRPr="003413EC">
        <w:rPr>
          <w:rFonts w:asciiTheme="majorBidi" w:hAnsiTheme="majorBidi" w:cstheme="majorBidi"/>
          <w:sz w:val="24"/>
          <w:szCs w:val="24"/>
        </w:rPr>
        <w:t xml:space="preserve"> Terricoles</w:t>
      </w:r>
    </w:p>
    <w:p w:rsidR="00BB6A6D" w:rsidRDefault="00BB6A6D" w:rsidP="00BB6A6D">
      <w:pPr>
        <w:numPr>
          <w:ilvl w:val="0"/>
          <w:numId w:val="7"/>
        </w:numPr>
        <w:spacing w:after="0" w:line="360" w:lineRule="auto"/>
        <w:jc w:val="both"/>
        <w:rPr>
          <w:rFonts w:asciiTheme="majorBidi" w:hAnsiTheme="majorBidi" w:cstheme="majorBidi"/>
          <w:sz w:val="24"/>
          <w:szCs w:val="24"/>
        </w:rPr>
      </w:pPr>
      <w:r w:rsidRPr="003413EC">
        <w:rPr>
          <w:rFonts w:asciiTheme="majorBidi" w:hAnsiTheme="majorBidi" w:cstheme="majorBidi"/>
          <w:sz w:val="24"/>
          <w:szCs w:val="24"/>
        </w:rPr>
        <w:t xml:space="preserve"> </w:t>
      </w:r>
      <w:proofErr w:type="spellStart"/>
      <w:r w:rsidRPr="003413EC">
        <w:rPr>
          <w:rFonts w:asciiTheme="majorBidi" w:hAnsiTheme="majorBidi" w:cstheme="majorBidi"/>
          <w:sz w:val="24"/>
          <w:szCs w:val="24"/>
        </w:rPr>
        <w:t>Maricoles</w:t>
      </w:r>
      <w:proofErr w:type="spellEnd"/>
      <w:r w:rsidRPr="003413EC">
        <w:rPr>
          <w:rFonts w:asciiTheme="majorBidi" w:hAnsiTheme="majorBidi" w:cstheme="majorBidi"/>
          <w:sz w:val="24"/>
          <w:szCs w:val="24"/>
        </w:rPr>
        <w:t xml:space="preserve"> </w:t>
      </w:r>
    </w:p>
    <w:p w:rsidR="00BB6A6D" w:rsidRDefault="00BB6A6D" w:rsidP="00BB6A6D">
      <w:pPr>
        <w:pStyle w:val="Paragraphedeliste"/>
        <w:numPr>
          <w:ilvl w:val="0"/>
          <w:numId w:val="8"/>
        </w:numPr>
        <w:spacing w:after="0" w:line="360" w:lineRule="auto"/>
        <w:jc w:val="both"/>
        <w:rPr>
          <w:rFonts w:asciiTheme="majorBidi" w:hAnsiTheme="majorBidi" w:cstheme="majorBidi"/>
          <w:sz w:val="24"/>
          <w:szCs w:val="24"/>
        </w:rPr>
      </w:pPr>
      <w:proofErr w:type="spellStart"/>
      <w:r w:rsidRPr="00061C08">
        <w:rPr>
          <w:rFonts w:asciiTheme="majorBidi" w:hAnsiTheme="majorBidi" w:cstheme="majorBidi"/>
          <w:sz w:val="24"/>
          <w:szCs w:val="24"/>
        </w:rPr>
        <w:t>Paludicoles</w:t>
      </w:r>
      <w:proofErr w:type="spellEnd"/>
    </w:p>
    <w:p w:rsidR="00BB6A6D" w:rsidRDefault="00BB6A6D" w:rsidP="00BB6A6D">
      <w:pPr>
        <w:spacing w:after="0" w:line="360" w:lineRule="auto"/>
        <w:jc w:val="both"/>
        <w:rPr>
          <w:rFonts w:asciiTheme="majorBidi" w:hAnsiTheme="majorBidi" w:cstheme="majorBidi"/>
          <w:b/>
          <w:bCs/>
          <w:sz w:val="24"/>
          <w:szCs w:val="24"/>
        </w:rPr>
      </w:pPr>
      <w:r w:rsidRPr="007E2467">
        <w:rPr>
          <w:rFonts w:asciiTheme="majorBidi" w:hAnsiTheme="majorBidi" w:cstheme="majorBidi"/>
          <w:b/>
          <w:bCs/>
          <w:sz w:val="24"/>
          <w:szCs w:val="24"/>
        </w:rPr>
        <w:t xml:space="preserve">2.2. </w:t>
      </w:r>
      <w:r>
        <w:rPr>
          <w:rFonts w:asciiTheme="majorBidi" w:hAnsiTheme="majorBidi" w:cstheme="majorBidi"/>
          <w:b/>
          <w:bCs/>
          <w:sz w:val="24"/>
          <w:szCs w:val="24"/>
        </w:rPr>
        <w:t>–</w:t>
      </w:r>
      <w:r w:rsidRPr="007E2467">
        <w:rPr>
          <w:rFonts w:asciiTheme="majorBidi" w:hAnsiTheme="majorBidi" w:cstheme="majorBidi"/>
          <w:b/>
          <w:bCs/>
          <w:sz w:val="24"/>
          <w:szCs w:val="24"/>
        </w:rPr>
        <w:t xml:space="preserve"> </w:t>
      </w:r>
      <w:proofErr w:type="spellStart"/>
      <w:r w:rsidRPr="007E2467">
        <w:rPr>
          <w:rFonts w:asciiTheme="majorBidi" w:hAnsiTheme="majorBidi" w:cstheme="majorBidi"/>
          <w:b/>
          <w:bCs/>
          <w:sz w:val="24"/>
          <w:szCs w:val="24"/>
        </w:rPr>
        <w:t>Tramatodes</w:t>
      </w:r>
      <w:proofErr w:type="spellEnd"/>
    </w:p>
    <w:p w:rsidR="00BB6A6D" w:rsidRPr="007E2467" w:rsidRDefault="00BB6A6D" w:rsidP="00BB6A6D">
      <w:pPr>
        <w:spacing w:after="0" w:line="360" w:lineRule="auto"/>
        <w:jc w:val="both"/>
        <w:rPr>
          <w:rFonts w:asciiTheme="majorBidi" w:hAnsiTheme="majorBidi" w:cstheme="majorBidi"/>
          <w:sz w:val="24"/>
          <w:szCs w:val="24"/>
        </w:rPr>
      </w:pPr>
      <w:r w:rsidRPr="007E2467">
        <w:rPr>
          <w:rFonts w:asciiTheme="majorBidi" w:hAnsiTheme="majorBidi" w:cstheme="majorBidi"/>
          <w:sz w:val="24"/>
          <w:szCs w:val="24"/>
        </w:rPr>
        <w:t>* Endoparasites  (Vertébrés) à intestin ramifié</w:t>
      </w:r>
      <w:r>
        <w:rPr>
          <w:rFonts w:asciiTheme="majorBidi" w:hAnsiTheme="majorBidi" w:cstheme="majorBidi"/>
          <w:sz w:val="24"/>
          <w:szCs w:val="24"/>
        </w:rPr>
        <w:t xml:space="preserve"> </w:t>
      </w:r>
      <w:r w:rsidRPr="007E2467">
        <w:rPr>
          <w:rFonts w:asciiTheme="majorBidi" w:hAnsiTheme="majorBidi" w:cstheme="majorBidi"/>
          <w:sz w:val="24"/>
          <w:szCs w:val="24"/>
        </w:rPr>
        <w:t>*  Le cycle évolutif est parfois complexe</w:t>
      </w:r>
    </w:p>
    <w:p w:rsidR="00BB6A6D" w:rsidRDefault="00BB6A6D" w:rsidP="00BB6A6D">
      <w:pPr>
        <w:spacing w:after="0" w:line="360" w:lineRule="auto"/>
        <w:jc w:val="both"/>
        <w:rPr>
          <w:rFonts w:asciiTheme="majorBidi" w:hAnsiTheme="majorBidi" w:cstheme="majorBidi"/>
          <w:sz w:val="24"/>
          <w:szCs w:val="24"/>
        </w:rPr>
      </w:pPr>
      <w:r w:rsidRPr="007E2467">
        <w:rPr>
          <w:rFonts w:asciiTheme="majorBidi" w:hAnsiTheme="majorBidi" w:cstheme="majorBidi"/>
          <w:sz w:val="24"/>
          <w:szCs w:val="24"/>
        </w:rPr>
        <w:t>*  Corps foliacé, dépourvu de cils, incolores</w:t>
      </w:r>
      <w:r>
        <w:rPr>
          <w:rFonts w:asciiTheme="majorBidi" w:hAnsiTheme="majorBidi" w:cstheme="majorBidi"/>
          <w:sz w:val="24"/>
          <w:szCs w:val="24"/>
        </w:rPr>
        <w:t xml:space="preserve"> </w:t>
      </w:r>
      <w:r w:rsidRPr="007E2467">
        <w:rPr>
          <w:rFonts w:asciiTheme="majorBidi" w:hAnsiTheme="majorBidi" w:cstheme="majorBidi"/>
          <w:sz w:val="24"/>
          <w:szCs w:val="24"/>
        </w:rPr>
        <w:t>*  Ce sont des douves avec 1 ou 2 ventouses et des crochets</w:t>
      </w:r>
      <w:r>
        <w:rPr>
          <w:rFonts w:asciiTheme="majorBidi" w:hAnsiTheme="majorBidi" w:cstheme="majorBidi"/>
          <w:sz w:val="24"/>
          <w:szCs w:val="24"/>
        </w:rPr>
        <w:t xml:space="preserve"> </w:t>
      </w:r>
      <w:r w:rsidRPr="007E2467">
        <w:rPr>
          <w:rFonts w:asciiTheme="majorBidi" w:hAnsiTheme="majorBidi" w:cstheme="majorBidi"/>
          <w:sz w:val="24"/>
          <w:szCs w:val="24"/>
        </w:rPr>
        <w:t xml:space="preserve">* Il existe des espèces </w:t>
      </w:r>
      <w:proofErr w:type="spellStart"/>
      <w:r w:rsidRPr="007E2467">
        <w:rPr>
          <w:rFonts w:asciiTheme="majorBidi" w:hAnsiTheme="majorBidi" w:cstheme="majorBidi"/>
          <w:sz w:val="24"/>
          <w:szCs w:val="24"/>
        </w:rPr>
        <w:t>monogènes</w:t>
      </w:r>
      <w:proofErr w:type="spellEnd"/>
      <w:r w:rsidRPr="007E2467">
        <w:rPr>
          <w:rFonts w:asciiTheme="majorBidi" w:hAnsiTheme="majorBidi" w:cstheme="majorBidi"/>
          <w:sz w:val="24"/>
          <w:szCs w:val="24"/>
        </w:rPr>
        <w:t xml:space="preserve"> (à 1 seul hôte) et des espèces </w:t>
      </w:r>
      <w:proofErr w:type="spellStart"/>
      <w:r w:rsidRPr="007E2467">
        <w:rPr>
          <w:rFonts w:asciiTheme="majorBidi" w:hAnsiTheme="majorBidi" w:cstheme="majorBidi"/>
          <w:sz w:val="24"/>
          <w:szCs w:val="24"/>
        </w:rPr>
        <w:t>digènes</w:t>
      </w:r>
      <w:proofErr w:type="spellEnd"/>
      <w:r w:rsidRPr="007E2467">
        <w:rPr>
          <w:rFonts w:asciiTheme="majorBidi" w:hAnsiTheme="majorBidi" w:cstheme="majorBidi"/>
          <w:sz w:val="24"/>
          <w:szCs w:val="24"/>
        </w:rPr>
        <w:t xml:space="preserve"> (à 2 hôtes, hétéroxènes) </w:t>
      </w:r>
    </w:p>
    <w:p w:rsidR="00BB6A6D" w:rsidRPr="007E2467" w:rsidRDefault="00BB6A6D" w:rsidP="00BB6A6D">
      <w:pPr>
        <w:spacing w:after="0" w:line="360" w:lineRule="auto"/>
        <w:jc w:val="both"/>
        <w:rPr>
          <w:rFonts w:asciiTheme="majorBidi" w:hAnsiTheme="majorBidi" w:cstheme="majorBidi"/>
          <w:sz w:val="24"/>
          <w:szCs w:val="24"/>
        </w:rPr>
      </w:pPr>
      <w:r w:rsidRPr="007E2467">
        <w:rPr>
          <w:rFonts w:asciiTheme="majorBidi" w:hAnsiTheme="majorBidi" w:cstheme="majorBidi"/>
          <w:sz w:val="24"/>
          <w:szCs w:val="24"/>
        </w:rPr>
        <w:t xml:space="preserve">S/Cl1: </w:t>
      </w:r>
      <w:proofErr w:type="spellStart"/>
      <w:r w:rsidRPr="007E2467">
        <w:rPr>
          <w:rFonts w:asciiTheme="majorBidi" w:hAnsiTheme="majorBidi" w:cstheme="majorBidi"/>
          <w:sz w:val="24"/>
          <w:szCs w:val="24"/>
        </w:rPr>
        <w:t>Digena</w:t>
      </w:r>
      <w:proofErr w:type="spellEnd"/>
      <w:r w:rsidRPr="007E2467">
        <w:rPr>
          <w:rFonts w:asciiTheme="majorBidi" w:hAnsiTheme="majorBidi" w:cstheme="majorBidi"/>
          <w:sz w:val="24"/>
          <w:szCs w:val="24"/>
        </w:rPr>
        <w:t xml:space="preserve">= </w:t>
      </w:r>
      <w:proofErr w:type="spellStart"/>
      <w:r w:rsidRPr="007E2467">
        <w:rPr>
          <w:rFonts w:asciiTheme="majorBidi" w:hAnsiTheme="majorBidi" w:cstheme="majorBidi"/>
          <w:sz w:val="24"/>
          <w:szCs w:val="24"/>
        </w:rPr>
        <w:t>Digènes</w:t>
      </w:r>
      <w:proofErr w:type="spellEnd"/>
      <w:r w:rsidRPr="007E2467">
        <w:rPr>
          <w:rFonts w:asciiTheme="majorBidi" w:hAnsiTheme="majorBidi" w:cstheme="majorBidi"/>
          <w:sz w:val="24"/>
          <w:szCs w:val="24"/>
        </w:rPr>
        <w:t xml:space="preserve"> </w:t>
      </w:r>
    </w:p>
    <w:p w:rsidR="00BB6A6D" w:rsidRPr="007E2467" w:rsidRDefault="00BB6A6D" w:rsidP="00BB6A6D">
      <w:pPr>
        <w:numPr>
          <w:ilvl w:val="0"/>
          <w:numId w:val="9"/>
        </w:numPr>
        <w:spacing w:after="0" w:line="360" w:lineRule="auto"/>
        <w:jc w:val="both"/>
        <w:rPr>
          <w:rFonts w:asciiTheme="majorBidi" w:hAnsiTheme="majorBidi" w:cstheme="majorBidi"/>
          <w:sz w:val="24"/>
          <w:szCs w:val="24"/>
        </w:rPr>
      </w:pPr>
      <w:r w:rsidRPr="007E2467">
        <w:rPr>
          <w:rFonts w:asciiTheme="majorBidi" w:hAnsiTheme="majorBidi" w:cstheme="majorBidi"/>
          <w:sz w:val="24"/>
          <w:szCs w:val="24"/>
        </w:rPr>
        <w:t>Parasites internes de Vertébrés, hétéroxènes</w:t>
      </w:r>
    </w:p>
    <w:p w:rsidR="00BB6A6D" w:rsidRPr="007E2467" w:rsidRDefault="00BB6A6D" w:rsidP="00BB6A6D">
      <w:pPr>
        <w:numPr>
          <w:ilvl w:val="0"/>
          <w:numId w:val="9"/>
        </w:numPr>
        <w:spacing w:after="0" w:line="360" w:lineRule="auto"/>
        <w:jc w:val="both"/>
        <w:rPr>
          <w:rFonts w:asciiTheme="majorBidi" w:hAnsiTheme="majorBidi" w:cstheme="majorBidi"/>
          <w:sz w:val="24"/>
          <w:szCs w:val="24"/>
        </w:rPr>
      </w:pPr>
      <w:r w:rsidRPr="007E2467">
        <w:rPr>
          <w:rFonts w:asciiTheme="majorBidi" w:hAnsiTheme="majorBidi" w:cstheme="majorBidi"/>
          <w:sz w:val="24"/>
          <w:szCs w:val="24"/>
        </w:rPr>
        <w:t xml:space="preserve"> Par rapport aux </w:t>
      </w:r>
      <w:proofErr w:type="spellStart"/>
      <w:r w:rsidRPr="007E2467">
        <w:rPr>
          <w:rFonts w:asciiTheme="majorBidi" w:hAnsiTheme="majorBidi" w:cstheme="majorBidi"/>
          <w:sz w:val="24"/>
          <w:szCs w:val="24"/>
        </w:rPr>
        <w:t>Turbellaria</w:t>
      </w:r>
      <w:proofErr w:type="spellEnd"/>
      <w:r w:rsidRPr="007E2467">
        <w:rPr>
          <w:rFonts w:asciiTheme="majorBidi" w:hAnsiTheme="majorBidi" w:cstheme="majorBidi"/>
          <w:sz w:val="24"/>
          <w:szCs w:val="24"/>
        </w:rPr>
        <w:t xml:space="preserve">, les </w:t>
      </w:r>
      <w:proofErr w:type="spellStart"/>
      <w:r w:rsidRPr="007E2467">
        <w:rPr>
          <w:rFonts w:asciiTheme="majorBidi" w:hAnsiTheme="majorBidi" w:cstheme="majorBidi"/>
          <w:sz w:val="24"/>
          <w:szCs w:val="24"/>
        </w:rPr>
        <w:t>Digènes</w:t>
      </w:r>
      <w:proofErr w:type="spellEnd"/>
      <w:r w:rsidRPr="007E2467">
        <w:rPr>
          <w:rFonts w:asciiTheme="majorBidi" w:hAnsiTheme="majorBidi" w:cstheme="majorBidi"/>
          <w:sz w:val="24"/>
          <w:szCs w:val="24"/>
        </w:rPr>
        <w:t xml:space="preserve"> présentent de grandes différences qui sont dues au parasitisme:</w:t>
      </w:r>
    </w:p>
    <w:p w:rsidR="00BB6A6D" w:rsidRPr="007E2467" w:rsidRDefault="00BB6A6D" w:rsidP="00BB6A6D">
      <w:pPr>
        <w:numPr>
          <w:ilvl w:val="0"/>
          <w:numId w:val="9"/>
        </w:numPr>
        <w:spacing w:after="0" w:line="360" w:lineRule="auto"/>
        <w:jc w:val="both"/>
        <w:rPr>
          <w:rFonts w:asciiTheme="majorBidi" w:hAnsiTheme="majorBidi" w:cstheme="majorBidi"/>
          <w:sz w:val="24"/>
          <w:szCs w:val="24"/>
        </w:rPr>
      </w:pPr>
      <w:r w:rsidRPr="007E2467">
        <w:rPr>
          <w:rFonts w:asciiTheme="majorBidi" w:hAnsiTheme="majorBidi" w:cstheme="majorBidi"/>
          <w:sz w:val="24"/>
          <w:szCs w:val="24"/>
        </w:rPr>
        <w:t xml:space="preserve"> la perte de la ciliature</w:t>
      </w:r>
    </w:p>
    <w:p w:rsidR="00BB6A6D" w:rsidRPr="007E2467" w:rsidRDefault="00BB6A6D" w:rsidP="00BB6A6D">
      <w:pPr>
        <w:numPr>
          <w:ilvl w:val="0"/>
          <w:numId w:val="9"/>
        </w:numPr>
        <w:spacing w:after="0" w:line="360" w:lineRule="auto"/>
        <w:jc w:val="both"/>
        <w:rPr>
          <w:rFonts w:asciiTheme="majorBidi" w:hAnsiTheme="majorBidi" w:cstheme="majorBidi"/>
          <w:sz w:val="24"/>
          <w:szCs w:val="24"/>
        </w:rPr>
      </w:pPr>
      <w:r w:rsidRPr="007E2467">
        <w:rPr>
          <w:rFonts w:asciiTheme="majorBidi" w:hAnsiTheme="majorBidi" w:cstheme="majorBidi"/>
          <w:sz w:val="24"/>
          <w:szCs w:val="24"/>
        </w:rPr>
        <w:t xml:space="preserve"> la régression des organes de sens</w:t>
      </w:r>
    </w:p>
    <w:p w:rsidR="00BB6A6D" w:rsidRPr="007E2467" w:rsidRDefault="00BB6A6D" w:rsidP="00BB6A6D">
      <w:pPr>
        <w:numPr>
          <w:ilvl w:val="0"/>
          <w:numId w:val="9"/>
        </w:numPr>
        <w:spacing w:after="0" w:line="360" w:lineRule="auto"/>
        <w:jc w:val="both"/>
        <w:rPr>
          <w:rFonts w:asciiTheme="majorBidi" w:hAnsiTheme="majorBidi" w:cstheme="majorBidi"/>
          <w:sz w:val="24"/>
          <w:szCs w:val="24"/>
        </w:rPr>
      </w:pPr>
      <w:r w:rsidRPr="007E2467">
        <w:rPr>
          <w:rFonts w:asciiTheme="majorBidi" w:hAnsiTheme="majorBidi" w:cstheme="majorBidi"/>
          <w:sz w:val="24"/>
          <w:szCs w:val="24"/>
        </w:rPr>
        <w:t xml:space="preserve"> un développement d’organes de fixation qui sont souvent  une ventouse buccale antérieure et une ventrale</w:t>
      </w:r>
    </w:p>
    <w:p w:rsidR="00BB6A6D" w:rsidRPr="007E2467" w:rsidRDefault="00BB6A6D" w:rsidP="00BB6A6D">
      <w:pPr>
        <w:numPr>
          <w:ilvl w:val="0"/>
          <w:numId w:val="9"/>
        </w:numPr>
        <w:spacing w:after="0" w:line="360" w:lineRule="auto"/>
        <w:jc w:val="both"/>
        <w:rPr>
          <w:rFonts w:asciiTheme="majorBidi" w:hAnsiTheme="majorBidi" w:cstheme="majorBidi"/>
          <w:sz w:val="24"/>
          <w:szCs w:val="24"/>
        </w:rPr>
      </w:pPr>
      <w:r w:rsidRPr="007E2467">
        <w:rPr>
          <w:rFonts w:asciiTheme="majorBidi" w:hAnsiTheme="majorBidi" w:cstheme="majorBidi"/>
          <w:sz w:val="24"/>
          <w:szCs w:val="24"/>
        </w:rPr>
        <w:t xml:space="preserve"> la larve ciliée nageuse : Miracidium</w:t>
      </w:r>
    </w:p>
    <w:p w:rsidR="00BB6A6D" w:rsidRDefault="00BB6A6D" w:rsidP="00BB6A6D">
      <w:pPr>
        <w:numPr>
          <w:ilvl w:val="0"/>
          <w:numId w:val="9"/>
        </w:numPr>
        <w:spacing w:after="0" w:line="360" w:lineRule="auto"/>
        <w:jc w:val="both"/>
        <w:rPr>
          <w:rFonts w:asciiTheme="majorBidi" w:hAnsiTheme="majorBidi" w:cstheme="majorBidi"/>
          <w:sz w:val="24"/>
          <w:szCs w:val="24"/>
        </w:rPr>
      </w:pPr>
      <w:r w:rsidRPr="007E2467">
        <w:rPr>
          <w:rFonts w:asciiTheme="majorBidi" w:hAnsiTheme="majorBidi" w:cstheme="majorBidi"/>
          <w:sz w:val="24"/>
          <w:szCs w:val="24"/>
        </w:rPr>
        <w:t xml:space="preserve"> le développement indirect avec de nombreuses formes larvaires (reproduction asexuée)</w:t>
      </w:r>
    </w:p>
    <w:p w:rsidR="00BB6A6D" w:rsidRPr="00984D71" w:rsidRDefault="00BB6A6D" w:rsidP="00BB6A6D">
      <w:pPr>
        <w:spacing w:after="0" w:line="360" w:lineRule="auto"/>
        <w:jc w:val="both"/>
        <w:rPr>
          <w:rFonts w:asciiTheme="majorBidi" w:hAnsiTheme="majorBidi" w:cstheme="majorBidi"/>
          <w:sz w:val="24"/>
          <w:szCs w:val="24"/>
          <w:u w:val="single"/>
        </w:rPr>
      </w:pPr>
      <w:r w:rsidRPr="00984D71">
        <w:rPr>
          <w:rFonts w:asciiTheme="majorBidi" w:hAnsiTheme="majorBidi" w:cstheme="majorBidi"/>
          <w:sz w:val="24"/>
          <w:szCs w:val="24"/>
          <w:u w:val="single"/>
        </w:rPr>
        <w:t>Tégument:</w:t>
      </w:r>
    </w:p>
    <w:p w:rsidR="00BB6A6D" w:rsidRPr="009376C0" w:rsidRDefault="00BB6A6D" w:rsidP="00BB6A6D">
      <w:pPr>
        <w:numPr>
          <w:ilvl w:val="0"/>
          <w:numId w:val="9"/>
        </w:numPr>
        <w:spacing w:after="0" w:line="360" w:lineRule="auto"/>
        <w:jc w:val="both"/>
        <w:rPr>
          <w:rFonts w:asciiTheme="majorBidi" w:hAnsiTheme="majorBidi" w:cstheme="majorBidi"/>
          <w:sz w:val="24"/>
          <w:szCs w:val="24"/>
        </w:rPr>
      </w:pPr>
      <w:r w:rsidRPr="009376C0">
        <w:rPr>
          <w:rFonts w:asciiTheme="majorBidi" w:hAnsiTheme="majorBidi" w:cstheme="majorBidi"/>
          <w:sz w:val="24"/>
          <w:szCs w:val="24"/>
        </w:rPr>
        <w:t>Une cuticule avec des écailles ou des épines</w:t>
      </w:r>
    </w:p>
    <w:p w:rsidR="00BB6A6D" w:rsidRPr="009376C0" w:rsidRDefault="00BB6A6D" w:rsidP="00BB6A6D">
      <w:pPr>
        <w:numPr>
          <w:ilvl w:val="0"/>
          <w:numId w:val="9"/>
        </w:numPr>
        <w:spacing w:after="0" w:line="360" w:lineRule="auto"/>
        <w:jc w:val="both"/>
        <w:rPr>
          <w:rFonts w:asciiTheme="majorBidi" w:hAnsiTheme="majorBidi" w:cstheme="majorBidi"/>
          <w:sz w:val="24"/>
          <w:szCs w:val="24"/>
        </w:rPr>
      </w:pPr>
      <w:r w:rsidRPr="009376C0">
        <w:rPr>
          <w:rFonts w:asciiTheme="majorBidi" w:hAnsiTheme="majorBidi" w:cstheme="majorBidi"/>
          <w:sz w:val="24"/>
          <w:szCs w:val="24"/>
        </w:rPr>
        <w:t xml:space="preserve"> Musculature (circulaires et longitudinales)</w:t>
      </w:r>
    </w:p>
    <w:p w:rsidR="00BB6A6D" w:rsidRPr="009376C0" w:rsidRDefault="00BB6A6D" w:rsidP="00BB6A6D">
      <w:pPr>
        <w:numPr>
          <w:ilvl w:val="0"/>
          <w:numId w:val="9"/>
        </w:numPr>
        <w:spacing w:after="0" w:line="360" w:lineRule="auto"/>
        <w:jc w:val="both"/>
        <w:rPr>
          <w:rFonts w:asciiTheme="majorBidi" w:hAnsiTheme="majorBidi" w:cstheme="majorBidi"/>
          <w:sz w:val="24"/>
          <w:szCs w:val="24"/>
        </w:rPr>
      </w:pPr>
      <w:r w:rsidRPr="009376C0">
        <w:rPr>
          <w:rFonts w:asciiTheme="majorBidi" w:hAnsiTheme="majorBidi" w:cstheme="majorBidi"/>
          <w:sz w:val="24"/>
          <w:szCs w:val="24"/>
        </w:rPr>
        <w:t xml:space="preserve">Cavité </w:t>
      </w:r>
      <w:proofErr w:type="spellStart"/>
      <w:r w:rsidRPr="009376C0">
        <w:rPr>
          <w:rFonts w:asciiTheme="majorBidi" w:hAnsiTheme="majorBidi" w:cstheme="majorBidi"/>
          <w:sz w:val="24"/>
          <w:szCs w:val="24"/>
        </w:rPr>
        <w:t>périviscérale</w:t>
      </w:r>
      <w:proofErr w:type="spellEnd"/>
      <w:r w:rsidRPr="009376C0">
        <w:rPr>
          <w:rFonts w:asciiTheme="majorBidi" w:hAnsiTheme="majorBidi" w:cstheme="majorBidi"/>
          <w:sz w:val="24"/>
          <w:szCs w:val="24"/>
        </w:rPr>
        <w:t xml:space="preserve"> est comblée par un </w:t>
      </w:r>
      <w:proofErr w:type="spellStart"/>
      <w:r w:rsidRPr="009376C0">
        <w:rPr>
          <w:rFonts w:asciiTheme="majorBidi" w:hAnsiTheme="majorBidi" w:cstheme="majorBidi"/>
          <w:sz w:val="24"/>
          <w:szCs w:val="24"/>
        </w:rPr>
        <w:t>paranchyme</w:t>
      </w:r>
      <w:proofErr w:type="spellEnd"/>
      <w:r w:rsidRPr="009376C0">
        <w:rPr>
          <w:rFonts w:asciiTheme="majorBidi" w:hAnsiTheme="majorBidi" w:cstheme="majorBidi"/>
          <w:sz w:val="24"/>
          <w:szCs w:val="24"/>
        </w:rPr>
        <w:t xml:space="preserve"> formé des cellules étoilées</w:t>
      </w:r>
    </w:p>
    <w:p w:rsidR="00BB6A6D" w:rsidRPr="00984D71" w:rsidRDefault="00BB6A6D" w:rsidP="00BB6A6D">
      <w:pPr>
        <w:spacing w:after="0" w:line="360" w:lineRule="auto"/>
        <w:jc w:val="both"/>
        <w:rPr>
          <w:rFonts w:asciiTheme="majorBidi" w:hAnsiTheme="majorBidi" w:cstheme="majorBidi"/>
          <w:sz w:val="24"/>
          <w:szCs w:val="24"/>
          <w:u w:val="single"/>
        </w:rPr>
      </w:pPr>
      <w:r w:rsidRPr="00984D71">
        <w:rPr>
          <w:rFonts w:asciiTheme="majorBidi" w:hAnsiTheme="majorBidi" w:cstheme="majorBidi"/>
          <w:sz w:val="24"/>
          <w:szCs w:val="24"/>
          <w:u w:val="single"/>
        </w:rPr>
        <w:t>Tube digestif</w:t>
      </w:r>
      <w:r>
        <w:rPr>
          <w:rFonts w:asciiTheme="majorBidi" w:hAnsiTheme="majorBidi" w:cstheme="majorBidi"/>
          <w:sz w:val="24"/>
          <w:szCs w:val="24"/>
          <w:u w:val="single"/>
        </w:rPr>
        <w:t> :</w:t>
      </w:r>
    </w:p>
    <w:p w:rsidR="00BB6A6D" w:rsidRPr="009376C0" w:rsidRDefault="00BB6A6D" w:rsidP="00BB6A6D">
      <w:pPr>
        <w:numPr>
          <w:ilvl w:val="0"/>
          <w:numId w:val="9"/>
        </w:numPr>
        <w:spacing w:after="0" w:line="360" w:lineRule="auto"/>
        <w:jc w:val="both"/>
        <w:rPr>
          <w:rFonts w:asciiTheme="majorBidi" w:hAnsiTheme="majorBidi" w:cstheme="majorBidi"/>
          <w:sz w:val="24"/>
          <w:szCs w:val="24"/>
        </w:rPr>
      </w:pPr>
      <w:r w:rsidRPr="009376C0">
        <w:rPr>
          <w:rFonts w:asciiTheme="majorBidi" w:hAnsiTheme="majorBidi" w:cstheme="majorBidi"/>
          <w:sz w:val="24"/>
          <w:szCs w:val="24"/>
        </w:rPr>
        <w:t>Bouche antérieure s’ouvre au centre de la ventouse</w:t>
      </w:r>
    </w:p>
    <w:p w:rsidR="00BB6A6D" w:rsidRPr="009376C0" w:rsidRDefault="00BB6A6D" w:rsidP="00BB6A6D">
      <w:pPr>
        <w:numPr>
          <w:ilvl w:val="0"/>
          <w:numId w:val="9"/>
        </w:numPr>
        <w:spacing w:after="0" w:line="360" w:lineRule="auto"/>
        <w:jc w:val="both"/>
        <w:rPr>
          <w:rFonts w:asciiTheme="majorBidi" w:hAnsiTheme="majorBidi" w:cstheme="majorBidi"/>
          <w:sz w:val="24"/>
          <w:szCs w:val="24"/>
        </w:rPr>
      </w:pPr>
      <w:r w:rsidRPr="009376C0">
        <w:rPr>
          <w:rFonts w:asciiTheme="majorBidi" w:hAnsiTheme="majorBidi" w:cstheme="majorBidi"/>
          <w:sz w:val="24"/>
          <w:szCs w:val="24"/>
        </w:rPr>
        <w:t xml:space="preserve"> pharynx musculeux</w:t>
      </w:r>
    </w:p>
    <w:p w:rsidR="00BB6A6D" w:rsidRPr="009376C0" w:rsidRDefault="00BB6A6D" w:rsidP="00BB6A6D">
      <w:pPr>
        <w:numPr>
          <w:ilvl w:val="0"/>
          <w:numId w:val="9"/>
        </w:numPr>
        <w:spacing w:after="0" w:line="360" w:lineRule="auto"/>
        <w:jc w:val="both"/>
        <w:rPr>
          <w:rFonts w:asciiTheme="majorBidi" w:hAnsiTheme="majorBidi" w:cstheme="majorBidi"/>
          <w:sz w:val="24"/>
          <w:szCs w:val="24"/>
        </w:rPr>
      </w:pPr>
      <w:r w:rsidRPr="009376C0">
        <w:rPr>
          <w:rFonts w:asciiTheme="majorBidi" w:hAnsiTheme="majorBidi" w:cstheme="majorBidi"/>
          <w:sz w:val="24"/>
          <w:szCs w:val="24"/>
        </w:rPr>
        <w:t xml:space="preserve"> œsophage court en relation avec un intestin bifide</w:t>
      </w:r>
    </w:p>
    <w:p w:rsidR="00BB6A6D" w:rsidRDefault="00BB6A6D" w:rsidP="00BB6A6D">
      <w:pPr>
        <w:spacing w:after="0" w:line="360" w:lineRule="auto"/>
        <w:jc w:val="both"/>
        <w:rPr>
          <w:rFonts w:asciiTheme="majorBidi" w:hAnsiTheme="majorBidi" w:cstheme="majorBidi"/>
          <w:b/>
          <w:bCs/>
          <w:sz w:val="24"/>
          <w:szCs w:val="24"/>
        </w:rPr>
      </w:pPr>
      <w:r w:rsidRPr="009376C0">
        <w:rPr>
          <w:rFonts w:asciiTheme="majorBidi" w:hAnsiTheme="majorBidi" w:cstheme="majorBidi"/>
          <w:b/>
          <w:bCs/>
          <w:sz w:val="24"/>
          <w:szCs w:val="24"/>
        </w:rPr>
        <w:t>Exemples :</w:t>
      </w:r>
    </w:p>
    <w:p w:rsidR="00BB6A6D" w:rsidRPr="00DB499D" w:rsidRDefault="00BB6A6D" w:rsidP="00BB6A6D">
      <w:pPr>
        <w:spacing w:line="360" w:lineRule="auto"/>
        <w:jc w:val="both"/>
        <w:rPr>
          <w:rFonts w:asciiTheme="majorBidi" w:hAnsiTheme="majorBidi" w:cstheme="majorBidi"/>
          <w:i/>
          <w:iCs/>
        </w:rPr>
      </w:pPr>
      <w:r>
        <w:rPr>
          <w:rFonts w:asciiTheme="majorBidi" w:hAnsiTheme="majorBidi" w:cstheme="majorBidi"/>
          <w:i/>
          <w:iCs/>
          <w:sz w:val="24"/>
          <w:szCs w:val="24"/>
        </w:rPr>
        <w:t xml:space="preserve">               </w:t>
      </w:r>
      <w:proofErr w:type="spellStart"/>
      <w:r w:rsidRPr="009376C0">
        <w:rPr>
          <w:rFonts w:asciiTheme="majorBidi" w:hAnsiTheme="majorBidi" w:cstheme="majorBidi"/>
          <w:i/>
          <w:iCs/>
          <w:sz w:val="24"/>
          <w:szCs w:val="24"/>
        </w:rPr>
        <w:t>Fasciola</w:t>
      </w:r>
      <w:proofErr w:type="spellEnd"/>
      <w:r w:rsidRPr="009376C0">
        <w:rPr>
          <w:rFonts w:asciiTheme="majorBidi" w:hAnsiTheme="majorBidi" w:cstheme="majorBidi"/>
          <w:i/>
          <w:iCs/>
          <w:sz w:val="24"/>
          <w:szCs w:val="24"/>
        </w:rPr>
        <w:t xml:space="preserve"> </w:t>
      </w:r>
      <w:proofErr w:type="spellStart"/>
      <w:r w:rsidRPr="009376C0">
        <w:rPr>
          <w:rFonts w:asciiTheme="majorBidi" w:hAnsiTheme="majorBidi" w:cstheme="majorBidi"/>
          <w:i/>
          <w:iCs/>
          <w:sz w:val="24"/>
          <w:szCs w:val="24"/>
        </w:rPr>
        <w:t>hepatica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Schistosoma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mansoni</w:t>
      </w:r>
      <w:proofErr w:type="spellEnd"/>
      <w:r>
        <w:rPr>
          <w:rFonts w:asciiTheme="majorBidi" w:hAnsiTheme="majorBidi" w:cstheme="majorBidi"/>
          <w:i/>
          <w:iCs/>
          <w:sz w:val="24"/>
          <w:szCs w:val="24"/>
        </w:rPr>
        <w:t xml:space="preserve">, </w:t>
      </w:r>
      <w:proofErr w:type="spellStart"/>
      <w:r w:rsidRPr="00DB499D">
        <w:rPr>
          <w:rFonts w:asciiTheme="majorBidi" w:hAnsiTheme="majorBidi" w:cstheme="majorBidi"/>
          <w:i/>
          <w:iCs/>
        </w:rPr>
        <w:t>Dicrocoelium</w:t>
      </w:r>
      <w:proofErr w:type="spellEnd"/>
      <w:r w:rsidRPr="00DB499D">
        <w:rPr>
          <w:rFonts w:asciiTheme="majorBidi" w:hAnsiTheme="majorBidi" w:cstheme="majorBidi"/>
          <w:i/>
          <w:iCs/>
        </w:rPr>
        <w:t xml:space="preserve"> </w:t>
      </w:r>
      <w:proofErr w:type="spellStart"/>
      <w:r w:rsidRPr="00DB499D">
        <w:rPr>
          <w:rFonts w:asciiTheme="majorBidi" w:hAnsiTheme="majorBidi" w:cstheme="majorBidi"/>
          <w:i/>
          <w:iCs/>
        </w:rPr>
        <w:t>dendriticum</w:t>
      </w:r>
      <w:proofErr w:type="spellEnd"/>
      <w:r w:rsidRPr="00DB499D">
        <w:rPr>
          <w:rFonts w:asciiTheme="majorBidi" w:hAnsiTheme="majorBidi" w:cstheme="majorBidi"/>
          <w:i/>
          <w:iCs/>
        </w:rPr>
        <w:t xml:space="preserve"> </w:t>
      </w:r>
    </w:p>
    <w:p w:rsidR="00BB6A6D" w:rsidRDefault="00BB6A6D" w:rsidP="00BB6A6D">
      <w:pPr>
        <w:spacing w:after="0" w:line="360" w:lineRule="auto"/>
        <w:jc w:val="both"/>
        <w:rPr>
          <w:rFonts w:asciiTheme="majorBidi" w:hAnsiTheme="majorBidi" w:cstheme="majorBidi"/>
          <w:b/>
          <w:bCs/>
          <w:sz w:val="24"/>
          <w:szCs w:val="24"/>
        </w:rPr>
      </w:pPr>
      <w:r w:rsidRPr="00FF50AB">
        <w:rPr>
          <w:rFonts w:asciiTheme="majorBidi" w:hAnsiTheme="majorBidi" w:cstheme="majorBidi"/>
          <w:b/>
          <w:bCs/>
          <w:sz w:val="24"/>
          <w:szCs w:val="24"/>
        </w:rPr>
        <w:lastRenderedPageBreak/>
        <w:t xml:space="preserve">2.3 </w:t>
      </w:r>
      <w:r>
        <w:rPr>
          <w:rFonts w:asciiTheme="majorBidi" w:hAnsiTheme="majorBidi" w:cstheme="majorBidi"/>
          <w:b/>
          <w:bCs/>
          <w:sz w:val="24"/>
          <w:szCs w:val="24"/>
        </w:rPr>
        <w:t>–</w:t>
      </w:r>
      <w:r w:rsidRPr="00FF50AB">
        <w:rPr>
          <w:rFonts w:asciiTheme="majorBidi" w:hAnsiTheme="majorBidi" w:cstheme="majorBidi"/>
          <w:b/>
          <w:bCs/>
          <w:sz w:val="24"/>
          <w:szCs w:val="24"/>
        </w:rPr>
        <w:t xml:space="preserve"> Cestodes</w:t>
      </w:r>
    </w:p>
    <w:p w:rsidR="00BB6A6D" w:rsidRPr="00FF50AB" w:rsidRDefault="00BB6A6D" w:rsidP="00BB6A6D">
      <w:pPr>
        <w:spacing w:after="0" w:line="360" w:lineRule="auto"/>
        <w:jc w:val="both"/>
        <w:rPr>
          <w:rFonts w:asciiTheme="majorBidi" w:hAnsiTheme="majorBidi" w:cstheme="majorBidi"/>
          <w:sz w:val="24"/>
          <w:szCs w:val="24"/>
        </w:rPr>
      </w:pPr>
      <w:r w:rsidRPr="00FF50AB">
        <w:rPr>
          <w:rFonts w:asciiTheme="majorBidi" w:hAnsiTheme="majorBidi" w:cstheme="majorBidi"/>
          <w:sz w:val="24"/>
          <w:szCs w:val="24"/>
        </w:rPr>
        <w:t>* Espèces endoparasites des vertébrés</w:t>
      </w:r>
      <w:r>
        <w:rPr>
          <w:rFonts w:asciiTheme="majorBidi" w:hAnsiTheme="majorBidi" w:cstheme="majorBidi"/>
          <w:sz w:val="24"/>
          <w:szCs w:val="24"/>
        </w:rPr>
        <w:t xml:space="preserve"> </w:t>
      </w:r>
      <w:r w:rsidRPr="00FF50AB">
        <w:rPr>
          <w:rFonts w:asciiTheme="majorBidi" w:hAnsiTheme="majorBidi" w:cstheme="majorBidi"/>
          <w:sz w:val="24"/>
          <w:szCs w:val="24"/>
        </w:rPr>
        <w:t>* Corps rubané, segmenté (proglottis) portant chacun un ensemble d’organes de reproduction</w:t>
      </w:r>
      <w:r>
        <w:rPr>
          <w:rFonts w:asciiTheme="majorBidi" w:hAnsiTheme="majorBidi" w:cstheme="majorBidi"/>
          <w:sz w:val="24"/>
          <w:szCs w:val="24"/>
        </w:rPr>
        <w:t xml:space="preserve"> </w:t>
      </w:r>
      <w:r w:rsidRPr="00FF50AB">
        <w:rPr>
          <w:rFonts w:asciiTheme="majorBidi" w:hAnsiTheme="majorBidi" w:cstheme="majorBidi"/>
          <w:sz w:val="24"/>
          <w:szCs w:val="24"/>
        </w:rPr>
        <w:t>*Elles possèdent une tête scolex garnie de ventouses et de crochets</w:t>
      </w:r>
      <w:r>
        <w:rPr>
          <w:rFonts w:asciiTheme="majorBidi" w:hAnsiTheme="majorBidi" w:cstheme="majorBidi"/>
          <w:sz w:val="24"/>
          <w:szCs w:val="24"/>
        </w:rPr>
        <w:t xml:space="preserve"> </w:t>
      </w:r>
      <w:r w:rsidRPr="00FF50AB">
        <w:rPr>
          <w:rFonts w:asciiTheme="majorBidi" w:hAnsiTheme="majorBidi" w:cstheme="majorBidi"/>
          <w:sz w:val="24"/>
          <w:szCs w:val="24"/>
        </w:rPr>
        <w:t>* Elles provoquent le téniasis, maladie due à la présence d’un grand nombre de ténias adultes dans l’intestin d’un animal</w:t>
      </w:r>
    </w:p>
    <w:p w:rsidR="00BB6A6D" w:rsidRPr="00FF50AB" w:rsidRDefault="00BB6A6D" w:rsidP="00BB6A6D">
      <w:pPr>
        <w:spacing w:after="0" w:line="360" w:lineRule="auto"/>
        <w:jc w:val="both"/>
        <w:rPr>
          <w:rFonts w:asciiTheme="majorBidi" w:hAnsiTheme="majorBidi" w:cstheme="majorBidi"/>
        </w:rPr>
      </w:pPr>
      <w:r>
        <w:rPr>
          <w:rFonts w:asciiTheme="majorBidi" w:hAnsiTheme="majorBidi" w:cstheme="majorBidi"/>
          <w:b/>
          <w:bCs/>
          <w:sz w:val="24"/>
          <w:szCs w:val="24"/>
        </w:rPr>
        <w:t xml:space="preserve">Exemples : </w:t>
      </w:r>
      <w:proofErr w:type="spellStart"/>
      <w:r w:rsidRPr="00FF50AB">
        <w:rPr>
          <w:rFonts w:asciiTheme="majorBidi" w:hAnsiTheme="majorBidi" w:cstheme="majorBidi"/>
          <w:i/>
          <w:iCs/>
        </w:rPr>
        <w:t>Echinococcus</w:t>
      </w:r>
      <w:proofErr w:type="spellEnd"/>
      <w:r w:rsidRPr="00FF50AB">
        <w:rPr>
          <w:rFonts w:asciiTheme="majorBidi" w:hAnsiTheme="majorBidi" w:cstheme="majorBidi"/>
          <w:i/>
          <w:iCs/>
        </w:rPr>
        <w:t xml:space="preserve"> </w:t>
      </w:r>
      <w:proofErr w:type="spellStart"/>
      <w:r w:rsidRPr="00FF50AB">
        <w:rPr>
          <w:rFonts w:asciiTheme="majorBidi" w:hAnsiTheme="majorBidi" w:cstheme="majorBidi"/>
          <w:i/>
          <w:iCs/>
        </w:rPr>
        <w:t>granulosus</w:t>
      </w:r>
      <w:proofErr w:type="spellEnd"/>
      <w:r w:rsidRPr="00FF50AB">
        <w:rPr>
          <w:rFonts w:asciiTheme="majorBidi" w:hAnsiTheme="majorBidi" w:cstheme="majorBidi"/>
          <w:i/>
          <w:iCs/>
        </w:rPr>
        <w:t xml:space="preserve"> = </w:t>
      </w:r>
      <w:r w:rsidRPr="00FF50AB">
        <w:rPr>
          <w:rFonts w:asciiTheme="majorBidi" w:hAnsiTheme="majorBidi" w:cstheme="majorBidi"/>
        </w:rPr>
        <w:t xml:space="preserve">Ténia </w:t>
      </w:r>
      <w:proofErr w:type="spellStart"/>
      <w:r w:rsidRPr="00FF50AB">
        <w:rPr>
          <w:rFonts w:asciiTheme="majorBidi" w:hAnsiTheme="majorBidi" w:cstheme="majorBidi"/>
        </w:rPr>
        <w:t>echinocoque</w:t>
      </w:r>
      <w:proofErr w:type="spellEnd"/>
      <w:r w:rsidRPr="00FF50AB">
        <w:rPr>
          <w:rFonts w:asciiTheme="majorBidi" w:hAnsiTheme="majorBidi" w:cstheme="majorBidi"/>
        </w:rPr>
        <w:t xml:space="preserve"> (chien, chat, loup, cheval)</w:t>
      </w:r>
    </w:p>
    <w:p w:rsidR="00BB6A6D" w:rsidRPr="00FF50AB" w:rsidRDefault="00BB6A6D" w:rsidP="00BB6A6D">
      <w:pPr>
        <w:spacing w:after="0" w:line="360" w:lineRule="auto"/>
        <w:jc w:val="both"/>
        <w:rPr>
          <w:rFonts w:asciiTheme="majorBidi" w:hAnsiTheme="majorBidi" w:cstheme="majorBidi"/>
          <w:sz w:val="24"/>
          <w:szCs w:val="24"/>
        </w:rPr>
      </w:pPr>
      <w:r w:rsidRPr="00FF50AB">
        <w:rPr>
          <w:rFonts w:asciiTheme="majorBidi" w:hAnsiTheme="majorBidi" w:cstheme="majorBidi"/>
          <w:sz w:val="24"/>
          <w:szCs w:val="24"/>
          <w:rtl/>
          <w:lang w:bidi="ar-DZ"/>
        </w:rPr>
        <w:t xml:space="preserve"> </w:t>
      </w:r>
      <w:r>
        <w:rPr>
          <w:rFonts w:asciiTheme="majorBidi" w:hAnsiTheme="majorBidi" w:cstheme="majorBidi"/>
          <w:sz w:val="24"/>
          <w:szCs w:val="24"/>
          <w:lang w:bidi="ar-DZ"/>
        </w:rPr>
        <w:t xml:space="preserve">                  </w:t>
      </w:r>
      <w:proofErr w:type="spellStart"/>
      <w:r w:rsidRPr="00FF50AB">
        <w:rPr>
          <w:rFonts w:asciiTheme="majorBidi" w:hAnsiTheme="majorBidi" w:cstheme="majorBidi"/>
          <w:i/>
          <w:iCs/>
          <w:sz w:val="24"/>
          <w:szCs w:val="24"/>
        </w:rPr>
        <w:t>Taenia</w:t>
      </w:r>
      <w:proofErr w:type="spellEnd"/>
      <w:r w:rsidRPr="00FF50AB">
        <w:rPr>
          <w:rFonts w:asciiTheme="majorBidi" w:hAnsiTheme="majorBidi" w:cstheme="majorBidi"/>
          <w:i/>
          <w:iCs/>
          <w:sz w:val="24"/>
          <w:szCs w:val="24"/>
        </w:rPr>
        <w:t xml:space="preserve"> </w:t>
      </w:r>
      <w:proofErr w:type="spellStart"/>
      <w:r w:rsidRPr="00FF50AB">
        <w:rPr>
          <w:rFonts w:asciiTheme="majorBidi" w:hAnsiTheme="majorBidi" w:cstheme="majorBidi"/>
          <w:i/>
          <w:iCs/>
          <w:sz w:val="24"/>
          <w:szCs w:val="24"/>
        </w:rPr>
        <w:t>solium</w:t>
      </w:r>
      <w:proofErr w:type="spellEnd"/>
      <w:r w:rsidRPr="00FF50AB">
        <w:rPr>
          <w:rFonts w:asciiTheme="majorBidi" w:hAnsiTheme="majorBidi" w:cstheme="majorBidi"/>
          <w:sz w:val="24"/>
          <w:szCs w:val="24"/>
        </w:rPr>
        <w:t xml:space="preserve"> (homme, porc)</w:t>
      </w:r>
    </w:p>
    <w:p w:rsidR="00BB6A6D" w:rsidRDefault="00BB6A6D" w:rsidP="00BB6A6D">
      <w:pPr>
        <w:spacing w:after="0" w:line="360" w:lineRule="auto"/>
        <w:jc w:val="both"/>
        <w:rPr>
          <w:rFonts w:asciiTheme="majorBidi" w:hAnsiTheme="majorBidi" w:cstheme="majorBidi"/>
          <w:sz w:val="24"/>
          <w:szCs w:val="24"/>
        </w:rPr>
      </w:pPr>
      <w:r w:rsidRPr="00FF50AB">
        <w:rPr>
          <w:rFonts w:asciiTheme="majorBidi" w:hAnsiTheme="majorBidi" w:cstheme="majorBidi"/>
          <w:sz w:val="24"/>
          <w:szCs w:val="24"/>
        </w:rPr>
        <w:t xml:space="preserve"> </w:t>
      </w:r>
      <w:r>
        <w:rPr>
          <w:rFonts w:asciiTheme="majorBidi" w:hAnsiTheme="majorBidi" w:cstheme="majorBidi"/>
          <w:sz w:val="24"/>
          <w:szCs w:val="24"/>
        </w:rPr>
        <w:t xml:space="preserve">                  </w:t>
      </w:r>
      <w:proofErr w:type="spellStart"/>
      <w:r w:rsidRPr="00FF50AB">
        <w:rPr>
          <w:rFonts w:asciiTheme="majorBidi" w:hAnsiTheme="majorBidi" w:cstheme="majorBidi"/>
          <w:i/>
          <w:iCs/>
          <w:sz w:val="24"/>
          <w:szCs w:val="24"/>
        </w:rPr>
        <w:t>Taenia</w:t>
      </w:r>
      <w:proofErr w:type="spellEnd"/>
      <w:r w:rsidRPr="00FF50AB">
        <w:rPr>
          <w:rFonts w:asciiTheme="majorBidi" w:hAnsiTheme="majorBidi" w:cstheme="majorBidi"/>
          <w:i/>
          <w:iCs/>
          <w:sz w:val="24"/>
          <w:szCs w:val="24"/>
        </w:rPr>
        <w:t xml:space="preserve"> </w:t>
      </w:r>
      <w:proofErr w:type="spellStart"/>
      <w:r w:rsidRPr="00FF50AB">
        <w:rPr>
          <w:rFonts w:asciiTheme="majorBidi" w:hAnsiTheme="majorBidi" w:cstheme="majorBidi"/>
          <w:i/>
          <w:iCs/>
          <w:sz w:val="24"/>
          <w:szCs w:val="24"/>
        </w:rPr>
        <w:t>saginata</w:t>
      </w:r>
      <w:proofErr w:type="spellEnd"/>
      <w:r w:rsidRPr="00FF50AB">
        <w:rPr>
          <w:rFonts w:asciiTheme="majorBidi" w:hAnsiTheme="majorBidi" w:cstheme="majorBidi"/>
          <w:sz w:val="24"/>
          <w:szCs w:val="24"/>
        </w:rPr>
        <w:t xml:space="preserve"> (homme, bœuf) </w:t>
      </w:r>
    </w:p>
    <w:p w:rsidR="00BB6A6D" w:rsidRPr="00FF50AB" w:rsidRDefault="00BB6A6D" w:rsidP="00BB6A6D">
      <w:pPr>
        <w:spacing w:after="0" w:line="360" w:lineRule="auto"/>
        <w:jc w:val="both"/>
        <w:rPr>
          <w:rFonts w:asciiTheme="majorBidi" w:hAnsiTheme="majorBidi" w:cstheme="majorBidi"/>
          <w:sz w:val="24"/>
          <w:szCs w:val="24"/>
        </w:rPr>
      </w:pPr>
      <w:r w:rsidRPr="00FF50AB">
        <w:rPr>
          <w:rFonts w:asciiTheme="majorBidi" w:hAnsiTheme="majorBidi" w:cstheme="majorBidi"/>
          <w:sz w:val="24"/>
          <w:szCs w:val="24"/>
        </w:rPr>
        <w:t xml:space="preserve">* Les tænias, ou vers solitaires, ont un cycle en deux hôtes (homme-porc pour </w:t>
      </w:r>
      <w:r w:rsidRPr="00FF50AB">
        <w:rPr>
          <w:rFonts w:asciiTheme="majorBidi" w:hAnsiTheme="majorBidi" w:cstheme="majorBidi"/>
          <w:i/>
          <w:iCs/>
          <w:sz w:val="24"/>
          <w:szCs w:val="24"/>
        </w:rPr>
        <w:t xml:space="preserve">Tænia </w:t>
      </w:r>
      <w:proofErr w:type="spellStart"/>
      <w:r w:rsidRPr="00FF50AB">
        <w:rPr>
          <w:rFonts w:asciiTheme="majorBidi" w:hAnsiTheme="majorBidi" w:cstheme="majorBidi"/>
          <w:i/>
          <w:iCs/>
          <w:sz w:val="24"/>
          <w:szCs w:val="24"/>
        </w:rPr>
        <w:t>solium</w:t>
      </w:r>
      <w:proofErr w:type="spellEnd"/>
      <w:r w:rsidRPr="00FF50AB">
        <w:rPr>
          <w:rFonts w:asciiTheme="majorBidi" w:hAnsiTheme="majorBidi" w:cstheme="majorBidi"/>
          <w:i/>
          <w:iCs/>
          <w:sz w:val="24"/>
          <w:szCs w:val="24"/>
        </w:rPr>
        <w:t xml:space="preserve">, et </w:t>
      </w:r>
      <w:r w:rsidRPr="00FF50AB">
        <w:rPr>
          <w:rFonts w:asciiTheme="majorBidi" w:hAnsiTheme="majorBidi" w:cstheme="majorBidi"/>
          <w:sz w:val="24"/>
          <w:szCs w:val="24"/>
        </w:rPr>
        <w:t>homme-</w:t>
      </w:r>
      <w:proofErr w:type="spellStart"/>
      <w:r w:rsidRPr="00FF50AB">
        <w:rPr>
          <w:rFonts w:asciiTheme="majorBidi" w:hAnsiTheme="majorBidi" w:cstheme="majorBidi"/>
          <w:sz w:val="24"/>
          <w:szCs w:val="24"/>
        </w:rPr>
        <w:t>boeuf</w:t>
      </w:r>
      <w:proofErr w:type="spellEnd"/>
      <w:r w:rsidRPr="00FF50AB">
        <w:rPr>
          <w:rFonts w:asciiTheme="majorBidi" w:hAnsiTheme="majorBidi" w:cstheme="majorBidi"/>
          <w:sz w:val="24"/>
          <w:szCs w:val="24"/>
        </w:rPr>
        <w:t xml:space="preserve"> pour </w:t>
      </w:r>
      <w:r w:rsidRPr="00FF50AB">
        <w:rPr>
          <w:rFonts w:asciiTheme="majorBidi" w:hAnsiTheme="majorBidi" w:cstheme="majorBidi"/>
          <w:i/>
          <w:iCs/>
          <w:sz w:val="24"/>
          <w:szCs w:val="24"/>
        </w:rPr>
        <w:t xml:space="preserve">Tænia </w:t>
      </w:r>
      <w:proofErr w:type="spellStart"/>
      <w:r w:rsidRPr="00FF50AB">
        <w:rPr>
          <w:rFonts w:asciiTheme="majorBidi" w:hAnsiTheme="majorBidi" w:cstheme="majorBidi"/>
          <w:i/>
          <w:iCs/>
          <w:sz w:val="24"/>
          <w:szCs w:val="24"/>
        </w:rPr>
        <w:t>saginata</w:t>
      </w:r>
      <w:proofErr w:type="spellEnd"/>
      <w:r w:rsidRPr="00FF50AB">
        <w:rPr>
          <w:rFonts w:asciiTheme="majorBidi" w:hAnsiTheme="majorBidi" w:cstheme="majorBidi"/>
          <w:i/>
          <w:iCs/>
          <w:sz w:val="24"/>
          <w:szCs w:val="24"/>
        </w:rPr>
        <w:t>).</w:t>
      </w:r>
    </w:p>
    <w:p w:rsidR="00BB6A6D" w:rsidRPr="00FF50AB" w:rsidRDefault="00BB6A6D" w:rsidP="00BB6A6D">
      <w:pPr>
        <w:spacing w:after="0" w:line="360" w:lineRule="auto"/>
        <w:jc w:val="both"/>
        <w:rPr>
          <w:rFonts w:asciiTheme="majorBidi" w:hAnsiTheme="majorBidi" w:cstheme="majorBidi"/>
          <w:sz w:val="24"/>
          <w:szCs w:val="24"/>
        </w:rPr>
      </w:pPr>
      <w:r w:rsidRPr="00FF50AB">
        <w:rPr>
          <w:rFonts w:asciiTheme="majorBidi" w:hAnsiTheme="majorBidi" w:cstheme="majorBidi"/>
          <w:i/>
          <w:iCs/>
          <w:sz w:val="24"/>
          <w:szCs w:val="24"/>
        </w:rPr>
        <w:t xml:space="preserve"> </w:t>
      </w:r>
      <w:r w:rsidRPr="00FF50AB">
        <w:rPr>
          <w:rFonts w:asciiTheme="majorBidi" w:hAnsiTheme="majorBidi" w:cstheme="majorBidi"/>
          <w:sz w:val="24"/>
          <w:szCs w:val="24"/>
        </w:rPr>
        <w:t>L’adulte vit dans le tube digestif humain  (ventouses et/ou de crochets)</w:t>
      </w:r>
    </w:p>
    <w:p w:rsidR="00BB6A6D" w:rsidRPr="00FF50AB" w:rsidRDefault="00BB6A6D" w:rsidP="00BB6A6D">
      <w:pPr>
        <w:numPr>
          <w:ilvl w:val="0"/>
          <w:numId w:val="10"/>
        </w:numPr>
        <w:spacing w:after="0" w:line="360" w:lineRule="auto"/>
        <w:jc w:val="both"/>
        <w:rPr>
          <w:rFonts w:asciiTheme="majorBidi" w:hAnsiTheme="majorBidi" w:cstheme="majorBidi"/>
          <w:sz w:val="24"/>
          <w:szCs w:val="24"/>
        </w:rPr>
      </w:pPr>
      <w:r w:rsidRPr="00FF50AB">
        <w:rPr>
          <w:rFonts w:asciiTheme="majorBidi" w:hAnsiTheme="majorBidi" w:cstheme="majorBidi"/>
          <w:sz w:val="24"/>
          <w:szCs w:val="24"/>
        </w:rPr>
        <w:t>il peut atteindre des dimensions considérables (de 2 à 8 m).</w:t>
      </w:r>
    </w:p>
    <w:p w:rsidR="00BB6A6D" w:rsidRPr="00FF50AB" w:rsidRDefault="00BB6A6D" w:rsidP="00BB6A6D">
      <w:pPr>
        <w:numPr>
          <w:ilvl w:val="0"/>
          <w:numId w:val="10"/>
        </w:numPr>
        <w:spacing w:after="0" w:line="360" w:lineRule="auto"/>
        <w:jc w:val="both"/>
        <w:rPr>
          <w:rFonts w:asciiTheme="majorBidi" w:hAnsiTheme="majorBidi" w:cstheme="majorBidi"/>
          <w:sz w:val="24"/>
          <w:szCs w:val="24"/>
        </w:rPr>
      </w:pPr>
      <w:r w:rsidRPr="00FF50AB">
        <w:rPr>
          <w:rFonts w:asciiTheme="majorBidi" w:hAnsiTheme="majorBidi" w:cstheme="majorBidi"/>
          <w:sz w:val="24"/>
          <w:szCs w:val="24"/>
        </w:rPr>
        <w:t xml:space="preserve"> plusieurs segments = proglottis (de 2000 à 5000 selon les espèces),</w:t>
      </w:r>
    </w:p>
    <w:p w:rsidR="00BB6A6D" w:rsidRPr="00FF50AB" w:rsidRDefault="00BB6A6D" w:rsidP="00BB6A6D">
      <w:pPr>
        <w:numPr>
          <w:ilvl w:val="0"/>
          <w:numId w:val="10"/>
        </w:numPr>
        <w:rPr>
          <w:rFonts w:asciiTheme="majorBidi" w:hAnsiTheme="majorBidi" w:cstheme="majorBidi"/>
          <w:sz w:val="24"/>
          <w:szCs w:val="24"/>
        </w:rPr>
      </w:pPr>
      <w:r w:rsidRPr="00FF50AB">
        <w:rPr>
          <w:rFonts w:asciiTheme="majorBidi" w:hAnsiTheme="majorBidi" w:cstheme="majorBidi"/>
          <w:sz w:val="24"/>
          <w:szCs w:val="24"/>
        </w:rPr>
        <w:t xml:space="preserve">Chaque proglottis possède un appareil génital hermaphrodite et présente une relative autonomie (au moins locomotion dans le tube digestif). </w:t>
      </w:r>
    </w:p>
    <w:p w:rsidR="00BB6A6D" w:rsidRPr="00FF50AB" w:rsidRDefault="00BB6A6D" w:rsidP="00BB6A6D">
      <w:pPr>
        <w:numPr>
          <w:ilvl w:val="0"/>
          <w:numId w:val="10"/>
        </w:numPr>
        <w:rPr>
          <w:rFonts w:asciiTheme="majorBidi" w:hAnsiTheme="majorBidi" w:cstheme="majorBidi"/>
          <w:sz w:val="24"/>
          <w:szCs w:val="24"/>
        </w:rPr>
      </w:pPr>
      <w:r w:rsidRPr="00FF50AB">
        <w:rPr>
          <w:rFonts w:asciiTheme="majorBidi" w:hAnsiTheme="majorBidi" w:cstheme="majorBidi"/>
          <w:sz w:val="24"/>
          <w:szCs w:val="24"/>
        </w:rPr>
        <w:t xml:space="preserve">L’autofécondation n’est pas possible entre appareils reproducteurs d’un même anneau. </w:t>
      </w:r>
    </w:p>
    <w:p w:rsidR="00BB6A6D" w:rsidRPr="00FF50AB" w:rsidRDefault="00BB6A6D" w:rsidP="00BB6A6D">
      <w:pPr>
        <w:numPr>
          <w:ilvl w:val="0"/>
          <w:numId w:val="10"/>
        </w:numPr>
        <w:rPr>
          <w:rFonts w:asciiTheme="majorBidi" w:hAnsiTheme="majorBidi" w:cstheme="majorBidi"/>
          <w:sz w:val="24"/>
          <w:szCs w:val="24"/>
        </w:rPr>
      </w:pPr>
      <w:r w:rsidRPr="00FF50AB">
        <w:rPr>
          <w:rFonts w:asciiTheme="majorBidi" w:hAnsiTheme="majorBidi" w:cstheme="majorBidi"/>
          <w:sz w:val="24"/>
          <w:szCs w:val="24"/>
        </w:rPr>
        <w:t>A maturité, leur utérus est bourré d’</w:t>
      </w:r>
      <w:proofErr w:type="spellStart"/>
      <w:r w:rsidRPr="00FF50AB">
        <w:rPr>
          <w:rFonts w:asciiTheme="majorBidi" w:hAnsiTheme="majorBidi" w:cstheme="majorBidi"/>
          <w:sz w:val="24"/>
          <w:szCs w:val="24"/>
        </w:rPr>
        <w:t>oeufs</w:t>
      </w:r>
      <w:proofErr w:type="spellEnd"/>
      <w:r w:rsidRPr="00FF50AB">
        <w:rPr>
          <w:rFonts w:asciiTheme="majorBidi" w:hAnsiTheme="majorBidi" w:cstheme="majorBidi"/>
          <w:sz w:val="24"/>
          <w:szCs w:val="24"/>
        </w:rPr>
        <w:t xml:space="preserve"> (plusieurs milliers). </w:t>
      </w:r>
    </w:p>
    <w:p w:rsidR="00BB6A6D" w:rsidRPr="00FF50AB" w:rsidRDefault="00BB6A6D" w:rsidP="00BB6A6D">
      <w:pPr>
        <w:numPr>
          <w:ilvl w:val="0"/>
          <w:numId w:val="10"/>
        </w:numPr>
        <w:rPr>
          <w:rFonts w:asciiTheme="majorBidi" w:hAnsiTheme="majorBidi" w:cstheme="majorBidi"/>
          <w:sz w:val="24"/>
          <w:szCs w:val="24"/>
        </w:rPr>
      </w:pPr>
      <w:r w:rsidRPr="00FF50AB">
        <w:rPr>
          <w:rFonts w:asciiTheme="majorBidi" w:hAnsiTheme="majorBidi" w:cstheme="majorBidi"/>
          <w:sz w:val="24"/>
          <w:szCs w:val="24"/>
        </w:rPr>
        <w:t xml:space="preserve">Eliminés par voie anale ces proglottis sont nommés cucurbitains, ils libèrent leurs œufs et contaminent ainsi la nourriture des Mammifères herbivores. </w:t>
      </w:r>
    </w:p>
    <w:p w:rsidR="00BB6A6D" w:rsidRPr="00FF50AB" w:rsidRDefault="00BB6A6D" w:rsidP="00BB6A6D">
      <w:pPr>
        <w:numPr>
          <w:ilvl w:val="0"/>
          <w:numId w:val="10"/>
        </w:numPr>
        <w:rPr>
          <w:rFonts w:asciiTheme="majorBidi" w:hAnsiTheme="majorBidi" w:cstheme="majorBidi"/>
          <w:sz w:val="24"/>
          <w:szCs w:val="24"/>
        </w:rPr>
      </w:pPr>
      <w:r w:rsidRPr="00FF50AB">
        <w:rPr>
          <w:rFonts w:asciiTheme="majorBidi" w:hAnsiTheme="majorBidi" w:cstheme="majorBidi"/>
          <w:sz w:val="24"/>
          <w:szCs w:val="24"/>
        </w:rPr>
        <w:t xml:space="preserve">De là, via la circulation sanguine, des larves hexacanthes viennent s’enkyster dans les muscles et différencier un scolex. </w:t>
      </w:r>
    </w:p>
    <w:p w:rsidR="00BB6A6D" w:rsidRDefault="00BB6A6D" w:rsidP="00BB6A6D">
      <w:pPr>
        <w:numPr>
          <w:ilvl w:val="0"/>
          <w:numId w:val="10"/>
        </w:numPr>
        <w:rPr>
          <w:rFonts w:asciiTheme="majorBidi" w:hAnsiTheme="majorBidi" w:cstheme="majorBidi"/>
          <w:sz w:val="24"/>
          <w:szCs w:val="24"/>
        </w:rPr>
      </w:pPr>
      <w:r w:rsidRPr="00FF50AB">
        <w:rPr>
          <w:rFonts w:asciiTheme="majorBidi" w:hAnsiTheme="majorBidi" w:cstheme="majorBidi"/>
          <w:sz w:val="24"/>
          <w:szCs w:val="24"/>
        </w:rPr>
        <w:t xml:space="preserve">Le passage à l’hôte définitif s’effectue via la consommation de la viande de l’animal contaminé. </w:t>
      </w:r>
    </w:p>
    <w:p w:rsidR="00BB6A6D" w:rsidRPr="00FF50AB" w:rsidRDefault="00BB6A6D" w:rsidP="00BB6A6D">
      <w:pPr>
        <w:rPr>
          <w:rFonts w:asciiTheme="majorBidi" w:hAnsiTheme="majorBidi" w:cstheme="majorBidi"/>
          <w:b/>
          <w:bCs/>
          <w:sz w:val="24"/>
          <w:szCs w:val="24"/>
        </w:rPr>
      </w:pPr>
      <w:r w:rsidRPr="00FF50AB">
        <w:rPr>
          <w:rFonts w:asciiTheme="majorBidi" w:hAnsiTheme="majorBidi" w:cstheme="majorBidi"/>
          <w:b/>
          <w:bCs/>
          <w:sz w:val="24"/>
          <w:szCs w:val="24"/>
        </w:rPr>
        <w:t xml:space="preserve">2.4. - </w:t>
      </w:r>
      <w:proofErr w:type="spellStart"/>
      <w:r w:rsidRPr="00FF50AB">
        <w:rPr>
          <w:rFonts w:asciiTheme="majorBidi" w:hAnsiTheme="majorBidi" w:cstheme="majorBidi"/>
          <w:b/>
          <w:bCs/>
          <w:sz w:val="24"/>
          <w:szCs w:val="24"/>
        </w:rPr>
        <w:t>Monogènes</w:t>
      </w:r>
      <w:proofErr w:type="spellEnd"/>
    </w:p>
    <w:p w:rsidR="00BB6A6D" w:rsidRPr="00FF50AB" w:rsidRDefault="00BB6A6D" w:rsidP="00BB6A6D">
      <w:pPr>
        <w:spacing w:after="0" w:line="360" w:lineRule="auto"/>
        <w:jc w:val="both"/>
        <w:rPr>
          <w:rFonts w:asciiTheme="majorBidi" w:hAnsiTheme="majorBidi" w:cstheme="majorBidi"/>
          <w:sz w:val="24"/>
          <w:szCs w:val="24"/>
        </w:rPr>
      </w:pPr>
      <w:r w:rsidRPr="00FF50AB">
        <w:rPr>
          <w:rFonts w:asciiTheme="majorBidi" w:hAnsiTheme="majorBidi" w:cstheme="majorBidi"/>
          <w:sz w:val="24"/>
          <w:szCs w:val="24"/>
        </w:rPr>
        <w:t>* Ils sont des ectoparasites (Vertébrés aquatiques)</w:t>
      </w:r>
    </w:p>
    <w:p w:rsidR="00BB6A6D" w:rsidRPr="00FF50AB" w:rsidRDefault="00BB6A6D" w:rsidP="00BB6A6D">
      <w:pPr>
        <w:spacing w:after="0" w:line="360" w:lineRule="auto"/>
        <w:jc w:val="both"/>
        <w:rPr>
          <w:rFonts w:asciiTheme="majorBidi" w:hAnsiTheme="majorBidi" w:cstheme="majorBidi"/>
          <w:sz w:val="24"/>
          <w:szCs w:val="24"/>
        </w:rPr>
      </w:pPr>
      <w:r w:rsidRPr="00FF50AB">
        <w:rPr>
          <w:rFonts w:asciiTheme="majorBidi" w:hAnsiTheme="majorBidi" w:cstheme="majorBidi"/>
          <w:sz w:val="24"/>
          <w:szCs w:val="24"/>
        </w:rPr>
        <w:t xml:space="preserve">* Possèdent une ventouse antérieure est appelée « </w:t>
      </w:r>
      <w:proofErr w:type="spellStart"/>
      <w:r w:rsidRPr="00FF50AB">
        <w:rPr>
          <w:rFonts w:asciiTheme="majorBidi" w:hAnsiTheme="majorBidi" w:cstheme="majorBidi"/>
          <w:sz w:val="24"/>
          <w:szCs w:val="24"/>
        </w:rPr>
        <w:t>cotylophore</w:t>
      </w:r>
      <w:proofErr w:type="spellEnd"/>
      <w:r w:rsidRPr="00FF50AB">
        <w:rPr>
          <w:rFonts w:asciiTheme="majorBidi" w:hAnsiTheme="majorBidi" w:cstheme="majorBidi"/>
          <w:sz w:val="24"/>
          <w:szCs w:val="24"/>
        </w:rPr>
        <w:t xml:space="preserve"> » ; les autres ventouses sont postérieures, accompagnées de crochets  (ils s’attachent à l’hôte par un </w:t>
      </w:r>
      <w:proofErr w:type="spellStart"/>
      <w:r w:rsidRPr="00FF50AB">
        <w:rPr>
          <w:rFonts w:asciiTheme="majorBidi" w:hAnsiTheme="majorBidi" w:cstheme="majorBidi"/>
          <w:sz w:val="24"/>
          <w:szCs w:val="24"/>
        </w:rPr>
        <w:t>hapteur</w:t>
      </w:r>
      <w:proofErr w:type="spellEnd"/>
      <w:r w:rsidRPr="00FF50AB">
        <w:rPr>
          <w:rFonts w:asciiTheme="majorBidi" w:hAnsiTheme="majorBidi" w:cstheme="majorBidi"/>
          <w:sz w:val="24"/>
          <w:szCs w:val="24"/>
        </w:rPr>
        <w:t xml:space="preserve"> caractéristique)</w:t>
      </w:r>
    </w:p>
    <w:p w:rsidR="00BB6A6D" w:rsidRPr="00FF50AB" w:rsidRDefault="00BB6A6D" w:rsidP="00BB6A6D">
      <w:pPr>
        <w:numPr>
          <w:ilvl w:val="0"/>
          <w:numId w:val="11"/>
        </w:numPr>
        <w:spacing w:after="0" w:line="360" w:lineRule="auto"/>
        <w:jc w:val="both"/>
        <w:rPr>
          <w:rFonts w:asciiTheme="majorBidi" w:hAnsiTheme="majorBidi" w:cstheme="majorBidi"/>
          <w:sz w:val="24"/>
          <w:szCs w:val="24"/>
        </w:rPr>
      </w:pPr>
      <w:r w:rsidRPr="00FF50AB">
        <w:rPr>
          <w:rFonts w:asciiTheme="majorBidi" w:hAnsiTheme="majorBidi" w:cstheme="majorBidi"/>
          <w:sz w:val="24"/>
          <w:szCs w:val="24"/>
        </w:rPr>
        <w:t>Ce sont des parasites de poissons, de Crustacés, de Céphalopodes ou de Batraciens</w:t>
      </w:r>
    </w:p>
    <w:p w:rsidR="00BB6A6D" w:rsidRPr="00FF50AB" w:rsidRDefault="00BB6A6D" w:rsidP="00BB6A6D">
      <w:pPr>
        <w:spacing w:after="0" w:line="360" w:lineRule="auto"/>
        <w:jc w:val="both"/>
        <w:rPr>
          <w:rFonts w:asciiTheme="majorBidi" w:hAnsiTheme="majorBidi" w:cstheme="majorBidi"/>
          <w:sz w:val="24"/>
          <w:szCs w:val="24"/>
        </w:rPr>
      </w:pPr>
      <w:r w:rsidRPr="00FF50AB">
        <w:rPr>
          <w:rFonts w:asciiTheme="majorBidi" w:hAnsiTheme="majorBidi" w:cstheme="majorBidi"/>
          <w:sz w:val="24"/>
          <w:szCs w:val="24"/>
        </w:rPr>
        <w:t xml:space="preserve">* Ils sont </w:t>
      </w:r>
      <w:proofErr w:type="spellStart"/>
      <w:r w:rsidRPr="00FF50AB">
        <w:rPr>
          <w:rFonts w:asciiTheme="majorBidi" w:hAnsiTheme="majorBidi" w:cstheme="majorBidi"/>
          <w:sz w:val="24"/>
          <w:szCs w:val="24"/>
        </w:rPr>
        <w:t>monoxènes</w:t>
      </w:r>
      <w:proofErr w:type="spellEnd"/>
      <w:r w:rsidRPr="00FF50AB">
        <w:rPr>
          <w:rFonts w:asciiTheme="majorBidi" w:hAnsiTheme="majorBidi" w:cstheme="majorBidi"/>
          <w:sz w:val="24"/>
          <w:szCs w:val="24"/>
        </w:rPr>
        <w:t xml:space="preserve"> </w:t>
      </w:r>
    </w:p>
    <w:p w:rsidR="00BB6A6D" w:rsidRPr="00FF50AB" w:rsidRDefault="00BB6A6D" w:rsidP="00BB6A6D">
      <w:pPr>
        <w:spacing w:after="0" w:line="360" w:lineRule="auto"/>
        <w:jc w:val="both"/>
        <w:rPr>
          <w:rFonts w:asciiTheme="majorBidi" w:hAnsiTheme="majorBidi" w:cstheme="majorBidi"/>
          <w:sz w:val="24"/>
          <w:szCs w:val="24"/>
        </w:rPr>
      </w:pPr>
      <w:r w:rsidRPr="00FF50AB">
        <w:rPr>
          <w:rFonts w:asciiTheme="majorBidi" w:hAnsiTheme="majorBidi" w:cstheme="majorBidi"/>
          <w:sz w:val="24"/>
          <w:szCs w:val="24"/>
        </w:rPr>
        <w:t xml:space="preserve">Exemple: </w:t>
      </w:r>
      <w:proofErr w:type="spellStart"/>
      <w:r w:rsidRPr="00FF50AB">
        <w:rPr>
          <w:rFonts w:asciiTheme="majorBidi" w:hAnsiTheme="majorBidi" w:cstheme="majorBidi"/>
          <w:i/>
          <w:iCs/>
          <w:sz w:val="24"/>
          <w:szCs w:val="24"/>
        </w:rPr>
        <w:t>Polystomum</w:t>
      </w:r>
      <w:proofErr w:type="spellEnd"/>
      <w:r w:rsidRPr="00FF50AB">
        <w:rPr>
          <w:rFonts w:asciiTheme="majorBidi" w:hAnsiTheme="majorBidi" w:cstheme="majorBidi"/>
          <w:i/>
          <w:iCs/>
          <w:sz w:val="24"/>
          <w:szCs w:val="24"/>
        </w:rPr>
        <w:t xml:space="preserve"> </w:t>
      </w:r>
      <w:proofErr w:type="spellStart"/>
      <w:r w:rsidRPr="00FF50AB">
        <w:rPr>
          <w:rFonts w:asciiTheme="majorBidi" w:hAnsiTheme="majorBidi" w:cstheme="majorBidi"/>
          <w:i/>
          <w:iCs/>
          <w:sz w:val="24"/>
          <w:szCs w:val="24"/>
        </w:rPr>
        <w:t>integerrimum</w:t>
      </w:r>
      <w:proofErr w:type="spellEnd"/>
    </w:p>
    <w:p w:rsidR="00BB6A6D" w:rsidRPr="00CD7FF7" w:rsidRDefault="00BB6A6D" w:rsidP="00BB6A6D">
      <w:pPr>
        <w:numPr>
          <w:ilvl w:val="0"/>
          <w:numId w:val="12"/>
        </w:numPr>
        <w:spacing w:after="0" w:line="360" w:lineRule="auto"/>
        <w:ind w:left="0"/>
        <w:jc w:val="both"/>
        <w:rPr>
          <w:rFonts w:asciiTheme="majorBidi" w:hAnsiTheme="majorBidi" w:cstheme="majorBidi"/>
          <w:sz w:val="24"/>
          <w:szCs w:val="24"/>
        </w:rPr>
      </w:pPr>
      <w:r w:rsidRPr="00CD7FF7">
        <w:rPr>
          <w:rFonts w:asciiTheme="majorBidi" w:hAnsiTheme="majorBidi" w:cstheme="majorBidi"/>
          <w:sz w:val="24"/>
          <w:szCs w:val="24"/>
        </w:rPr>
        <w:t>C’est un parasite de la grenouille rousse (</w:t>
      </w:r>
      <w:proofErr w:type="spellStart"/>
      <w:r w:rsidRPr="00CD7FF7">
        <w:rPr>
          <w:rFonts w:asciiTheme="majorBidi" w:hAnsiTheme="majorBidi" w:cstheme="majorBidi"/>
          <w:i/>
          <w:iCs/>
          <w:sz w:val="24"/>
          <w:szCs w:val="24"/>
        </w:rPr>
        <w:t>Rana</w:t>
      </w:r>
      <w:proofErr w:type="spellEnd"/>
      <w:r w:rsidRPr="00CD7FF7">
        <w:rPr>
          <w:rFonts w:asciiTheme="majorBidi" w:hAnsiTheme="majorBidi" w:cstheme="majorBidi"/>
          <w:i/>
          <w:iCs/>
          <w:sz w:val="24"/>
          <w:szCs w:val="24"/>
        </w:rPr>
        <w:t xml:space="preserve"> </w:t>
      </w:r>
      <w:proofErr w:type="spellStart"/>
      <w:r w:rsidRPr="00CD7FF7">
        <w:rPr>
          <w:rFonts w:asciiTheme="majorBidi" w:hAnsiTheme="majorBidi" w:cstheme="majorBidi"/>
          <w:i/>
          <w:iCs/>
          <w:sz w:val="24"/>
          <w:szCs w:val="24"/>
        </w:rPr>
        <w:t>temporaria</w:t>
      </w:r>
      <w:proofErr w:type="spellEnd"/>
      <w:r w:rsidRPr="00CD7FF7">
        <w:rPr>
          <w:rFonts w:asciiTheme="majorBidi" w:hAnsiTheme="majorBidi" w:cstheme="majorBidi"/>
          <w:sz w:val="24"/>
          <w:szCs w:val="24"/>
        </w:rPr>
        <w:t xml:space="preserve">). </w:t>
      </w:r>
    </w:p>
    <w:p w:rsidR="00BB6A6D" w:rsidRPr="00CD7FF7" w:rsidRDefault="00BB6A6D" w:rsidP="00BB6A6D">
      <w:pPr>
        <w:numPr>
          <w:ilvl w:val="0"/>
          <w:numId w:val="12"/>
        </w:numPr>
        <w:spacing w:after="0" w:line="360" w:lineRule="auto"/>
        <w:ind w:left="0"/>
        <w:jc w:val="both"/>
        <w:rPr>
          <w:rFonts w:asciiTheme="majorBidi" w:hAnsiTheme="majorBidi" w:cstheme="majorBidi"/>
          <w:sz w:val="24"/>
          <w:szCs w:val="24"/>
        </w:rPr>
      </w:pPr>
      <w:r w:rsidRPr="00CD7FF7">
        <w:rPr>
          <w:rFonts w:asciiTheme="majorBidi" w:hAnsiTheme="majorBidi" w:cstheme="majorBidi"/>
          <w:sz w:val="24"/>
          <w:szCs w:val="24"/>
        </w:rPr>
        <w:lastRenderedPageBreak/>
        <w:t xml:space="preserve">Au moment de la reproduction (ponte) de la grenouille, les </w:t>
      </w:r>
      <w:proofErr w:type="spellStart"/>
      <w:r w:rsidRPr="00CD7FF7">
        <w:rPr>
          <w:rFonts w:asciiTheme="majorBidi" w:hAnsiTheme="majorBidi" w:cstheme="majorBidi"/>
          <w:sz w:val="24"/>
          <w:szCs w:val="24"/>
        </w:rPr>
        <w:t>Polystoma</w:t>
      </w:r>
      <w:proofErr w:type="spellEnd"/>
      <w:r w:rsidRPr="00CD7FF7">
        <w:rPr>
          <w:rFonts w:asciiTheme="majorBidi" w:hAnsiTheme="majorBidi" w:cstheme="majorBidi"/>
          <w:sz w:val="24"/>
          <w:szCs w:val="24"/>
        </w:rPr>
        <w:t xml:space="preserve"> adultes pondent des œufs dans les urines (et sont évacués en milieu aquatique).</w:t>
      </w:r>
    </w:p>
    <w:p w:rsidR="00BB6A6D" w:rsidRDefault="00BB6A6D" w:rsidP="00BB6A6D">
      <w:pPr>
        <w:pStyle w:val="Paragraphedeliste"/>
        <w:numPr>
          <w:ilvl w:val="0"/>
          <w:numId w:val="8"/>
        </w:numPr>
        <w:spacing w:after="0" w:line="360" w:lineRule="auto"/>
        <w:ind w:left="0"/>
        <w:jc w:val="both"/>
        <w:rPr>
          <w:rFonts w:asciiTheme="majorBidi" w:hAnsiTheme="majorBidi" w:cstheme="majorBidi"/>
          <w:sz w:val="24"/>
          <w:szCs w:val="24"/>
        </w:rPr>
      </w:pPr>
      <w:r w:rsidRPr="00CD7FF7">
        <w:rPr>
          <w:rFonts w:asciiTheme="majorBidi" w:hAnsiTheme="majorBidi" w:cstheme="majorBidi"/>
          <w:sz w:val="24"/>
          <w:szCs w:val="24"/>
        </w:rPr>
        <w:t xml:space="preserve">Ces œufs donnent une larve ciliée nageuse ; un </w:t>
      </w:r>
      <w:proofErr w:type="spellStart"/>
      <w:r w:rsidRPr="00CD7FF7">
        <w:rPr>
          <w:rFonts w:asciiTheme="majorBidi" w:hAnsiTheme="majorBidi" w:cstheme="majorBidi"/>
          <w:sz w:val="24"/>
          <w:szCs w:val="24"/>
        </w:rPr>
        <w:t>oncomiracidium</w:t>
      </w:r>
      <w:proofErr w:type="spellEnd"/>
      <w:r w:rsidRPr="00CD7FF7">
        <w:rPr>
          <w:rFonts w:asciiTheme="majorBidi" w:hAnsiTheme="majorBidi" w:cstheme="majorBidi"/>
          <w:sz w:val="24"/>
          <w:szCs w:val="24"/>
        </w:rPr>
        <w:t xml:space="preserve"> qui peut se fixer sur les têtards de grenouille rousse.</w:t>
      </w:r>
    </w:p>
    <w:p w:rsidR="00BB6A6D" w:rsidRPr="00CD7FF7" w:rsidRDefault="00BB6A6D" w:rsidP="00BB6A6D">
      <w:pPr>
        <w:pStyle w:val="Paragraphedeliste"/>
        <w:numPr>
          <w:ilvl w:val="0"/>
          <w:numId w:val="8"/>
        </w:numPr>
        <w:spacing w:after="0" w:line="360" w:lineRule="auto"/>
        <w:ind w:left="0"/>
        <w:jc w:val="both"/>
        <w:rPr>
          <w:rFonts w:asciiTheme="majorBidi" w:hAnsiTheme="majorBidi" w:cstheme="majorBidi"/>
          <w:sz w:val="24"/>
          <w:szCs w:val="24"/>
        </w:rPr>
      </w:pPr>
      <w:r w:rsidRPr="00CD7FF7">
        <w:rPr>
          <w:rFonts w:asciiTheme="majorBidi" w:hAnsiTheme="majorBidi" w:cstheme="majorBidi"/>
          <w:sz w:val="24"/>
          <w:szCs w:val="24"/>
        </w:rPr>
        <w:t xml:space="preserve">Si le têtard a plus de 10 jours, la larve gagne l’appareil digestif du têtard et va atteindre la vessie pour donner un adulte. </w:t>
      </w:r>
    </w:p>
    <w:p w:rsidR="00BB6A6D" w:rsidRPr="00CD7FF7" w:rsidRDefault="00BB6A6D" w:rsidP="00BB6A6D">
      <w:pPr>
        <w:pStyle w:val="Paragraphedeliste"/>
        <w:numPr>
          <w:ilvl w:val="0"/>
          <w:numId w:val="8"/>
        </w:numPr>
        <w:spacing w:after="0" w:line="360" w:lineRule="auto"/>
        <w:ind w:left="0"/>
        <w:jc w:val="both"/>
        <w:rPr>
          <w:rFonts w:asciiTheme="majorBidi" w:hAnsiTheme="majorBidi" w:cstheme="majorBidi"/>
          <w:sz w:val="24"/>
          <w:szCs w:val="24"/>
        </w:rPr>
      </w:pPr>
      <w:r w:rsidRPr="00CD7FF7">
        <w:rPr>
          <w:rFonts w:asciiTheme="majorBidi" w:hAnsiTheme="majorBidi" w:cstheme="majorBidi"/>
          <w:sz w:val="24"/>
          <w:szCs w:val="24"/>
        </w:rPr>
        <w:t>L’adulte est apte à se reproduire au bout de trois ans, comme les batraciens.</w:t>
      </w:r>
    </w:p>
    <w:p w:rsidR="00BB6A6D" w:rsidRPr="00CD7FF7" w:rsidRDefault="00BB6A6D" w:rsidP="00BB6A6D">
      <w:pPr>
        <w:pStyle w:val="Paragraphedeliste"/>
        <w:numPr>
          <w:ilvl w:val="0"/>
          <w:numId w:val="8"/>
        </w:numPr>
        <w:spacing w:after="0" w:line="360" w:lineRule="auto"/>
        <w:ind w:left="0"/>
        <w:jc w:val="both"/>
        <w:rPr>
          <w:rFonts w:asciiTheme="majorBidi" w:hAnsiTheme="majorBidi" w:cstheme="majorBidi"/>
          <w:sz w:val="24"/>
          <w:szCs w:val="24"/>
        </w:rPr>
      </w:pPr>
      <w:r w:rsidRPr="00CD7FF7">
        <w:rPr>
          <w:rFonts w:asciiTheme="majorBidi" w:hAnsiTheme="majorBidi" w:cstheme="majorBidi"/>
          <w:sz w:val="24"/>
          <w:szCs w:val="24"/>
        </w:rPr>
        <w:t xml:space="preserve">* Si la larve rencontre un têtard de moins de 7 à 10 jours, la suite du cycle parasitaire ne peut avoir lieu : pas d’infestation. </w:t>
      </w:r>
    </w:p>
    <w:p w:rsidR="00BB6A6D" w:rsidRPr="00CD7FF7" w:rsidRDefault="00BB6A6D" w:rsidP="00BB6A6D">
      <w:pPr>
        <w:pStyle w:val="Paragraphedeliste"/>
        <w:spacing w:after="0" w:line="360" w:lineRule="auto"/>
        <w:ind w:left="0"/>
        <w:jc w:val="both"/>
        <w:rPr>
          <w:rFonts w:asciiTheme="majorBidi" w:hAnsiTheme="majorBidi" w:cstheme="majorBidi"/>
          <w:sz w:val="24"/>
          <w:szCs w:val="24"/>
        </w:rPr>
      </w:pPr>
    </w:p>
    <w:p w:rsidR="00BB6A6D" w:rsidRPr="00FF50AB" w:rsidRDefault="00BB6A6D" w:rsidP="00BB6A6D">
      <w:pPr>
        <w:spacing w:after="0" w:line="360" w:lineRule="auto"/>
        <w:jc w:val="both"/>
        <w:rPr>
          <w:rFonts w:asciiTheme="majorBidi" w:hAnsiTheme="majorBidi" w:cstheme="majorBidi"/>
          <w:sz w:val="24"/>
          <w:szCs w:val="24"/>
        </w:rPr>
      </w:pPr>
      <w:r w:rsidRPr="00470E85">
        <w:rPr>
          <w:rFonts w:asciiTheme="majorBidi" w:hAnsiTheme="majorBidi" w:cstheme="majorBidi"/>
          <w:noProof/>
          <w:sz w:val="24"/>
          <w:szCs w:val="24"/>
          <w:lang w:eastAsia="fr-FR"/>
        </w:rPr>
        <w:drawing>
          <wp:inline distT="0" distB="0" distL="0" distR="0">
            <wp:extent cx="2714625" cy="2752725"/>
            <wp:effectExtent l="19050" t="0" r="9525" b="0"/>
            <wp:docPr id="4" name="Image 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22" cstate="print"/>
                    <a:srcRect/>
                    <a:stretch>
                      <a:fillRect/>
                    </a:stretch>
                  </pic:blipFill>
                  <pic:spPr bwMode="auto">
                    <a:xfrm>
                      <a:off x="0" y="0"/>
                      <a:ext cx="2714415" cy="2752512"/>
                    </a:xfrm>
                    <a:prstGeom prst="rect">
                      <a:avLst/>
                    </a:prstGeom>
                    <a:noFill/>
                    <a:ln w="9525">
                      <a:noFill/>
                      <a:miter lim="800000"/>
                      <a:headEnd/>
                      <a:tailEnd/>
                    </a:ln>
                  </pic:spPr>
                </pic:pic>
              </a:graphicData>
            </a:graphic>
          </wp:inline>
        </w:drawing>
      </w:r>
      <w:r>
        <w:rPr>
          <w:rFonts w:asciiTheme="majorBidi" w:hAnsiTheme="majorBidi" w:cstheme="majorBidi"/>
          <w:sz w:val="24"/>
          <w:szCs w:val="24"/>
        </w:rPr>
        <w:t xml:space="preserve">          </w:t>
      </w:r>
      <w:r w:rsidRPr="00470E85">
        <w:rPr>
          <w:rFonts w:asciiTheme="majorBidi" w:hAnsiTheme="majorBidi" w:cstheme="majorBidi"/>
          <w:noProof/>
          <w:sz w:val="24"/>
          <w:szCs w:val="24"/>
          <w:lang w:eastAsia="fr-FR"/>
        </w:rPr>
        <w:drawing>
          <wp:inline distT="0" distB="0" distL="0" distR="0">
            <wp:extent cx="2505075" cy="2409825"/>
            <wp:effectExtent l="19050" t="0" r="9525" b="0"/>
            <wp:docPr id="5" name="Image 2"/>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23" cstate="print"/>
                    <a:srcRect/>
                    <a:stretch>
                      <a:fillRect/>
                    </a:stretch>
                  </pic:blipFill>
                  <pic:spPr bwMode="auto">
                    <a:xfrm>
                      <a:off x="0" y="0"/>
                      <a:ext cx="2506013" cy="2410727"/>
                    </a:xfrm>
                    <a:prstGeom prst="rect">
                      <a:avLst/>
                    </a:prstGeom>
                    <a:noFill/>
                    <a:ln w="9525">
                      <a:noFill/>
                      <a:miter lim="800000"/>
                      <a:headEnd/>
                      <a:tailEnd/>
                    </a:ln>
                  </pic:spPr>
                </pic:pic>
              </a:graphicData>
            </a:graphic>
          </wp:inline>
        </w:drawing>
      </w:r>
    </w:p>
    <w:p w:rsidR="00BB6A6D" w:rsidRDefault="00BB6A6D" w:rsidP="00BB6A6D">
      <w:pPr>
        <w:spacing w:line="240" w:lineRule="auto"/>
        <w:jc w:val="both"/>
        <w:rPr>
          <w:rFonts w:asciiTheme="majorBidi" w:hAnsiTheme="majorBidi" w:cstheme="majorBidi"/>
          <w:sz w:val="24"/>
          <w:szCs w:val="24"/>
        </w:rPr>
      </w:pPr>
      <w:r w:rsidRPr="00470E85">
        <w:rPr>
          <w:rFonts w:asciiTheme="majorBidi" w:hAnsiTheme="majorBidi" w:cstheme="majorBidi"/>
          <w:sz w:val="24"/>
          <w:szCs w:val="24"/>
        </w:rPr>
        <w:t>Grande douve du foie (</w:t>
      </w:r>
      <w:proofErr w:type="spellStart"/>
      <w:r w:rsidRPr="00470E85">
        <w:rPr>
          <w:rFonts w:asciiTheme="majorBidi" w:hAnsiTheme="majorBidi" w:cstheme="majorBidi"/>
          <w:i/>
          <w:iCs/>
          <w:sz w:val="24"/>
          <w:szCs w:val="24"/>
        </w:rPr>
        <w:t>Fasciola</w:t>
      </w:r>
      <w:proofErr w:type="spellEnd"/>
      <w:r w:rsidRPr="00470E85">
        <w:rPr>
          <w:rFonts w:asciiTheme="majorBidi" w:hAnsiTheme="majorBidi" w:cstheme="majorBidi"/>
          <w:i/>
          <w:iCs/>
          <w:sz w:val="24"/>
          <w:szCs w:val="24"/>
        </w:rPr>
        <w:t xml:space="preserve"> </w:t>
      </w:r>
      <w:proofErr w:type="spellStart"/>
      <w:r w:rsidRPr="00470E85">
        <w:rPr>
          <w:rFonts w:asciiTheme="majorBidi" w:hAnsiTheme="majorBidi" w:cstheme="majorBidi"/>
          <w:i/>
          <w:iCs/>
          <w:sz w:val="24"/>
          <w:szCs w:val="24"/>
        </w:rPr>
        <w:t>hepatica</w:t>
      </w:r>
      <w:proofErr w:type="spellEnd"/>
      <w:r w:rsidRPr="00470E85">
        <w:rPr>
          <w:rFonts w:asciiTheme="majorBidi" w:hAnsiTheme="majorBidi" w:cstheme="majorBidi"/>
          <w:i/>
          <w:iCs/>
          <w:sz w:val="24"/>
          <w:szCs w:val="24"/>
        </w:rPr>
        <w:t>)</w:t>
      </w:r>
      <w:r w:rsidRPr="00470E85">
        <w:rPr>
          <w:rFonts w:asciiTheme="majorBidi" w:hAnsiTheme="majorBidi" w:cstheme="majorBidi"/>
          <w:sz w:val="24"/>
          <w:szCs w:val="24"/>
        </w:rPr>
        <w:t xml:space="preserve"> </w:t>
      </w:r>
    </w:p>
    <w:p w:rsidR="00BB6A6D" w:rsidRDefault="00BB6A6D" w:rsidP="00BB6A6D">
      <w:pPr>
        <w:spacing w:line="240" w:lineRule="auto"/>
        <w:jc w:val="both"/>
        <w:rPr>
          <w:rFonts w:asciiTheme="majorBidi" w:hAnsiTheme="majorBidi" w:cstheme="majorBidi"/>
          <w:i/>
          <w:iCs/>
          <w:sz w:val="24"/>
          <w:szCs w:val="24"/>
        </w:rPr>
      </w:pPr>
      <w:r w:rsidRPr="00F42D39">
        <w:rPr>
          <w:rFonts w:asciiTheme="majorBidi" w:hAnsiTheme="majorBidi" w:cstheme="majorBidi"/>
          <w:noProof/>
          <w:sz w:val="24"/>
          <w:szCs w:val="24"/>
          <w:lang w:eastAsia="fr-FR"/>
        </w:rPr>
        <w:drawing>
          <wp:inline distT="0" distB="0" distL="0" distR="0">
            <wp:extent cx="2362200" cy="2962275"/>
            <wp:effectExtent l="19050" t="0" r="0" b="0"/>
            <wp:docPr id="6" name="Image 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24" cstate="print"/>
                    <a:srcRect/>
                    <a:stretch>
                      <a:fillRect/>
                    </a:stretch>
                  </pic:blipFill>
                  <pic:spPr bwMode="auto">
                    <a:xfrm>
                      <a:off x="0" y="0"/>
                      <a:ext cx="2362200" cy="2962275"/>
                    </a:xfrm>
                    <a:prstGeom prst="rect">
                      <a:avLst/>
                    </a:prstGeom>
                    <a:noFill/>
                    <a:ln w="9525">
                      <a:noFill/>
                      <a:miter lim="800000"/>
                      <a:headEnd/>
                      <a:tailEnd/>
                    </a:ln>
                  </pic:spPr>
                </pic:pic>
              </a:graphicData>
            </a:graphic>
          </wp:inline>
        </w:drawing>
      </w:r>
      <w:r>
        <w:rPr>
          <w:rFonts w:asciiTheme="majorBidi" w:hAnsiTheme="majorBidi" w:cstheme="majorBidi"/>
          <w:sz w:val="24"/>
          <w:szCs w:val="24"/>
        </w:rPr>
        <w:t xml:space="preserve">   </w:t>
      </w:r>
      <w:proofErr w:type="spellStart"/>
      <w:r w:rsidRPr="00F42D39">
        <w:rPr>
          <w:rFonts w:asciiTheme="majorBidi" w:hAnsiTheme="majorBidi" w:cstheme="majorBidi"/>
          <w:i/>
          <w:iCs/>
          <w:sz w:val="24"/>
          <w:szCs w:val="24"/>
        </w:rPr>
        <w:t>Schistosoma</w:t>
      </w:r>
      <w:proofErr w:type="spellEnd"/>
      <w:r>
        <w:rPr>
          <w:rFonts w:asciiTheme="majorBidi" w:hAnsiTheme="majorBidi" w:cstheme="majorBidi"/>
          <w:sz w:val="24"/>
          <w:szCs w:val="24"/>
        </w:rPr>
        <w:t xml:space="preserve"> </w:t>
      </w:r>
      <w:proofErr w:type="spellStart"/>
      <w:r w:rsidRPr="00F42D39">
        <w:rPr>
          <w:rFonts w:asciiTheme="majorBidi" w:hAnsiTheme="majorBidi" w:cstheme="majorBidi"/>
          <w:i/>
          <w:iCs/>
          <w:sz w:val="24"/>
          <w:szCs w:val="24"/>
        </w:rPr>
        <w:t>mansoni</w:t>
      </w:r>
      <w:proofErr w:type="spellEnd"/>
    </w:p>
    <w:p w:rsidR="00BB6A6D" w:rsidRDefault="00BB6A6D" w:rsidP="00BB6A6D">
      <w:pPr>
        <w:pStyle w:val="NormalWeb"/>
        <w:rPr>
          <w:noProof/>
        </w:rPr>
      </w:pPr>
      <w:r w:rsidRPr="008154B3">
        <w:rPr>
          <w:noProof/>
        </w:rPr>
        <w:lastRenderedPageBreak/>
        <w:drawing>
          <wp:inline distT="0" distB="0" distL="0" distR="0">
            <wp:extent cx="2047875" cy="1438275"/>
            <wp:effectExtent l="19050" t="0" r="9525" b="0"/>
            <wp:docPr id="7" name="Image 4" descr="Scolex de Taenia so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lex de Taenia solium"/>
                    <pic:cNvPicPr>
                      <a:picLocks noChangeAspect="1" noChangeArrowheads="1"/>
                    </pic:cNvPicPr>
                  </pic:nvPicPr>
                  <pic:blipFill>
                    <a:blip r:embed="rId25" cstate="print"/>
                    <a:srcRect/>
                    <a:stretch>
                      <a:fillRect/>
                    </a:stretch>
                  </pic:blipFill>
                  <pic:spPr bwMode="auto">
                    <a:xfrm>
                      <a:off x="0" y="0"/>
                      <a:ext cx="2047875" cy="1438275"/>
                    </a:xfrm>
                    <a:prstGeom prst="rect">
                      <a:avLst/>
                    </a:prstGeom>
                    <a:noFill/>
                    <a:ln w="9525">
                      <a:noFill/>
                      <a:miter lim="800000"/>
                      <a:headEnd/>
                      <a:tailEnd/>
                    </a:ln>
                  </pic:spPr>
                </pic:pic>
              </a:graphicData>
            </a:graphic>
          </wp:inline>
        </w:drawing>
      </w:r>
      <w:r>
        <w:rPr>
          <w:noProof/>
        </w:rPr>
        <w:t xml:space="preserve">         </w:t>
      </w:r>
      <w:r w:rsidRPr="008154B3">
        <w:rPr>
          <w:noProof/>
        </w:rPr>
        <w:drawing>
          <wp:inline distT="0" distB="0" distL="0" distR="0">
            <wp:extent cx="2778886" cy="1895475"/>
            <wp:effectExtent l="19050" t="0" r="2414" b="0"/>
            <wp:docPr id="8" name="Image 1" descr="Proglottis moyen de té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lottis moyen de ténia"/>
                    <pic:cNvPicPr>
                      <a:picLocks noChangeAspect="1" noChangeArrowheads="1"/>
                    </pic:cNvPicPr>
                  </pic:nvPicPr>
                  <pic:blipFill>
                    <a:blip r:embed="rId26" cstate="print"/>
                    <a:srcRect/>
                    <a:stretch>
                      <a:fillRect/>
                    </a:stretch>
                  </pic:blipFill>
                  <pic:spPr bwMode="auto">
                    <a:xfrm>
                      <a:off x="0" y="0"/>
                      <a:ext cx="2778886" cy="1895475"/>
                    </a:xfrm>
                    <a:prstGeom prst="rect">
                      <a:avLst/>
                    </a:prstGeom>
                    <a:noFill/>
                    <a:ln w="9525">
                      <a:noFill/>
                      <a:miter lim="800000"/>
                      <a:headEnd/>
                      <a:tailEnd/>
                    </a:ln>
                  </pic:spPr>
                </pic:pic>
              </a:graphicData>
            </a:graphic>
          </wp:inline>
        </w:drawing>
      </w:r>
    </w:p>
    <w:p w:rsidR="00BB6A6D" w:rsidRDefault="00BB6A6D" w:rsidP="00BB6A6D">
      <w:pPr>
        <w:pStyle w:val="NormalWeb"/>
        <w:rPr>
          <w:noProof/>
        </w:rPr>
      </w:pPr>
    </w:p>
    <w:p w:rsidR="00BB6A6D" w:rsidRDefault="00BB6A6D" w:rsidP="00BB6A6D">
      <w:pPr>
        <w:pStyle w:val="NormalWeb"/>
        <w:rPr>
          <w:noProof/>
        </w:rPr>
      </w:pPr>
      <w:r w:rsidRPr="008154B3">
        <w:rPr>
          <w:noProof/>
        </w:rPr>
        <w:drawing>
          <wp:inline distT="0" distB="0" distL="0" distR="0">
            <wp:extent cx="2228850" cy="3514725"/>
            <wp:effectExtent l="19050" t="0" r="0" b="0"/>
            <wp:docPr id="9" name="Image 3" descr="Polystoma integerrimum"/>
            <wp:cNvGraphicFramePr/>
            <a:graphic xmlns:a="http://schemas.openxmlformats.org/drawingml/2006/main">
              <a:graphicData uri="http://schemas.openxmlformats.org/drawingml/2006/picture">
                <pic:pic xmlns:pic="http://schemas.openxmlformats.org/drawingml/2006/picture">
                  <pic:nvPicPr>
                    <pic:cNvPr id="1026" name="Picture 2" descr="Polystoma integerrimum"/>
                    <pic:cNvPicPr>
                      <a:picLocks noChangeAspect="1" noChangeArrowheads="1"/>
                    </pic:cNvPicPr>
                  </pic:nvPicPr>
                  <pic:blipFill>
                    <a:blip r:embed="rId27" cstate="print"/>
                    <a:srcRect/>
                    <a:stretch>
                      <a:fillRect/>
                    </a:stretch>
                  </pic:blipFill>
                  <pic:spPr bwMode="auto">
                    <a:xfrm>
                      <a:off x="0" y="0"/>
                      <a:ext cx="2230234" cy="3516907"/>
                    </a:xfrm>
                    <a:prstGeom prst="rect">
                      <a:avLst/>
                    </a:prstGeom>
                    <a:noFill/>
                  </pic:spPr>
                </pic:pic>
              </a:graphicData>
            </a:graphic>
          </wp:inline>
        </w:drawing>
      </w:r>
      <w:r>
        <w:rPr>
          <w:noProof/>
        </w:rPr>
        <w:t xml:space="preserve"> </w:t>
      </w:r>
      <w:r w:rsidRPr="008154B3">
        <w:rPr>
          <w:noProof/>
        </w:rPr>
        <w:drawing>
          <wp:inline distT="0" distB="0" distL="0" distR="0">
            <wp:extent cx="3209925" cy="1600200"/>
            <wp:effectExtent l="19050" t="0" r="9525" b="0"/>
            <wp:docPr id="10" name="Image 4"/>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28" cstate="print"/>
                    <a:srcRect/>
                    <a:stretch>
                      <a:fillRect/>
                    </a:stretch>
                  </pic:blipFill>
                  <pic:spPr bwMode="auto">
                    <a:xfrm>
                      <a:off x="0" y="0"/>
                      <a:ext cx="3208864" cy="1599671"/>
                    </a:xfrm>
                    <a:prstGeom prst="rect">
                      <a:avLst/>
                    </a:prstGeom>
                    <a:noFill/>
                    <a:ln w="9525">
                      <a:noFill/>
                      <a:miter lim="800000"/>
                      <a:headEnd/>
                      <a:tailEnd/>
                    </a:ln>
                  </pic:spPr>
                </pic:pic>
              </a:graphicData>
            </a:graphic>
          </wp:inline>
        </w:drawing>
      </w:r>
    </w:p>
    <w:p w:rsidR="00BB6A6D" w:rsidRDefault="00BB6A6D" w:rsidP="00BB6A6D">
      <w:pPr>
        <w:pStyle w:val="NormalWeb"/>
        <w:rPr>
          <w:noProof/>
        </w:rPr>
      </w:pPr>
      <w:r>
        <w:rPr>
          <w:noProof/>
        </w:rPr>
        <w:t xml:space="preserve">                 Monogène                                      Oncosphère                   Embryon Hexacanthe</w:t>
      </w:r>
    </w:p>
    <w:p w:rsidR="00BB6A6D" w:rsidRDefault="00BB6A6D" w:rsidP="00BB6A6D">
      <w:pPr>
        <w:pStyle w:val="NormalWeb"/>
        <w:jc w:val="center"/>
        <w:rPr>
          <w:noProof/>
        </w:rPr>
      </w:pPr>
    </w:p>
    <w:p w:rsidR="00BB6A6D" w:rsidRDefault="00BB6A6D" w:rsidP="00BB6A6D">
      <w:pPr>
        <w:pStyle w:val="NormalWeb"/>
        <w:jc w:val="center"/>
        <w:rPr>
          <w:noProof/>
        </w:rPr>
      </w:pPr>
    </w:p>
    <w:p w:rsidR="00BB6A6D" w:rsidRDefault="00BB6A6D" w:rsidP="00BB6A6D">
      <w:pPr>
        <w:pStyle w:val="NormalWeb"/>
        <w:jc w:val="center"/>
        <w:rPr>
          <w:noProof/>
        </w:rPr>
      </w:pPr>
    </w:p>
    <w:p w:rsidR="00BB6A6D" w:rsidRDefault="00BB6A6D" w:rsidP="00BB6A6D">
      <w:pPr>
        <w:pStyle w:val="NormalWeb"/>
        <w:jc w:val="center"/>
        <w:rPr>
          <w:noProof/>
        </w:rPr>
      </w:pPr>
    </w:p>
    <w:p w:rsidR="00BB6A6D" w:rsidRDefault="00BB6A6D" w:rsidP="00BB6A6D">
      <w:pPr>
        <w:pStyle w:val="NormalWeb"/>
        <w:jc w:val="center"/>
        <w:rPr>
          <w:noProof/>
        </w:rPr>
      </w:pPr>
    </w:p>
    <w:p w:rsidR="00BB6A6D" w:rsidRDefault="00BB6A6D" w:rsidP="00BB6A6D">
      <w:pPr>
        <w:pStyle w:val="NormalWeb"/>
        <w:jc w:val="center"/>
        <w:rPr>
          <w:noProof/>
        </w:rPr>
      </w:pPr>
    </w:p>
    <w:p w:rsidR="00BB6A6D" w:rsidRDefault="00BB6A6D" w:rsidP="00BB6A6D">
      <w:pPr>
        <w:pStyle w:val="NormalWeb"/>
        <w:jc w:val="center"/>
        <w:rPr>
          <w:noProof/>
        </w:rPr>
      </w:pPr>
    </w:p>
    <w:p w:rsidR="00BB6A6D" w:rsidRDefault="00BB6A6D" w:rsidP="00BB6A6D">
      <w:pPr>
        <w:pStyle w:val="NormalWeb"/>
        <w:jc w:val="center"/>
        <w:rPr>
          <w:noProof/>
        </w:rPr>
      </w:pPr>
      <w:r w:rsidRPr="001B6075">
        <w:rPr>
          <w:noProof/>
        </w:rPr>
        <w:lastRenderedPageBreak/>
        <w:drawing>
          <wp:inline distT="0" distB="0" distL="0" distR="0">
            <wp:extent cx="5286375" cy="2876550"/>
            <wp:effectExtent l="19050" t="0" r="0" b="0"/>
            <wp:docPr id="11" name="Image 5"/>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9" cstate="print"/>
                    <a:srcRect/>
                    <a:stretch>
                      <a:fillRect/>
                    </a:stretch>
                  </pic:blipFill>
                  <pic:spPr bwMode="auto">
                    <a:xfrm>
                      <a:off x="0" y="0"/>
                      <a:ext cx="5285108" cy="2875861"/>
                    </a:xfrm>
                    <a:prstGeom prst="rect">
                      <a:avLst/>
                    </a:prstGeom>
                    <a:noFill/>
                    <a:ln w="9525">
                      <a:noFill/>
                      <a:miter lim="800000"/>
                      <a:headEnd/>
                      <a:tailEnd/>
                    </a:ln>
                  </pic:spPr>
                </pic:pic>
              </a:graphicData>
            </a:graphic>
          </wp:inline>
        </w:drawing>
      </w:r>
    </w:p>
    <w:p w:rsidR="00BB6A6D" w:rsidRDefault="00BB6A6D" w:rsidP="00BB6A6D">
      <w:pPr>
        <w:pStyle w:val="NormalWeb"/>
        <w:jc w:val="center"/>
        <w:rPr>
          <w:noProof/>
        </w:rPr>
      </w:pPr>
    </w:p>
    <w:p w:rsidR="00BB6A6D" w:rsidRDefault="00BB6A6D" w:rsidP="00BB6A6D">
      <w:pPr>
        <w:pStyle w:val="NormalWeb"/>
        <w:jc w:val="center"/>
        <w:rPr>
          <w:noProof/>
        </w:rPr>
      </w:pPr>
      <w:r w:rsidRPr="001B6075">
        <w:rPr>
          <w:noProof/>
        </w:rPr>
        <w:drawing>
          <wp:inline distT="0" distB="0" distL="0" distR="0">
            <wp:extent cx="5343525" cy="2781300"/>
            <wp:effectExtent l="19050" t="0" r="9525" b="0"/>
            <wp:docPr id="12" name="Image 6"/>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30" cstate="print"/>
                    <a:srcRect/>
                    <a:stretch>
                      <a:fillRect/>
                    </a:stretch>
                  </pic:blipFill>
                  <pic:spPr bwMode="auto">
                    <a:xfrm>
                      <a:off x="0" y="0"/>
                      <a:ext cx="5341759" cy="2780381"/>
                    </a:xfrm>
                    <a:prstGeom prst="rect">
                      <a:avLst/>
                    </a:prstGeom>
                    <a:noFill/>
                    <a:ln w="9525">
                      <a:noFill/>
                      <a:miter lim="800000"/>
                      <a:headEnd/>
                      <a:tailEnd/>
                    </a:ln>
                  </pic:spPr>
                </pic:pic>
              </a:graphicData>
            </a:graphic>
          </wp:inline>
        </w:drawing>
      </w:r>
    </w:p>
    <w:p w:rsidR="00BB6A6D" w:rsidRDefault="00BB6A6D" w:rsidP="00BB6A6D">
      <w:pPr>
        <w:pStyle w:val="NormalWeb"/>
        <w:jc w:val="center"/>
      </w:pPr>
      <w:r w:rsidRPr="001135D4">
        <w:rPr>
          <w:noProof/>
        </w:rPr>
        <w:drawing>
          <wp:inline distT="0" distB="0" distL="0" distR="0">
            <wp:extent cx="4714875" cy="2466975"/>
            <wp:effectExtent l="19050" t="0" r="9525" b="0"/>
            <wp:docPr id="13" name="Image 7"/>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1" cstate="print"/>
                    <a:srcRect/>
                    <a:stretch>
                      <a:fillRect/>
                    </a:stretch>
                  </pic:blipFill>
                  <pic:spPr bwMode="auto">
                    <a:xfrm>
                      <a:off x="0" y="0"/>
                      <a:ext cx="4714875" cy="2466975"/>
                    </a:xfrm>
                    <a:prstGeom prst="rect">
                      <a:avLst/>
                    </a:prstGeom>
                    <a:noFill/>
                    <a:ln w="9525">
                      <a:noFill/>
                      <a:miter lim="800000"/>
                      <a:headEnd/>
                      <a:tailEnd/>
                    </a:ln>
                  </pic:spPr>
                </pic:pic>
              </a:graphicData>
            </a:graphic>
          </wp:inline>
        </w:drawing>
      </w:r>
    </w:p>
    <w:p w:rsidR="00BB6A6D" w:rsidRPr="001135D4" w:rsidRDefault="00BB6A6D" w:rsidP="00BB6A6D">
      <w:pPr>
        <w:pStyle w:val="NormalWeb"/>
        <w:jc w:val="center"/>
        <w:rPr>
          <w:b/>
          <w:bCs/>
        </w:rPr>
      </w:pPr>
      <w:r w:rsidRPr="001135D4">
        <w:rPr>
          <w:b/>
          <w:bCs/>
        </w:rPr>
        <w:lastRenderedPageBreak/>
        <w:t>Embranchement des Némathelminthes</w:t>
      </w:r>
    </w:p>
    <w:p w:rsidR="00BB6A6D" w:rsidRDefault="00BB6A6D" w:rsidP="00BB6A6D">
      <w:pPr>
        <w:pStyle w:val="NormalWeb"/>
        <w:jc w:val="both"/>
        <w:rPr>
          <w:b/>
          <w:bCs/>
        </w:rPr>
      </w:pPr>
      <w:r w:rsidRPr="00FA16A6">
        <w:rPr>
          <w:b/>
          <w:bCs/>
        </w:rPr>
        <w:t xml:space="preserve">I </w:t>
      </w:r>
      <w:r>
        <w:rPr>
          <w:b/>
          <w:bCs/>
        </w:rPr>
        <w:t>–</w:t>
      </w:r>
      <w:r w:rsidRPr="00FA16A6">
        <w:rPr>
          <w:b/>
          <w:bCs/>
        </w:rPr>
        <w:t xml:space="preserve"> Généralités</w:t>
      </w:r>
    </w:p>
    <w:p w:rsidR="00BB6A6D" w:rsidRPr="00FA16A6" w:rsidRDefault="00BB6A6D" w:rsidP="00BB6A6D">
      <w:pPr>
        <w:pStyle w:val="NormalWeb"/>
        <w:numPr>
          <w:ilvl w:val="0"/>
          <w:numId w:val="13"/>
        </w:numPr>
        <w:spacing w:before="0" w:beforeAutospacing="0" w:after="0" w:afterAutospacing="0" w:line="360" w:lineRule="auto"/>
        <w:ind w:left="357" w:hanging="357"/>
        <w:jc w:val="both"/>
      </w:pPr>
      <w:proofErr w:type="gramStart"/>
      <w:r w:rsidRPr="00FA16A6">
        <w:t>Métazoaires ,triploblastiques</w:t>
      </w:r>
      <w:proofErr w:type="gramEnd"/>
      <w:r w:rsidRPr="00FA16A6">
        <w:t xml:space="preserve"> , </w:t>
      </w:r>
      <w:proofErr w:type="spellStart"/>
      <w:r w:rsidRPr="00FA16A6">
        <w:t>pseudocoelomates</w:t>
      </w:r>
      <w:proofErr w:type="spellEnd"/>
      <w:r w:rsidRPr="00FA16A6">
        <w:t xml:space="preserve">  à symétrie bilatérale (80 000 espèces), protostomiens</w:t>
      </w:r>
    </w:p>
    <w:p w:rsidR="00BB6A6D" w:rsidRPr="00FA16A6" w:rsidRDefault="00BB6A6D" w:rsidP="00BB6A6D">
      <w:pPr>
        <w:pStyle w:val="NormalWeb"/>
        <w:numPr>
          <w:ilvl w:val="0"/>
          <w:numId w:val="13"/>
        </w:numPr>
        <w:spacing w:before="0" w:beforeAutospacing="0" w:after="0" w:afterAutospacing="0" w:line="360" w:lineRule="auto"/>
        <w:ind w:left="357" w:hanging="357"/>
        <w:jc w:val="both"/>
      </w:pPr>
      <w:r w:rsidRPr="00FA16A6">
        <w:t xml:space="preserve"> un corps très allongé, effilé aux deux extrémités à une section circulaire (vers ronds)</w:t>
      </w:r>
    </w:p>
    <w:p w:rsidR="00BB6A6D" w:rsidRPr="00FA16A6" w:rsidRDefault="00BB6A6D" w:rsidP="00BB6A6D">
      <w:pPr>
        <w:pStyle w:val="NormalWeb"/>
        <w:numPr>
          <w:ilvl w:val="0"/>
          <w:numId w:val="13"/>
        </w:numPr>
        <w:spacing w:before="0" w:beforeAutospacing="0" w:after="0" w:afterAutospacing="0" w:line="360" w:lineRule="auto"/>
        <w:ind w:left="357" w:hanging="357"/>
        <w:jc w:val="both"/>
      </w:pPr>
      <w:r w:rsidRPr="00FA16A6">
        <w:t xml:space="preserve"> Ils sont recouverts d’une imperméables couche </w:t>
      </w:r>
      <w:proofErr w:type="spellStart"/>
      <w:r w:rsidRPr="00FA16A6">
        <w:t>cuticulaire</w:t>
      </w:r>
      <w:proofErr w:type="spellEnd"/>
      <w:r w:rsidRPr="00FA16A6">
        <w:t xml:space="preserve"> (mues)</w:t>
      </w:r>
    </w:p>
    <w:p w:rsidR="00BB6A6D" w:rsidRDefault="00BB6A6D" w:rsidP="00BB6A6D">
      <w:pPr>
        <w:pStyle w:val="NormalWeb"/>
        <w:numPr>
          <w:ilvl w:val="0"/>
          <w:numId w:val="13"/>
        </w:numPr>
        <w:spacing w:before="0" w:beforeAutospacing="0" w:after="0" w:afterAutospacing="0" w:line="360" w:lineRule="auto"/>
        <w:ind w:left="357" w:hanging="357"/>
        <w:jc w:val="both"/>
      </w:pPr>
      <w:r w:rsidRPr="00FA16A6">
        <w:t xml:space="preserve"> on les rencontre dans la plupart des habitats </w:t>
      </w:r>
      <w:proofErr w:type="gramStart"/>
      <w:r w:rsidRPr="00FA16A6">
        <w:t>aquatiques ,</w:t>
      </w:r>
      <w:proofErr w:type="gramEnd"/>
      <w:r w:rsidRPr="00FA16A6">
        <w:t xml:space="preserve"> les sols humides, les tissus des végétaux, les liquides corporels et les tissus des animaux. Bon nombre d’entre eux sont parasites</w:t>
      </w:r>
    </w:p>
    <w:p w:rsidR="00BB6A6D" w:rsidRPr="00FA16A6" w:rsidRDefault="00BB6A6D" w:rsidP="00BB6A6D">
      <w:pPr>
        <w:pStyle w:val="NormalWeb"/>
        <w:spacing w:before="0" w:beforeAutospacing="0" w:after="0" w:afterAutospacing="0" w:line="360" w:lineRule="auto"/>
        <w:jc w:val="both"/>
        <w:rPr>
          <w:b/>
          <w:bCs/>
        </w:rPr>
      </w:pPr>
      <w:r w:rsidRPr="00FA16A6">
        <w:rPr>
          <w:b/>
          <w:bCs/>
        </w:rPr>
        <w:t>II - Classification</w:t>
      </w:r>
    </w:p>
    <w:p w:rsidR="00BB6A6D" w:rsidRDefault="00BB6A6D" w:rsidP="00BB6A6D">
      <w:pPr>
        <w:pStyle w:val="NormalWeb"/>
        <w:spacing w:before="0" w:beforeAutospacing="0" w:after="0" w:afterAutospacing="0" w:line="360" w:lineRule="auto"/>
        <w:jc w:val="both"/>
      </w:pPr>
      <w:r w:rsidRPr="00FA16A6">
        <w:t xml:space="preserve">On réunit classiquement dans les Némathelminthes deux groupes  d’animaux dont l’aspect morphologique est très similaire les </w:t>
      </w:r>
      <w:r w:rsidRPr="00FA16A6">
        <w:rPr>
          <w:b/>
          <w:bCs/>
        </w:rPr>
        <w:t>Nématodes</w:t>
      </w:r>
      <w:r w:rsidRPr="00FA16A6">
        <w:t xml:space="preserve">  (tube digestif complet, souvent parasites) et les </w:t>
      </w:r>
      <w:r w:rsidRPr="00FA16A6">
        <w:rPr>
          <w:b/>
          <w:bCs/>
        </w:rPr>
        <w:t xml:space="preserve">Gordiens </w:t>
      </w:r>
      <w:r w:rsidRPr="00FA16A6">
        <w:t>(tube digestif incomplet, une vie libre à l’état adultes)</w:t>
      </w:r>
    </w:p>
    <w:p w:rsidR="00BB6A6D" w:rsidRPr="00FA16A6" w:rsidRDefault="00BB6A6D" w:rsidP="00BB6A6D">
      <w:pPr>
        <w:pStyle w:val="NormalWeb"/>
        <w:spacing w:before="0" w:beforeAutospacing="0" w:after="0" w:afterAutospacing="0" w:line="360" w:lineRule="auto"/>
        <w:jc w:val="both"/>
        <w:rPr>
          <w:b/>
          <w:bCs/>
        </w:rPr>
      </w:pPr>
      <w:r w:rsidRPr="00FA16A6">
        <w:rPr>
          <w:b/>
          <w:bCs/>
        </w:rPr>
        <w:t>2. 1 - Classe des Nématodes</w:t>
      </w:r>
    </w:p>
    <w:p w:rsidR="00BB6A6D" w:rsidRPr="00FA16A6" w:rsidRDefault="00BB6A6D" w:rsidP="00BB6A6D">
      <w:pPr>
        <w:pStyle w:val="NormalWeb"/>
        <w:spacing w:before="0" w:beforeAutospacing="0" w:after="0" w:afterAutospacing="0" w:line="360" w:lineRule="auto"/>
        <w:jc w:val="both"/>
      </w:pPr>
      <w:r w:rsidRPr="00FA16A6">
        <w:t>*  Le tube digestif est long et droit avec une bouche et un anus</w:t>
      </w:r>
      <w:r>
        <w:t xml:space="preserve"> </w:t>
      </w:r>
      <w:r w:rsidRPr="00FA16A6">
        <w:t>* Ils possèdent des parties buccales spécialisées</w:t>
      </w:r>
      <w:r>
        <w:t xml:space="preserve"> </w:t>
      </w:r>
      <w:r w:rsidRPr="00FA16A6">
        <w:t>* Ils n’ont ni appareil respiratoire, ni appareil circulatoire</w:t>
      </w:r>
    </w:p>
    <w:p w:rsidR="00BB6A6D" w:rsidRDefault="00BB6A6D" w:rsidP="00BB6A6D">
      <w:pPr>
        <w:pStyle w:val="NormalWeb"/>
        <w:spacing w:before="0" w:beforeAutospacing="0" w:after="0" w:afterAutospacing="0" w:line="360" w:lineRule="auto"/>
        <w:jc w:val="both"/>
      </w:pPr>
      <w:r w:rsidRPr="00FA16A6">
        <w:t>* Les sexes sont séparés avec une fécondation interne</w:t>
      </w:r>
      <w:r>
        <w:t xml:space="preserve"> </w:t>
      </w:r>
      <w:r w:rsidRPr="00FA16A6">
        <w:t>*  Les eaux douces, la mer et le sol sont leur habitat</w:t>
      </w:r>
      <w:r>
        <w:t xml:space="preserve"> </w:t>
      </w:r>
      <w:r w:rsidRPr="00FA16A6">
        <w:t>* Ils peuvent être libres, phytophages ou parasites d’arthropodes et de vertébrés (l’homme héberge 36 espèces)</w:t>
      </w:r>
      <w:r>
        <w:t xml:space="preserve"> </w:t>
      </w:r>
      <w:r w:rsidRPr="00FA16A6">
        <w:t xml:space="preserve">* Corps non segmenté </w:t>
      </w:r>
      <w:r>
        <w:t xml:space="preserve">* </w:t>
      </w:r>
      <w:r w:rsidRPr="009228B0">
        <w:t xml:space="preserve">Cuticule résistante, élastique mais rigide  croissance par mues successives aux stades larvaires </w:t>
      </w:r>
    </w:p>
    <w:p w:rsidR="00BB6A6D" w:rsidRPr="003072E9" w:rsidRDefault="00BB6A6D" w:rsidP="00BB6A6D">
      <w:pPr>
        <w:pStyle w:val="NormalWeb"/>
        <w:spacing w:before="0" w:beforeAutospacing="0" w:after="0" w:afterAutospacing="0" w:line="360" w:lineRule="auto"/>
        <w:jc w:val="both"/>
      </w:pPr>
      <w:r w:rsidRPr="003072E9">
        <w:rPr>
          <w:b/>
          <w:bCs/>
        </w:rPr>
        <w:t xml:space="preserve">A </w:t>
      </w:r>
      <w:r>
        <w:rPr>
          <w:b/>
          <w:bCs/>
        </w:rPr>
        <w:t>–</w:t>
      </w:r>
      <w:r w:rsidRPr="003072E9">
        <w:rPr>
          <w:b/>
          <w:bCs/>
        </w:rPr>
        <w:t xml:space="preserve"> Tégument</w:t>
      </w:r>
    </w:p>
    <w:p w:rsidR="00BB6A6D" w:rsidRPr="003072E9" w:rsidRDefault="00BB6A6D" w:rsidP="00BB6A6D">
      <w:pPr>
        <w:pStyle w:val="NormalWeb"/>
        <w:numPr>
          <w:ilvl w:val="0"/>
          <w:numId w:val="8"/>
        </w:numPr>
        <w:spacing w:before="0" w:beforeAutospacing="0" w:after="0" w:afterAutospacing="0" w:line="360" w:lineRule="auto"/>
        <w:jc w:val="both"/>
      </w:pPr>
      <w:r w:rsidRPr="003072E9">
        <w:t>L’épiderme est recouvert par une cuticule épaisse, imperméable, pouvant avoir jusqu’à neuf couches cellulaires. Cette cuticule limite aussi les pertes par évaporation.</w:t>
      </w:r>
    </w:p>
    <w:p w:rsidR="00BB6A6D" w:rsidRPr="003072E9" w:rsidRDefault="00BB6A6D" w:rsidP="00BB6A6D">
      <w:pPr>
        <w:pStyle w:val="NormalWeb"/>
        <w:numPr>
          <w:ilvl w:val="0"/>
          <w:numId w:val="8"/>
        </w:numPr>
        <w:spacing w:before="0" w:beforeAutospacing="0" w:after="0" w:afterAutospacing="0" w:line="360" w:lineRule="auto"/>
        <w:jc w:val="both"/>
      </w:pPr>
      <w:r w:rsidRPr="003072E9">
        <w:t xml:space="preserve">Sous la cuticule se trouve l’épiderme avec </w:t>
      </w:r>
    </w:p>
    <w:p w:rsidR="00BB6A6D" w:rsidRPr="003072E9" w:rsidRDefault="00BB6A6D" w:rsidP="00BB6A6D">
      <w:pPr>
        <w:pStyle w:val="NormalWeb"/>
        <w:spacing w:before="0" w:beforeAutospacing="0" w:after="0" w:afterAutospacing="0" w:line="360" w:lineRule="auto"/>
        <w:jc w:val="both"/>
      </w:pPr>
      <w:r w:rsidRPr="003072E9">
        <w:t xml:space="preserve">*** deux épaississements longitudinaux (un dorsal et un ventral) où sont localisés les cordons nerveux (un dorsal et un ventral). </w:t>
      </w:r>
    </w:p>
    <w:p w:rsidR="00BB6A6D" w:rsidRPr="003072E9" w:rsidRDefault="00BB6A6D" w:rsidP="00BB6A6D">
      <w:pPr>
        <w:pStyle w:val="NormalWeb"/>
        <w:spacing w:before="0" w:beforeAutospacing="0" w:after="0" w:afterAutospacing="0" w:line="360" w:lineRule="auto"/>
        <w:jc w:val="both"/>
      </w:pPr>
      <w:r w:rsidRPr="003072E9">
        <w:t>*** deux gouttières latéralement (à gauche et à droite)  au niveau desquelles on a les canaux excréteurs.</w:t>
      </w:r>
    </w:p>
    <w:p w:rsidR="00BB6A6D" w:rsidRPr="003072E9" w:rsidRDefault="00BB6A6D" w:rsidP="00BB6A6D">
      <w:pPr>
        <w:pStyle w:val="NormalWeb"/>
        <w:numPr>
          <w:ilvl w:val="0"/>
          <w:numId w:val="8"/>
        </w:numPr>
        <w:spacing w:before="0" w:beforeAutospacing="0" w:after="0" w:afterAutospacing="0" w:line="360" w:lineRule="auto"/>
        <w:jc w:val="both"/>
      </w:pPr>
      <w:r w:rsidRPr="003072E9">
        <w:t xml:space="preserve">Cellules myoépithéliales </w:t>
      </w:r>
    </w:p>
    <w:p w:rsidR="00BB6A6D" w:rsidRPr="004C2E81" w:rsidRDefault="00BB6A6D" w:rsidP="00BB6A6D">
      <w:pPr>
        <w:pStyle w:val="NormalWeb"/>
        <w:spacing w:before="0" w:beforeAutospacing="0" w:after="0" w:afterAutospacing="0" w:line="360" w:lineRule="auto"/>
        <w:jc w:val="both"/>
        <w:rPr>
          <w:b/>
          <w:bCs/>
        </w:rPr>
      </w:pPr>
      <w:r w:rsidRPr="004C2E81">
        <w:rPr>
          <w:b/>
          <w:bCs/>
        </w:rPr>
        <w:t>B - L’appareil digestif:</w:t>
      </w:r>
    </w:p>
    <w:p w:rsidR="00BB6A6D" w:rsidRPr="004C2E81" w:rsidRDefault="00BB6A6D" w:rsidP="00BB6A6D">
      <w:pPr>
        <w:pStyle w:val="NormalWeb"/>
        <w:spacing w:before="0" w:beforeAutospacing="0" w:after="0" w:afterAutospacing="0" w:line="360" w:lineRule="auto"/>
        <w:jc w:val="both"/>
      </w:pPr>
      <w:r w:rsidRPr="004C2E81">
        <w:t>L’appareil digestif est pratiquement rectiligne et comporte cinq éléments principaux :</w:t>
      </w:r>
    </w:p>
    <w:p w:rsidR="00BB6A6D" w:rsidRPr="004C2E81" w:rsidRDefault="00BB6A6D" w:rsidP="00BB6A6D">
      <w:pPr>
        <w:pStyle w:val="NormalWeb"/>
        <w:spacing w:before="0" w:beforeAutospacing="0" w:after="0" w:afterAutospacing="0" w:line="360" w:lineRule="auto"/>
        <w:jc w:val="both"/>
      </w:pPr>
      <w:r w:rsidRPr="004C2E81">
        <w:rPr>
          <w:b/>
          <w:bCs/>
        </w:rPr>
        <w:t xml:space="preserve">* La bouche </w:t>
      </w:r>
      <w:r w:rsidRPr="004C2E81">
        <w:t>(en position terminale avant) est entourée par trois lèvres hémisphériques (une dorsale et deux ventrales).</w:t>
      </w:r>
    </w:p>
    <w:p w:rsidR="00BB6A6D" w:rsidRPr="004C2E81" w:rsidRDefault="00BB6A6D" w:rsidP="00BB6A6D">
      <w:pPr>
        <w:pStyle w:val="NormalWeb"/>
        <w:spacing w:before="0" w:beforeAutospacing="0" w:after="0" w:afterAutospacing="0" w:line="360" w:lineRule="auto"/>
        <w:jc w:val="both"/>
      </w:pPr>
      <w:r w:rsidRPr="004C2E81">
        <w:rPr>
          <w:b/>
          <w:bCs/>
        </w:rPr>
        <w:lastRenderedPageBreak/>
        <w:t xml:space="preserve">* La cavité (ou capsule) buccale </w:t>
      </w:r>
      <w:r w:rsidRPr="004C2E81">
        <w:t xml:space="preserve">est tapissée par une mince couche </w:t>
      </w:r>
      <w:proofErr w:type="spellStart"/>
      <w:r w:rsidRPr="004C2E81">
        <w:t>cuticulaire</w:t>
      </w:r>
      <w:proofErr w:type="spellEnd"/>
      <w:r w:rsidRPr="004C2E81">
        <w:t xml:space="preserve">. Cette capsule buccale peut être armée de dents, denticules ou râpes. </w:t>
      </w:r>
    </w:p>
    <w:p w:rsidR="00BB6A6D" w:rsidRPr="004C2E81" w:rsidRDefault="00BB6A6D" w:rsidP="00BB6A6D">
      <w:pPr>
        <w:pStyle w:val="NormalWeb"/>
        <w:spacing w:before="0" w:beforeAutospacing="0" w:after="0" w:afterAutospacing="0" w:line="360" w:lineRule="auto"/>
        <w:jc w:val="both"/>
      </w:pPr>
      <w:r>
        <w:t xml:space="preserve">* </w:t>
      </w:r>
      <w:r w:rsidRPr="004C2E81">
        <w:rPr>
          <w:b/>
          <w:bCs/>
        </w:rPr>
        <w:t xml:space="preserve">Le pharynx </w:t>
      </w:r>
      <w:r w:rsidRPr="004C2E81">
        <w:t xml:space="preserve">est musculeux à parois épaisses, tapissé d’une couche </w:t>
      </w:r>
      <w:proofErr w:type="spellStart"/>
      <w:r w:rsidRPr="004C2E81">
        <w:t>cuticulaire</w:t>
      </w:r>
      <w:proofErr w:type="spellEnd"/>
      <w:r w:rsidRPr="004C2E81">
        <w:t xml:space="preserve">. C’est à ce niveau que l’on trouve des glandes à fonction </w:t>
      </w:r>
      <w:proofErr w:type="spellStart"/>
      <w:r w:rsidRPr="004C2E81">
        <w:t>anti-coagulantes</w:t>
      </w:r>
      <w:proofErr w:type="spellEnd"/>
      <w:r w:rsidRPr="004C2E81">
        <w:t xml:space="preserve"> (pour les formes parasites de vertébrés). </w:t>
      </w:r>
    </w:p>
    <w:p w:rsidR="00BB6A6D" w:rsidRPr="004C2E81" w:rsidRDefault="00BB6A6D" w:rsidP="00BB6A6D">
      <w:pPr>
        <w:pStyle w:val="NormalWeb"/>
        <w:spacing w:before="0" w:beforeAutospacing="0" w:after="0" w:afterAutospacing="0" w:line="360" w:lineRule="auto"/>
        <w:jc w:val="both"/>
      </w:pPr>
      <w:r>
        <w:rPr>
          <w:b/>
          <w:bCs/>
        </w:rPr>
        <w:t xml:space="preserve">* </w:t>
      </w:r>
      <w:r w:rsidRPr="004C2E81">
        <w:rPr>
          <w:b/>
          <w:bCs/>
        </w:rPr>
        <w:t>L’intestin</w:t>
      </w:r>
      <w:r w:rsidRPr="004C2E81">
        <w:t xml:space="preserve"> est droit et mince (une seule couche cellulaire endodermique). </w:t>
      </w:r>
    </w:p>
    <w:p w:rsidR="00BB6A6D" w:rsidRDefault="00BB6A6D" w:rsidP="00BB6A6D">
      <w:pPr>
        <w:pStyle w:val="NormalWeb"/>
        <w:spacing w:before="0" w:beforeAutospacing="0" w:after="0" w:afterAutospacing="0" w:line="360" w:lineRule="auto"/>
        <w:jc w:val="both"/>
      </w:pPr>
      <w:r>
        <w:rPr>
          <w:b/>
          <w:bCs/>
        </w:rPr>
        <w:t xml:space="preserve">* </w:t>
      </w:r>
      <w:r w:rsidRPr="004C2E81">
        <w:rPr>
          <w:b/>
          <w:bCs/>
        </w:rPr>
        <w:t xml:space="preserve">Le rectum </w:t>
      </w:r>
      <w:r w:rsidRPr="004C2E81">
        <w:t xml:space="preserve">est d’origine ectodermique car il est tapissé d’une couche </w:t>
      </w:r>
      <w:proofErr w:type="spellStart"/>
      <w:r w:rsidRPr="004C2E81">
        <w:t>cuticulaire</w:t>
      </w:r>
      <w:proofErr w:type="spellEnd"/>
      <w:r w:rsidRPr="004C2E81">
        <w:t xml:space="preserve">. Les femelles ont un rectum terminé par un anus qui s’ouvre en position </w:t>
      </w:r>
      <w:proofErr w:type="spellStart"/>
      <w:r w:rsidRPr="004C2E81">
        <w:t>sub</w:t>
      </w:r>
      <w:proofErr w:type="spellEnd"/>
      <w:r w:rsidRPr="004C2E81">
        <w:t xml:space="preserve">-terminale. Chez le mâle, le rectum débouche dans un cloaque où l’on trouve les spicules copulateurs. </w:t>
      </w:r>
    </w:p>
    <w:p w:rsidR="00BB6A6D" w:rsidRPr="00A567EC" w:rsidRDefault="00BB6A6D" w:rsidP="00BB6A6D">
      <w:pPr>
        <w:pStyle w:val="NormalWeb"/>
        <w:spacing w:before="0" w:beforeAutospacing="0" w:after="0" w:afterAutospacing="0" w:line="360" w:lineRule="auto"/>
        <w:jc w:val="both"/>
      </w:pPr>
      <w:r>
        <w:t xml:space="preserve">C - </w:t>
      </w:r>
      <w:r w:rsidRPr="00A567EC">
        <w:rPr>
          <w:b/>
          <w:bCs/>
        </w:rPr>
        <w:t>Les organes des sens.</w:t>
      </w:r>
    </w:p>
    <w:p w:rsidR="00BB6A6D" w:rsidRPr="00A567EC" w:rsidRDefault="00BB6A6D" w:rsidP="00BB6A6D">
      <w:pPr>
        <w:pStyle w:val="NormalWeb"/>
        <w:spacing w:before="0" w:beforeAutospacing="0" w:after="0" w:afterAutospacing="0" w:line="360" w:lineRule="auto"/>
        <w:jc w:val="both"/>
      </w:pPr>
      <w:r w:rsidRPr="00A567EC">
        <w:t>Il existe des organes classiques mais aussi :</w:t>
      </w:r>
    </w:p>
    <w:p w:rsidR="00BB6A6D" w:rsidRPr="00A567EC" w:rsidRDefault="00BB6A6D" w:rsidP="00BB6A6D">
      <w:pPr>
        <w:pStyle w:val="NormalWeb"/>
        <w:spacing w:before="0" w:beforeAutospacing="0" w:after="0" w:afterAutospacing="0" w:line="360" w:lineRule="auto"/>
        <w:jc w:val="both"/>
      </w:pPr>
      <w:r w:rsidRPr="00A567EC">
        <w:rPr>
          <w:b/>
          <w:bCs/>
        </w:rPr>
        <w:t>* Des Amphides</w:t>
      </w:r>
      <w:r w:rsidRPr="00A567EC">
        <w:t xml:space="preserve"> : invaginations </w:t>
      </w:r>
      <w:proofErr w:type="spellStart"/>
      <w:r w:rsidRPr="00A567EC">
        <w:t>cuticulaires</w:t>
      </w:r>
      <w:proofErr w:type="spellEnd"/>
      <w:r w:rsidRPr="00A567EC">
        <w:t xml:space="preserve"> dans la partie antérieure à rôle chimiorécepteur.</w:t>
      </w:r>
    </w:p>
    <w:p w:rsidR="00BB6A6D" w:rsidRPr="00A567EC" w:rsidRDefault="00BB6A6D" w:rsidP="00BB6A6D">
      <w:pPr>
        <w:pStyle w:val="NormalWeb"/>
        <w:spacing w:before="0" w:beforeAutospacing="0" w:after="0" w:afterAutospacing="0" w:line="360" w:lineRule="auto"/>
        <w:jc w:val="both"/>
      </w:pPr>
      <w:r w:rsidRPr="00A567EC">
        <w:rPr>
          <w:b/>
          <w:bCs/>
        </w:rPr>
        <w:t xml:space="preserve">* Les </w:t>
      </w:r>
      <w:proofErr w:type="spellStart"/>
      <w:r w:rsidRPr="00A567EC">
        <w:rPr>
          <w:b/>
          <w:bCs/>
        </w:rPr>
        <w:t>Phasmides</w:t>
      </w:r>
      <w:proofErr w:type="spellEnd"/>
      <w:r w:rsidRPr="00A567EC">
        <w:t xml:space="preserve"> : ce sont des organes sensoriels pairs, situés latéralement en position post-annulaire.</w:t>
      </w:r>
    </w:p>
    <w:p w:rsidR="00BB6A6D" w:rsidRDefault="00BB6A6D" w:rsidP="00BB6A6D">
      <w:pPr>
        <w:pStyle w:val="NormalWeb"/>
        <w:spacing w:before="0" w:beforeAutospacing="0" w:after="0" w:afterAutospacing="0" w:line="360" w:lineRule="auto"/>
        <w:jc w:val="both"/>
      </w:pPr>
      <w:r w:rsidRPr="00A567EC">
        <w:t xml:space="preserve">Les organes sensoriels permettent de distinguer deux sous-groupes. </w:t>
      </w:r>
    </w:p>
    <w:p w:rsidR="00BB6A6D" w:rsidRPr="00A567EC" w:rsidRDefault="00BB6A6D" w:rsidP="00BB6A6D">
      <w:pPr>
        <w:pStyle w:val="NormalWeb"/>
        <w:spacing w:before="0" w:beforeAutospacing="0" w:after="0" w:afterAutospacing="0" w:line="360" w:lineRule="auto"/>
        <w:jc w:val="both"/>
      </w:pPr>
      <w:r w:rsidRPr="00A567EC">
        <w:t xml:space="preserve">Les </w:t>
      </w:r>
      <w:proofErr w:type="spellStart"/>
      <w:r w:rsidRPr="00A567EC">
        <w:t>Aphasmidiens</w:t>
      </w:r>
      <w:proofErr w:type="spellEnd"/>
      <w:r w:rsidRPr="00A567EC">
        <w:t xml:space="preserve"> : ils n’ont pas de </w:t>
      </w:r>
      <w:proofErr w:type="spellStart"/>
      <w:r w:rsidRPr="00A567EC">
        <w:t>phasmide</w:t>
      </w:r>
      <w:proofErr w:type="spellEnd"/>
      <w:r w:rsidRPr="00A567EC">
        <w:t xml:space="preserve"> et sont parasites.</w:t>
      </w:r>
    </w:p>
    <w:p w:rsidR="00BB6A6D" w:rsidRDefault="00BB6A6D" w:rsidP="00BB6A6D">
      <w:pPr>
        <w:pStyle w:val="NormalWeb"/>
        <w:spacing w:before="0" w:beforeAutospacing="0" w:after="0" w:afterAutospacing="0" w:line="360" w:lineRule="auto"/>
        <w:jc w:val="both"/>
      </w:pPr>
      <w:r w:rsidRPr="00A567EC">
        <w:t xml:space="preserve">Les </w:t>
      </w:r>
      <w:proofErr w:type="spellStart"/>
      <w:r w:rsidRPr="00A567EC">
        <w:t>Phasmidiens</w:t>
      </w:r>
      <w:proofErr w:type="spellEnd"/>
      <w:r w:rsidRPr="00A567EC">
        <w:t xml:space="preserve"> : ils possèdent deux </w:t>
      </w:r>
      <w:proofErr w:type="spellStart"/>
      <w:r w:rsidRPr="00A567EC">
        <w:t>phasmides</w:t>
      </w:r>
      <w:proofErr w:type="spellEnd"/>
      <w:r w:rsidRPr="00A567EC">
        <w:t xml:space="preserve"> et sont libres, vivant dans la terre ou dans la matière putréfiée ; sinon, ils peuvent être parasites de végétaux ou d’animaux.</w:t>
      </w:r>
    </w:p>
    <w:p w:rsidR="00BB6A6D" w:rsidRPr="00A567EC" w:rsidRDefault="00BB6A6D" w:rsidP="00BB6A6D">
      <w:pPr>
        <w:pStyle w:val="NormalWeb"/>
        <w:spacing w:before="0" w:beforeAutospacing="0" w:after="0" w:afterAutospacing="0" w:line="360" w:lineRule="auto"/>
        <w:jc w:val="both"/>
      </w:pPr>
      <w:r>
        <w:t xml:space="preserve">D - </w:t>
      </w:r>
      <w:r w:rsidRPr="00A567EC">
        <w:rPr>
          <w:b/>
          <w:bCs/>
        </w:rPr>
        <w:t>L’appareil excréteur:</w:t>
      </w:r>
    </w:p>
    <w:p w:rsidR="00BB6A6D" w:rsidRPr="00A567EC" w:rsidRDefault="00BB6A6D" w:rsidP="00BB6A6D">
      <w:pPr>
        <w:pStyle w:val="NormalWeb"/>
        <w:spacing w:before="0" w:beforeAutospacing="0" w:after="0" w:afterAutospacing="0" w:line="360" w:lineRule="auto"/>
        <w:jc w:val="both"/>
      </w:pPr>
      <w:r w:rsidRPr="00A567EC">
        <w:t xml:space="preserve">L’appareil excréteur ne porte pas de </w:t>
      </w:r>
      <w:proofErr w:type="spellStart"/>
      <w:r w:rsidRPr="00A567EC">
        <w:t>protonéphridie</w:t>
      </w:r>
      <w:proofErr w:type="spellEnd"/>
      <w:r w:rsidRPr="00A567EC">
        <w:t>. On a deux types distincts :</w:t>
      </w:r>
    </w:p>
    <w:p w:rsidR="00BB6A6D" w:rsidRDefault="00BB6A6D" w:rsidP="00BB6A6D">
      <w:pPr>
        <w:pStyle w:val="NormalWeb"/>
        <w:spacing w:before="0" w:beforeAutospacing="0" w:after="0" w:afterAutospacing="0" w:line="360" w:lineRule="auto"/>
        <w:jc w:val="both"/>
      </w:pPr>
      <w:r w:rsidRPr="00A567EC">
        <w:t xml:space="preserve">*** Chez les nématodes primitifs, on a une ou deux cellules géantes (les cellules </w:t>
      </w:r>
      <w:proofErr w:type="spellStart"/>
      <w:r w:rsidRPr="00A567EC">
        <w:t>Renette</w:t>
      </w:r>
      <w:proofErr w:type="spellEnd"/>
      <w:r w:rsidRPr="00A567EC">
        <w:t xml:space="preserve">) situées </w:t>
      </w:r>
      <w:proofErr w:type="spellStart"/>
      <w:r w:rsidRPr="00A567EC">
        <w:t>ventralement</w:t>
      </w:r>
      <w:proofErr w:type="spellEnd"/>
      <w:r w:rsidRPr="00A567EC">
        <w:t xml:space="preserve"> à la jonction œsophage/intestin. Chaque cellule possède un pore excréteur en position antérieure.</w:t>
      </w:r>
    </w:p>
    <w:p w:rsidR="00BB6A6D" w:rsidRDefault="00BB6A6D" w:rsidP="00BB6A6D">
      <w:pPr>
        <w:pStyle w:val="NormalWeb"/>
        <w:spacing w:before="0" w:beforeAutospacing="0" w:after="0" w:afterAutospacing="0" w:line="360" w:lineRule="auto"/>
        <w:jc w:val="both"/>
      </w:pPr>
      <w:r w:rsidRPr="00A567EC">
        <w:t xml:space="preserve">*** Chez les formes plus évoluées, les cellules géantes s’atrophient et il y a formation de deux canaux excréteurs qui courent le long du corps ; un seul pore excréteur est présent en position antérieure. </w:t>
      </w:r>
    </w:p>
    <w:p w:rsidR="00BB6A6D" w:rsidRPr="00C267CD" w:rsidRDefault="00BB6A6D" w:rsidP="00BB6A6D">
      <w:pPr>
        <w:pStyle w:val="NormalWeb"/>
        <w:spacing w:before="0" w:beforeAutospacing="0" w:after="0" w:afterAutospacing="0" w:line="360" w:lineRule="auto"/>
        <w:jc w:val="both"/>
        <w:rPr>
          <w:b/>
          <w:bCs/>
        </w:rPr>
      </w:pPr>
      <w:r>
        <w:rPr>
          <w:b/>
          <w:bCs/>
        </w:rPr>
        <w:t xml:space="preserve">E - </w:t>
      </w:r>
      <w:r w:rsidRPr="00C267CD">
        <w:rPr>
          <w:b/>
          <w:bCs/>
        </w:rPr>
        <w:t>Ecologie des nématodes</w:t>
      </w:r>
    </w:p>
    <w:p w:rsidR="00BB6A6D" w:rsidRPr="00C267CD" w:rsidRDefault="00BB6A6D" w:rsidP="00BB6A6D">
      <w:pPr>
        <w:pStyle w:val="NormalWeb"/>
        <w:spacing w:before="0" w:beforeAutospacing="0" w:after="0" w:afterAutospacing="0" w:line="360" w:lineRule="auto"/>
        <w:jc w:val="both"/>
      </w:pPr>
      <w:r w:rsidRPr="00C267CD">
        <w:rPr>
          <w:b/>
          <w:bCs/>
        </w:rPr>
        <w:t xml:space="preserve">Nématodes </w:t>
      </w:r>
      <w:proofErr w:type="spellStart"/>
      <w:r w:rsidRPr="00C267CD">
        <w:rPr>
          <w:b/>
          <w:bCs/>
        </w:rPr>
        <w:t>phytoparasites</w:t>
      </w:r>
      <w:proofErr w:type="spellEnd"/>
      <w:r w:rsidRPr="00C267CD">
        <w:rPr>
          <w:b/>
          <w:bCs/>
        </w:rPr>
        <w:t xml:space="preserve"> </w:t>
      </w:r>
    </w:p>
    <w:p w:rsidR="00BB6A6D" w:rsidRPr="00C267CD" w:rsidRDefault="00BB6A6D" w:rsidP="00BB6A6D">
      <w:pPr>
        <w:pStyle w:val="NormalWeb"/>
        <w:numPr>
          <w:ilvl w:val="0"/>
          <w:numId w:val="8"/>
        </w:numPr>
        <w:spacing w:before="0" w:beforeAutospacing="0" w:after="0" w:afterAutospacing="0" w:line="360" w:lineRule="auto"/>
        <w:jc w:val="both"/>
      </w:pPr>
      <w:r w:rsidRPr="00C267CD">
        <w:t xml:space="preserve">Ces nématodes sont des destructeurs redoutables des végétaux cultivés. </w:t>
      </w:r>
    </w:p>
    <w:p w:rsidR="00BB6A6D" w:rsidRPr="00C267CD" w:rsidRDefault="00BB6A6D" w:rsidP="00BB6A6D">
      <w:pPr>
        <w:pStyle w:val="NormalWeb"/>
        <w:numPr>
          <w:ilvl w:val="0"/>
          <w:numId w:val="8"/>
        </w:numPr>
        <w:spacing w:before="0" w:beforeAutospacing="0" w:after="0" w:afterAutospacing="0" w:line="360" w:lineRule="auto"/>
        <w:jc w:val="both"/>
      </w:pPr>
      <w:r w:rsidRPr="00C267CD">
        <w:t xml:space="preserve">Ils provoquent l’interruption de la croissance de la plante, une castration (par suppression des fruits et des graines), entraînent l’apparition de galles spécifiques. </w:t>
      </w:r>
    </w:p>
    <w:p w:rsidR="00BB6A6D" w:rsidRDefault="00BB6A6D" w:rsidP="00BB6A6D">
      <w:pPr>
        <w:pStyle w:val="NormalWeb"/>
        <w:numPr>
          <w:ilvl w:val="0"/>
          <w:numId w:val="8"/>
        </w:numPr>
        <w:spacing w:before="0" w:beforeAutospacing="0" w:after="0" w:afterAutospacing="0" w:line="360" w:lineRule="auto"/>
        <w:jc w:val="both"/>
      </w:pPr>
      <w:r w:rsidRPr="00C267CD">
        <w:t>Les galles sont des kystes sur les tiges ou sur les racines où vivent les femelles qui se nourrissent de cellules géantes, produites par la plante parasitée.</w:t>
      </w:r>
    </w:p>
    <w:p w:rsidR="00BB6A6D" w:rsidRDefault="00BB6A6D" w:rsidP="00BB6A6D">
      <w:pPr>
        <w:pStyle w:val="NormalWeb"/>
        <w:spacing w:before="0" w:beforeAutospacing="0" w:after="0" w:afterAutospacing="0" w:line="360" w:lineRule="auto"/>
        <w:ind w:left="360"/>
        <w:jc w:val="both"/>
      </w:pPr>
      <w:r>
        <w:t xml:space="preserve">Exemples : </w:t>
      </w:r>
      <w:proofErr w:type="spellStart"/>
      <w:r w:rsidRPr="00956E52">
        <w:rPr>
          <w:i/>
          <w:iCs/>
        </w:rPr>
        <w:t>Heterodera</w:t>
      </w:r>
      <w:proofErr w:type="spellEnd"/>
      <w:r w:rsidRPr="00956E52">
        <w:rPr>
          <w:i/>
          <w:iCs/>
        </w:rPr>
        <w:t xml:space="preserve"> </w:t>
      </w:r>
      <w:proofErr w:type="spellStart"/>
      <w:r w:rsidRPr="00956E52">
        <w:rPr>
          <w:i/>
          <w:iCs/>
        </w:rPr>
        <w:t>avenae</w:t>
      </w:r>
      <w:proofErr w:type="spellEnd"/>
      <w:r>
        <w:t xml:space="preserve">, </w:t>
      </w:r>
      <w:proofErr w:type="spellStart"/>
      <w:r w:rsidRPr="00956E52">
        <w:rPr>
          <w:i/>
          <w:iCs/>
        </w:rPr>
        <w:t>Globodera</w:t>
      </w:r>
      <w:proofErr w:type="spellEnd"/>
      <w:r>
        <w:t xml:space="preserve"> </w:t>
      </w:r>
      <w:proofErr w:type="spellStart"/>
      <w:proofErr w:type="gramStart"/>
      <w:r>
        <w:t>sp</w:t>
      </w:r>
      <w:proofErr w:type="spellEnd"/>
      <w:r>
        <w:t>.,</w:t>
      </w:r>
      <w:proofErr w:type="gramEnd"/>
      <w:r>
        <w:t xml:space="preserve"> </w:t>
      </w:r>
      <w:proofErr w:type="spellStart"/>
      <w:r w:rsidRPr="00956E52">
        <w:rPr>
          <w:i/>
          <w:iCs/>
        </w:rPr>
        <w:t>Meloidogyne</w:t>
      </w:r>
      <w:proofErr w:type="spellEnd"/>
      <w:r>
        <w:t xml:space="preserve"> </w:t>
      </w:r>
      <w:proofErr w:type="spellStart"/>
      <w:r>
        <w:t>sp</w:t>
      </w:r>
      <w:proofErr w:type="spellEnd"/>
      <w:r>
        <w:t>.</w:t>
      </w:r>
    </w:p>
    <w:p w:rsidR="00BB6A6D" w:rsidRDefault="00BB6A6D" w:rsidP="00BB6A6D">
      <w:pPr>
        <w:pStyle w:val="NormalWeb"/>
        <w:spacing w:before="0" w:beforeAutospacing="0" w:after="0" w:afterAutospacing="0" w:line="360" w:lineRule="auto"/>
        <w:jc w:val="both"/>
        <w:rPr>
          <w:b/>
          <w:bCs/>
        </w:rPr>
      </w:pPr>
      <w:r w:rsidRPr="002364F0">
        <w:rPr>
          <w:b/>
          <w:bCs/>
        </w:rPr>
        <w:lastRenderedPageBreak/>
        <w:t xml:space="preserve">Nématodes </w:t>
      </w:r>
      <w:proofErr w:type="spellStart"/>
      <w:r w:rsidRPr="002364F0">
        <w:rPr>
          <w:b/>
          <w:bCs/>
        </w:rPr>
        <w:t>zooparasites</w:t>
      </w:r>
      <w:proofErr w:type="spellEnd"/>
    </w:p>
    <w:p w:rsidR="00BB6A6D" w:rsidRDefault="00BB6A6D" w:rsidP="00BB6A6D">
      <w:pPr>
        <w:pStyle w:val="NormalWeb"/>
        <w:numPr>
          <w:ilvl w:val="0"/>
          <w:numId w:val="14"/>
        </w:numPr>
        <w:spacing w:before="0" w:beforeAutospacing="0" w:after="0" w:afterAutospacing="0" w:line="360" w:lineRule="auto"/>
        <w:jc w:val="both"/>
      </w:pPr>
      <w:r w:rsidRPr="003450AA">
        <w:t>-</w:t>
      </w:r>
      <w:r w:rsidRPr="003450AA">
        <w:rPr>
          <w:i/>
          <w:iCs/>
        </w:rPr>
        <w:t xml:space="preserve"> </w:t>
      </w:r>
      <w:proofErr w:type="spellStart"/>
      <w:r w:rsidRPr="003450AA">
        <w:rPr>
          <w:i/>
          <w:iCs/>
        </w:rPr>
        <w:t>Ankylostoma</w:t>
      </w:r>
      <w:proofErr w:type="spellEnd"/>
      <w:r w:rsidRPr="003450AA">
        <w:rPr>
          <w:i/>
          <w:iCs/>
        </w:rPr>
        <w:t xml:space="preserve"> </w:t>
      </w:r>
      <w:proofErr w:type="spellStart"/>
      <w:r w:rsidRPr="003450AA">
        <w:rPr>
          <w:i/>
          <w:iCs/>
        </w:rPr>
        <w:t>duodenale</w:t>
      </w:r>
      <w:proofErr w:type="spellEnd"/>
      <w:r w:rsidRPr="003450AA">
        <w:t xml:space="preserve"> </w:t>
      </w:r>
    </w:p>
    <w:p w:rsidR="00BB6A6D" w:rsidRPr="003450AA" w:rsidRDefault="00BB6A6D" w:rsidP="00BB6A6D">
      <w:pPr>
        <w:pStyle w:val="NormalWeb"/>
        <w:numPr>
          <w:ilvl w:val="0"/>
          <w:numId w:val="8"/>
        </w:numPr>
        <w:spacing w:line="360" w:lineRule="auto"/>
        <w:ind w:left="714" w:hanging="357"/>
      </w:pPr>
      <w:r w:rsidRPr="003450AA">
        <w:t>Parasite l’intestin grêle de l’homme.</w:t>
      </w:r>
    </w:p>
    <w:p w:rsidR="00BB6A6D" w:rsidRPr="003450AA" w:rsidRDefault="00BB6A6D" w:rsidP="00BB6A6D">
      <w:pPr>
        <w:pStyle w:val="NormalWeb"/>
        <w:numPr>
          <w:ilvl w:val="0"/>
          <w:numId w:val="8"/>
        </w:numPr>
        <w:spacing w:line="360" w:lineRule="auto"/>
        <w:ind w:left="714" w:hanging="357"/>
      </w:pPr>
      <w:r w:rsidRPr="003450AA">
        <w:t xml:space="preserve"> Sa longueur varie de 1 à 2 cm.</w:t>
      </w:r>
    </w:p>
    <w:p w:rsidR="00BB6A6D" w:rsidRDefault="00BB6A6D" w:rsidP="00BB6A6D">
      <w:pPr>
        <w:pStyle w:val="NormalWeb"/>
        <w:numPr>
          <w:ilvl w:val="0"/>
          <w:numId w:val="8"/>
        </w:numPr>
        <w:spacing w:line="360" w:lineRule="auto"/>
        <w:ind w:left="714" w:hanging="357"/>
      </w:pPr>
      <w:r w:rsidRPr="003450AA">
        <w:t xml:space="preserve">La maladie est connue sous le nom d’Anémie des mineurs. </w:t>
      </w:r>
    </w:p>
    <w:p w:rsidR="00BB6A6D" w:rsidRDefault="00BB6A6D" w:rsidP="00BB6A6D">
      <w:pPr>
        <w:pStyle w:val="NormalWeb"/>
        <w:spacing w:before="0" w:beforeAutospacing="0" w:after="0" w:afterAutospacing="0" w:line="360" w:lineRule="auto"/>
        <w:jc w:val="both"/>
      </w:pPr>
      <w:r>
        <w:t xml:space="preserve">2 - </w:t>
      </w:r>
      <w:proofErr w:type="spellStart"/>
      <w:r w:rsidRPr="003450AA">
        <w:rPr>
          <w:i/>
          <w:iCs/>
        </w:rPr>
        <w:t>Parascaris</w:t>
      </w:r>
      <w:proofErr w:type="spellEnd"/>
      <w:r w:rsidRPr="003450AA">
        <w:rPr>
          <w:i/>
          <w:iCs/>
        </w:rPr>
        <w:t xml:space="preserve"> </w:t>
      </w:r>
      <w:proofErr w:type="spellStart"/>
      <w:r w:rsidRPr="003450AA">
        <w:rPr>
          <w:i/>
          <w:iCs/>
        </w:rPr>
        <w:t>equorum</w:t>
      </w:r>
      <w:proofErr w:type="spellEnd"/>
      <w:r w:rsidRPr="003450AA">
        <w:t xml:space="preserve"> </w:t>
      </w:r>
    </w:p>
    <w:p w:rsidR="00BB6A6D" w:rsidRDefault="00BB6A6D" w:rsidP="00BB6A6D">
      <w:pPr>
        <w:pStyle w:val="NormalWeb"/>
        <w:spacing w:before="0" w:beforeAutospacing="0" w:after="0" w:afterAutospacing="0" w:line="360" w:lineRule="auto"/>
        <w:jc w:val="both"/>
      </w:pPr>
      <w:r>
        <w:t xml:space="preserve">     </w:t>
      </w:r>
      <w:r w:rsidRPr="003450AA">
        <w:t xml:space="preserve">Nématode généralement de grande taille. Il parasite le cheval au niveau du gros intestin. Sa longueur est de 30 cm </w:t>
      </w:r>
    </w:p>
    <w:p w:rsidR="00BB6A6D" w:rsidRDefault="00BB6A6D" w:rsidP="00BB6A6D">
      <w:pPr>
        <w:pStyle w:val="NormalWeb"/>
        <w:spacing w:before="0" w:beforeAutospacing="0" w:after="0" w:afterAutospacing="0" w:line="360" w:lineRule="auto"/>
        <w:jc w:val="both"/>
      </w:pPr>
      <w:r>
        <w:t xml:space="preserve">3 - </w:t>
      </w:r>
      <w:r w:rsidRPr="003450AA">
        <w:rPr>
          <w:i/>
          <w:iCs/>
        </w:rPr>
        <w:t xml:space="preserve">Ascaris </w:t>
      </w:r>
      <w:proofErr w:type="spellStart"/>
      <w:r w:rsidRPr="003450AA">
        <w:rPr>
          <w:i/>
          <w:iCs/>
        </w:rPr>
        <w:t>lumbricoïdes</w:t>
      </w:r>
      <w:proofErr w:type="spellEnd"/>
      <w:r w:rsidRPr="003450AA">
        <w:t xml:space="preserve"> </w:t>
      </w:r>
    </w:p>
    <w:p w:rsidR="00BB6A6D" w:rsidRDefault="00BB6A6D" w:rsidP="00BB6A6D">
      <w:pPr>
        <w:pStyle w:val="NormalWeb"/>
        <w:spacing w:before="0" w:beforeAutospacing="0" w:after="0" w:afterAutospacing="0" w:line="360" w:lineRule="auto"/>
        <w:jc w:val="both"/>
      </w:pPr>
      <w:r>
        <w:t xml:space="preserve">     </w:t>
      </w:r>
      <w:r w:rsidRPr="003450AA">
        <w:t xml:space="preserve">Il parasite le gros intestin de l’homme en provoquant l’ascaridiose dont les symptômes généraux sont des troubles gastro-entérites (inflammation des muqueuses gastrique et intestinale), un amaigrissement et parfois des crises nerveuses. Il n’est pas rare de constater une obstruction intestinale due à l’accumulation d’ascaris </w:t>
      </w:r>
    </w:p>
    <w:p w:rsidR="00BB6A6D" w:rsidRDefault="00BB6A6D" w:rsidP="00BB6A6D">
      <w:pPr>
        <w:pStyle w:val="NormalWeb"/>
        <w:spacing w:before="0" w:beforeAutospacing="0" w:after="0" w:afterAutospacing="0" w:line="360" w:lineRule="auto"/>
        <w:jc w:val="both"/>
      </w:pPr>
      <w:r>
        <w:t xml:space="preserve">4 - </w:t>
      </w:r>
      <w:proofErr w:type="spellStart"/>
      <w:r w:rsidRPr="008D400C">
        <w:rPr>
          <w:i/>
          <w:iCs/>
        </w:rPr>
        <w:t>Wucheriria</w:t>
      </w:r>
      <w:proofErr w:type="spellEnd"/>
      <w:r w:rsidRPr="008D400C">
        <w:rPr>
          <w:i/>
          <w:iCs/>
        </w:rPr>
        <w:t xml:space="preserve"> </w:t>
      </w:r>
      <w:proofErr w:type="spellStart"/>
      <w:r w:rsidRPr="008D400C">
        <w:rPr>
          <w:i/>
          <w:iCs/>
        </w:rPr>
        <w:t>bancrofti</w:t>
      </w:r>
      <w:proofErr w:type="spellEnd"/>
      <w:r w:rsidRPr="008D400C">
        <w:t xml:space="preserve"> (filaire de Bancroft) </w:t>
      </w:r>
    </w:p>
    <w:p w:rsidR="00BB6A6D" w:rsidRPr="008D400C" w:rsidRDefault="00BB6A6D" w:rsidP="00BB6A6D">
      <w:pPr>
        <w:pStyle w:val="NormalWeb"/>
        <w:spacing w:before="0" w:beforeAutospacing="0" w:after="0" w:afterAutospacing="0" w:line="360" w:lineRule="auto"/>
        <w:jc w:val="both"/>
      </w:pPr>
      <w:r w:rsidRPr="008D400C">
        <w:t>* Il parasite les vaisseaux lymphatiques de l’homme et de nombreux autres mammifères.</w:t>
      </w:r>
    </w:p>
    <w:p w:rsidR="00BB6A6D" w:rsidRPr="008D400C" w:rsidRDefault="00BB6A6D" w:rsidP="00BB6A6D">
      <w:pPr>
        <w:pStyle w:val="NormalWeb"/>
        <w:spacing w:before="0" w:beforeAutospacing="0" w:after="0" w:afterAutospacing="0" w:line="360" w:lineRule="auto"/>
        <w:jc w:val="both"/>
      </w:pPr>
      <w:r w:rsidRPr="008D400C">
        <w:t xml:space="preserve"> * La </w:t>
      </w:r>
      <w:proofErr w:type="gramStart"/>
      <w:r w:rsidRPr="008D400C">
        <w:t>maladies</w:t>
      </w:r>
      <w:proofErr w:type="gramEnd"/>
      <w:r w:rsidRPr="008D400C">
        <w:t xml:space="preserve"> est connue sous le nom d’éléphantiasis détermine des enflures des membres inférieurs. </w:t>
      </w:r>
    </w:p>
    <w:p w:rsidR="00BB6A6D" w:rsidRPr="008D400C" w:rsidRDefault="00BB6A6D" w:rsidP="00BB6A6D">
      <w:pPr>
        <w:pStyle w:val="NormalWeb"/>
        <w:spacing w:before="0" w:beforeAutospacing="0" w:after="0" w:afterAutospacing="0" w:line="360" w:lineRule="auto"/>
        <w:jc w:val="both"/>
      </w:pPr>
      <w:r w:rsidRPr="008D400C">
        <w:t>*  L’homme se contamine par la piqûre de moustique.</w:t>
      </w:r>
      <w:r w:rsidRPr="00BB6A6D">
        <w:t xml:space="preserve"> </w:t>
      </w:r>
    </w:p>
    <w:p w:rsidR="00BB6A6D" w:rsidRPr="008D400C" w:rsidRDefault="00BB6A6D" w:rsidP="00BB6A6D">
      <w:pPr>
        <w:pStyle w:val="NormalWeb"/>
        <w:spacing w:before="0" w:beforeAutospacing="0" w:after="0" w:afterAutospacing="0" w:line="360" w:lineRule="auto"/>
        <w:jc w:val="both"/>
      </w:pPr>
    </w:p>
    <w:p w:rsidR="00BB6A6D" w:rsidRPr="003450AA" w:rsidRDefault="00BB6A6D" w:rsidP="00BB6A6D">
      <w:pPr>
        <w:pStyle w:val="NormalWeb"/>
        <w:spacing w:before="0" w:beforeAutospacing="0" w:after="0" w:afterAutospacing="0" w:line="360" w:lineRule="auto"/>
        <w:jc w:val="both"/>
      </w:pPr>
      <w:r w:rsidRPr="008D400C">
        <w:rPr>
          <w:noProof/>
        </w:rPr>
        <w:drawing>
          <wp:inline distT="0" distB="0" distL="0" distR="0">
            <wp:extent cx="2009775" cy="2790825"/>
            <wp:effectExtent l="19050" t="0" r="9525" b="0"/>
            <wp:docPr id="14" name="Image 8" descr="http://www.zoology-uclouvain.be/images/syllabus/ne.2.01-examen-externe.jpg"/>
            <wp:cNvGraphicFramePr/>
            <a:graphic xmlns:a="http://schemas.openxmlformats.org/drawingml/2006/main">
              <a:graphicData uri="http://schemas.openxmlformats.org/drawingml/2006/picture">
                <pic:pic xmlns:pic="http://schemas.openxmlformats.org/drawingml/2006/picture">
                  <pic:nvPicPr>
                    <pic:cNvPr id="68610" name="Picture 2" descr="http://www.zoology-uclouvain.be/images/syllabus/ne.2.01-examen-externe.jpg"/>
                    <pic:cNvPicPr>
                      <a:picLocks noChangeAspect="1" noChangeArrowheads="1"/>
                    </pic:cNvPicPr>
                  </pic:nvPicPr>
                  <pic:blipFill>
                    <a:blip r:embed="rId32" cstate="print"/>
                    <a:srcRect/>
                    <a:stretch>
                      <a:fillRect/>
                    </a:stretch>
                  </pic:blipFill>
                  <pic:spPr bwMode="auto">
                    <a:xfrm>
                      <a:off x="0" y="0"/>
                      <a:ext cx="2010069" cy="2791233"/>
                    </a:xfrm>
                    <a:prstGeom prst="rect">
                      <a:avLst/>
                    </a:prstGeom>
                    <a:noFill/>
                  </pic:spPr>
                </pic:pic>
              </a:graphicData>
            </a:graphic>
          </wp:inline>
        </w:drawing>
      </w:r>
      <w:r>
        <w:t xml:space="preserve">         </w:t>
      </w:r>
      <w:r w:rsidRPr="008D400C">
        <w:rPr>
          <w:noProof/>
        </w:rPr>
        <w:drawing>
          <wp:inline distT="0" distB="0" distL="0" distR="0">
            <wp:extent cx="3076575" cy="2343150"/>
            <wp:effectExtent l="19050" t="0" r="9525" b="0"/>
            <wp:docPr id="16" name="Image 9"/>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3" cstate="print"/>
                    <a:srcRect/>
                    <a:stretch>
                      <a:fillRect/>
                    </a:stretch>
                  </pic:blipFill>
                  <pic:spPr bwMode="auto">
                    <a:xfrm>
                      <a:off x="0" y="0"/>
                      <a:ext cx="3076239" cy="2342894"/>
                    </a:xfrm>
                    <a:prstGeom prst="rect">
                      <a:avLst/>
                    </a:prstGeom>
                    <a:noFill/>
                    <a:ln w="9525">
                      <a:noFill/>
                      <a:miter lim="800000"/>
                      <a:headEnd/>
                      <a:tailEnd/>
                    </a:ln>
                  </pic:spPr>
                </pic:pic>
              </a:graphicData>
            </a:graphic>
          </wp:inline>
        </w:drawing>
      </w:r>
    </w:p>
    <w:p w:rsidR="00BB6A6D" w:rsidRPr="003450AA" w:rsidRDefault="00BB6A6D" w:rsidP="00BB6A6D">
      <w:pPr>
        <w:pStyle w:val="NormalWeb"/>
        <w:spacing w:before="0" w:beforeAutospacing="0" w:after="0" w:afterAutospacing="0" w:line="360" w:lineRule="auto"/>
        <w:jc w:val="both"/>
      </w:pPr>
    </w:p>
    <w:p w:rsidR="00BB6A6D" w:rsidRDefault="00BB6A6D" w:rsidP="00BB6A6D">
      <w:pPr>
        <w:pStyle w:val="NormalWeb"/>
        <w:spacing w:before="0" w:beforeAutospacing="0" w:after="0" w:afterAutospacing="0" w:line="360" w:lineRule="auto"/>
        <w:jc w:val="both"/>
      </w:pPr>
    </w:p>
    <w:p w:rsidR="00BB6A6D" w:rsidRPr="003450AA" w:rsidRDefault="00BB6A6D" w:rsidP="00BB6A6D">
      <w:pPr>
        <w:pStyle w:val="NormalWeb"/>
        <w:spacing w:before="0" w:beforeAutospacing="0" w:after="0" w:afterAutospacing="0" w:line="360" w:lineRule="auto"/>
        <w:jc w:val="both"/>
      </w:pPr>
      <w:r w:rsidRPr="008D400C">
        <w:rPr>
          <w:noProof/>
        </w:rPr>
        <w:lastRenderedPageBreak/>
        <w:drawing>
          <wp:inline distT="0" distB="0" distL="0" distR="0">
            <wp:extent cx="2581275" cy="3038475"/>
            <wp:effectExtent l="19050" t="0" r="9525" b="0"/>
            <wp:docPr id="19" name="Image 10" descr="http://www.zoology-uclouvain.be/images/syllabus/ne.2.08-systeme-nerveux.jpg"/>
            <wp:cNvGraphicFramePr/>
            <a:graphic xmlns:a="http://schemas.openxmlformats.org/drawingml/2006/main">
              <a:graphicData uri="http://schemas.openxmlformats.org/drawingml/2006/picture">
                <pic:pic xmlns:pic="http://schemas.openxmlformats.org/drawingml/2006/picture">
                  <pic:nvPicPr>
                    <pic:cNvPr id="54276" name="Picture 4" descr="http://www.zoology-uclouvain.be/images/syllabus/ne.2.08-systeme-nerveux.jpg"/>
                    <pic:cNvPicPr>
                      <a:picLocks noChangeAspect="1" noChangeArrowheads="1"/>
                    </pic:cNvPicPr>
                  </pic:nvPicPr>
                  <pic:blipFill>
                    <a:blip r:embed="rId34" cstate="print"/>
                    <a:srcRect/>
                    <a:stretch>
                      <a:fillRect/>
                    </a:stretch>
                  </pic:blipFill>
                  <pic:spPr bwMode="auto">
                    <a:xfrm>
                      <a:off x="0" y="0"/>
                      <a:ext cx="2582014" cy="3039345"/>
                    </a:xfrm>
                    <a:prstGeom prst="rect">
                      <a:avLst/>
                    </a:prstGeom>
                    <a:noFill/>
                  </pic:spPr>
                </pic:pic>
              </a:graphicData>
            </a:graphic>
          </wp:inline>
        </w:drawing>
      </w:r>
      <w:r>
        <w:t xml:space="preserve">         </w:t>
      </w:r>
      <w:r w:rsidRPr="008D400C">
        <w:rPr>
          <w:noProof/>
        </w:rPr>
        <w:drawing>
          <wp:inline distT="0" distB="0" distL="0" distR="0">
            <wp:extent cx="2733675" cy="2133600"/>
            <wp:effectExtent l="19050" t="0" r="9525" b="0"/>
            <wp:docPr id="30" name="Image 11" descr="http://www.zoology-uclouvain.be/images/syllabus/ne.2.07-systeme-excreteur-d-un-nematode-et-de-l-ascaris.jpg"/>
            <wp:cNvGraphicFramePr/>
            <a:graphic xmlns:a="http://schemas.openxmlformats.org/drawingml/2006/main">
              <a:graphicData uri="http://schemas.openxmlformats.org/drawingml/2006/picture">
                <pic:pic xmlns:pic="http://schemas.openxmlformats.org/drawingml/2006/picture">
                  <pic:nvPicPr>
                    <pic:cNvPr id="69634" name="Picture 2" descr="http://www.zoology-uclouvain.be/images/syllabus/ne.2.07-systeme-excreteur-d-un-nematode-et-de-l-ascaris.jpg"/>
                    <pic:cNvPicPr>
                      <a:picLocks noChangeAspect="1" noChangeArrowheads="1"/>
                    </pic:cNvPicPr>
                  </pic:nvPicPr>
                  <pic:blipFill>
                    <a:blip r:embed="rId35" cstate="print"/>
                    <a:srcRect/>
                    <a:stretch>
                      <a:fillRect/>
                    </a:stretch>
                  </pic:blipFill>
                  <pic:spPr bwMode="auto">
                    <a:xfrm>
                      <a:off x="0" y="0"/>
                      <a:ext cx="2733675" cy="2133600"/>
                    </a:xfrm>
                    <a:prstGeom prst="rect">
                      <a:avLst/>
                    </a:prstGeom>
                    <a:noFill/>
                  </pic:spPr>
                </pic:pic>
              </a:graphicData>
            </a:graphic>
          </wp:inline>
        </w:drawing>
      </w:r>
    </w:p>
    <w:p w:rsidR="00BB6A6D" w:rsidRDefault="00BB6A6D" w:rsidP="00BB6A6D">
      <w:pPr>
        <w:pStyle w:val="NormalWeb"/>
      </w:pPr>
    </w:p>
    <w:p w:rsidR="00BB6A6D" w:rsidRDefault="00BB6A6D" w:rsidP="00BB6A6D">
      <w:pPr>
        <w:pStyle w:val="NormalWeb"/>
      </w:pPr>
    </w:p>
    <w:p w:rsidR="00BB6A6D" w:rsidRPr="003450AA" w:rsidRDefault="00BB6A6D" w:rsidP="00BB6A6D">
      <w:pPr>
        <w:pStyle w:val="NormalWeb"/>
      </w:pPr>
      <w:r w:rsidRPr="008D400C">
        <w:rPr>
          <w:noProof/>
        </w:rPr>
        <w:drawing>
          <wp:inline distT="0" distB="0" distL="0" distR="0">
            <wp:extent cx="5029200" cy="4286250"/>
            <wp:effectExtent l="19050" t="0" r="0" b="0"/>
            <wp:docPr id="31" name="Image 12" descr="http://www.zoology-uclouvain.be/images/syllabus/ne.2.09-systeme-reproducteur.jpg"/>
            <wp:cNvGraphicFramePr/>
            <a:graphic xmlns:a="http://schemas.openxmlformats.org/drawingml/2006/main">
              <a:graphicData uri="http://schemas.openxmlformats.org/drawingml/2006/picture">
                <pic:pic xmlns:pic="http://schemas.openxmlformats.org/drawingml/2006/picture">
                  <pic:nvPicPr>
                    <pic:cNvPr id="70658" name="Picture 2" descr="http://www.zoology-uclouvain.be/images/syllabus/ne.2.09-systeme-reproducteur.jpg"/>
                    <pic:cNvPicPr>
                      <a:picLocks noChangeAspect="1" noChangeArrowheads="1"/>
                    </pic:cNvPicPr>
                  </pic:nvPicPr>
                  <pic:blipFill>
                    <a:blip r:embed="rId36" cstate="print"/>
                    <a:srcRect/>
                    <a:stretch>
                      <a:fillRect/>
                    </a:stretch>
                  </pic:blipFill>
                  <pic:spPr bwMode="auto">
                    <a:xfrm>
                      <a:off x="0" y="0"/>
                      <a:ext cx="5030270" cy="4287162"/>
                    </a:xfrm>
                    <a:prstGeom prst="rect">
                      <a:avLst/>
                    </a:prstGeom>
                    <a:noFill/>
                  </pic:spPr>
                </pic:pic>
              </a:graphicData>
            </a:graphic>
          </wp:inline>
        </w:drawing>
      </w:r>
    </w:p>
    <w:p w:rsidR="00BB6A6D" w:rsidRPr="00BF4143" w:rsidRDefault="00BB6A6D" w:rsidP="008E4C1F">
      <w:pPr>
        <w:rPr>
          <w:rFonts w:asciiTheme="majorBidi" w:hAnsiTheme="majorBidi" w:cstheme="majorBidi"/>
          <w:b/>
          <w:bCs/>
          <w:sz w:val="24"/>
          <w:szCs w:val="24"/>
        </w:rPr>
      </w:pPr>
    </w:p>
    <w:sectPr w:rsidR="00BB6A6D" w:rsidRPr="00BF4143" w:rsidSect="00AE3C5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44537"/>
    <w:multiLevelType w:val="hybridMultilevel"/>
    <w:tmpl w:val="2DC686F2"/>
    <w:lvl w:ilvl="0" w:tplc="1A0C95D2">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20D243D"/>
    <w:multiLevelType w:val="hybridMultilevel"/>
    <w:tmpl w:val="FA5A071E"/>
    <w:lvl w:ilvl="0" w:tplc="44E0A5B0">
      <w:start w:val="1"/>
      <w:numFmt w:val="bullet"/>
      <w:lvlText w:val="•"/>
      <w:lvlJc w:val="left"/>
      <w:pPr>
        <w:tabs>
          <w:tab w:val="num" w:pos="720"/>
        </w:tabs>
        <w:ind w:left="720" w:hanging="360"/>
      </w:pPr>
      <w:rPr>
        <w:rFonts w:ascii="Arial" w:hAnsi="Arial" w:hint="default"/>
      </w:rPr>
    </w:lvl>
    <w:lvl w:ilvl="1" w:tplc="DEA86646" w:tentative="1">
      <w:start w:val="1"/>
      <w:numFmt w:val="bullet"/>
      <w:lvlText w:val="•"/>
      <w:lvlJc w:val="left"/>
      <w:pPr>
        <w:tabs>
          <w:tab w:val="num" w:pos="1440"/>
        </w:tabs>
        <w:ind w:left="1440" w:hanging="360"/>
      </w:pPr>
      <w:rPr>
        <w:rFonts w:ascii="Arial" w:hAnsi="Arial" w:hint="default"/>
      </w:rPr>
    </w:lvl>
    <w:lvl w:ilvl="2" w:tplc="F9889F2C" w:tentative="1">
      <w:start w:val="1"/>
      <w:numFmt w:val="bullet"/>
      <w:lvlText w:val="•"/>
      <w:lvlJc w:val="left"/>
      <w:pPr>
        <w:tabs>
          <w:tab w:val="num" w:pos="2160"/>
        </w:tabs>
        <w:ind w:left="2160" w:hanging="360"/>
      </w:pPr>
      <w:rPr>
        <w:rFonts w:ascii="Arial" w:hAnsi="Arial" w:hint="default"/>
      </w:rPr>
    </w:lvl>
    <w:lvl w:ilvl="3" w:tplc="FAE01F9E" w:tentative="1">
      <w:start w:val="1"/>
      <w:numFmt w:val="bullet"/>
      <w:lvlText w:val="•"/>
      <w:lvlJc w:val="left"/>
      <w:pPr>
        <w:tabs>
          <w:tab w:val="num" w:pos="2880"/>
        </w:tabs>
        <w:ind w:left="2880" w:hanging="360"/>
      </w:pPr>
      <w:rPr>
        <w:rFonts w:ascii="Arial" w:hAnsi="Arial" w:hint="default"/>
      </w:rPr>
    </w:lvl>
    <w:lvl w:ilvl="4" w:tplc="44A01B8C" w:tentative="1">
      <w:start w:val="1"/>
      <w:numFmt w:val="bullet"/>
      <w:lvlText w:val="•"/>
      <w:lvlJc w:val="left"/>
      <w:pPr>
        <w:tabs>
          <w:tab w:val="num" w:pos="3600"/>
        </w:tabs>
        <w:ind w:left="3600" w:hanging="360"/>
      </w:pPr>
      <w:rPr>
        <w:rFonts w:ascii="Arial" w:hAnsi="Arial" w:hint="default"/>
      </w:rPr>
    </w:lvl>
    <w:lvl w:ilvl="5" w:tplc="47562646" w:tentative="1">
      <w:start w:val="1"/>
      <w:numFmt w:val="bullet"/>
      <w:lvlText w:val="•"/>
      <w:lvlJc w:val="left"/>
      <w:pPr>
        <w:tabs>
          <w:tab w:val="num" w:pos="4320"/>
        </w:tabs>
        <w:ind w:left="4320" w:hanging="360"/>
      </w:pPr>
      <w:rPr>
        <w:rFonts w:ascii="Arial" w:hAnsi="Arial" w:hint="default"/>
      </w:rPr>
    </w:lvl>
    <w:lvl w:ilvl="6" w:tplc="8FD686E8" w:tentative="1">
      <w:start w:val="1"/>
      <w:numFmt w:val="bullet"/>
      <w:lvlText w:val="•"/>
      <w:lvlJc w:val="left"/>
      <w:pPr>
        <w:tabs>
          <w:tab w:val="num" w:pos="5040"/>
        </w:tabs>
        <w:ind w:left="5040" w:hanging="360"/>
      </w:pPr>
      <w:rPr>
        <w:rFonts w:ascii="Arial" w:hAnsi="Arial" w:hint="default"/>
      </w:rPr>
    </w:lvl>
    <w:lvl w:ilvl="7" w:tplc="FD182E1A" w:tentative="1">
      <w:start w:val="1"/>
      <w:numFmt w:val="bullet"/>
      <w:lvlText w:val="•"/>
      <w:lvlJc w:val="left"/>
      <w:pPr>
        <w:tabs>
          <w:tab w:val="num" w:pos="5760"/>
        </w:tabs>
        <w:ind w:left="5760" w:hanging="360"/>
      </w:pPr>
      <w:rPr>
        <w:rFonts w:ascii="Arial" w:hAnsi="Arial" w:hint="default"/>
      </w:rPr>
    </w:lvl>
    <w:lvl w:ilvl="8" w:tplc="E38E68CE" w:tentative="1">
      <w:start w:val="1"/>
      <w:numFmt w:val="bullet"/>
      <w:lvlText w:val="•"/>
      <w:lvlJc w:val="left"/>
      <w:pPr>
        <w:tabs>
          <w:tab w:val="num" w:pos="6480"/>
        </w:tabs>
        <w:ind w:left="6480" w:hanging="360"/>
      </w:pPr>
      <w:rPr>
        <w:rFonts w:ascii="Arial" w:hAnsi="Arial" w:hint="default"/>
      </w:rPr>
    </w:lvl>
  </w:abstractNum>
  <w:abstractNum w:abstractNumId="2">
    <w:nsid w:val="13DF0E4B"/>
    <w:multiLevelType w:val="hybridMultilevel"/>
    <w:tmpl w:val="0E367368"/>
    <w:lvl w:ilvl="0" w:tplc="D33883F4">
      <w:start w:val="1"/>
      <w:numFmt w:val="bullet"/>
      <w:lvlText w:val="•"/>
      <w:lvlJc w:val="left"/>
      <w:pPr>
        <w:tabs>
          <w:tab w:val="num" w:pos="720"/>
        </w:tabs>
        <w:ind w:left="720" w:hanging="360"/>
      </w:pPr>
      <w:rPr>
        <w:rFonts w:ascii="Arial" w:hAnsi="Arial" w:hint="default"/>
      </w:rPr>
    </w:lvl>
    <w:lvl w:ilvl="1" w:tplc="912845FC" w:tentative="1">
      <w:start w:val="1"/>
      <w:numFmt w:val="bullet"/>
      <w:lvlText w:val="•"/>
      <w:lvlJc w:val="left"/>
      <w:pPr>
        <w:tabs>
          <w:tab w:val="num" w:pos="1440"/>
        </w:tabs>
        <w:ind w:left="1440" w:hanging="360"/>
      </w:pPr>
      <w:rPr>
        <w:rFonts w:ascii="Arial" w:hAnsi="Arial" w:hint="default"/>
      </w:rPr>
    </w:lvl>
    <w:lvl w:ilvl="2" w:tplc="2D929028" w:tentative="1">
      <w:start w:val="1"/>
      <w:numFmt w:val="bullet"/>
      <w:lvlText w:val="•"/>
      <w:lvlJc w:val="left"/>
      <w:pPr>
        <w:tabs>
          <w:tab w:val="num" w:pos="2160"/>
        </w:tabs>
        <w:ind w:left="2160" w:hanging="360"/>
      </w:pPr>
      <w:rPr>
        <w:rFonts w:ascii="Arial" w:hAnsi="Arial" w:hint="default"/>
      </w:rPr>
    </w:lvl>
    <w:lvl w:ilvl="3" w:tplc="E9C81D4C" w:tentative="1">
      <w:start w:val="1"/>
      <w:numFmt w:val="bullet"/>
      <w:lvlText w:val="•"/>
      <w:lvlJc w:val="left"/>
      <w:pPr>
        <w:tabs>
          <w:tab w:val="num" w:pos="2880"/>
        </w:tabs>
        <w:ind w:left="2880" w:hanging="360"/>
      </w:pPr>
      <w:rPr>
        <w:rFonts w:ascii="Arial" w:hAnsi="Arial" w:hint="default"/>
      </w:rPr>
    </w:lvl>
    <w:lvl w:ilvl="4" w:tplc="659ED2F2" w:tentative="1">
      <w:start w:val="1"/>
      <w:numFmt w:val="bullet"/>
      <w:lvlText w:val="•"/>
      <w:lvlJc w:val="left"/>
      <w:pPr>
        <w:tabs>
          <w:tab w:val="num" w:pos="3600"/>
        </w:tabs>
        <w:ind w:left="3600" w:hanging="360"/>
      </w:pPr>
      <w:rPr>
        <w:rFonts w:ascii="Arial" w:hAnsi="Arial" w:hint="default"/>
      </w:rPr>
    </w:lvl>
    <w:lvl w:ilvl="5" w:tplc="4CE21246" w:tentative="1">
      <w:start w:val="1"/>
      <w:numFmt w:val="bullet"/>
      <w:lvlText w:val="•"/>
      <w:lvlJc w:val="left"/>
      <w:pPr>
        <w:tabs>
          <w:tab w:val="num" w:pos="4320"/>
        </w:tabs>
        <w:ind w:left="4320" w:hanging="360"/>
      </w:pPr>
      <w:rPr>
        <w:rFonts w:ascii="Arial" w:hAnsi="Arial" w:hint="default"/>
      </w:rPr>
    </w:lvl>
    <w:lvl w:ilvl="6" w:tplc="5FA6D6DC" w:tentative="1">
      <w:start w:val="1"/>
      <w:numFmt w:val="bullet"/>
      <w:lvlText w:val="•"/>
      <w:lvlJc w:val="left"/>
      <w:pPr>
        <w:tabs>
          <w:tab w:val="num" w:pos="5040"/>
        </w:tabs>
        <w:ind w:left="5040" w:hanging="360"/>
      </w:pPr>
      <w:rPr>
        <w:rFonts w:ascii="Arial" w:hAnsi="Arial" w:hint="default"/>
      </w:rPr>
    </w:lvl>
    <w:lvl w:ilvl="7" w:tplc="506EFF6C" w:tentative="1">
      <w:start w:val="1"/>
      <w:numFmt w:val="bullet"/>
      <w:lvlText w:val="•"/>
      <w:lvlJc w:val="left"/>
      <w:pPr>
        <w:tabs>
          <w:tab w:val="num" w:pos="5760"/>
        </w:tabs>
        <w:ind w:left="5760" w:hanging="360"/>
      </w:pPr>
      <w:rPr>
        <w:rFonts w:ascii="Arial" w:hAnsi="Arial" w:hint="default"/>
      </w:rPr>
    </w:lvl>
    <w:lvl w:ilvl="8" w:tplc="A112AF44" w:tentative="1">
      <w:start w:val="1"/>
      <w:numFmt w:val="bullet"/>
      <w:lvlText w:val="•"/>
      <w:lvlJc w:val="left"/>
      <w:pPr>
        <w:tabs>
          <w:tab w:val="num" w:pos="6480"/>
        </w:tabs>
        <w:ind w:left="6480" w:hanging="360"/>
      </w:pPr>
      <w:rPr>
        <w:rFonts w:ascii="Arial" w:hAnsi="Arial" w:hint="default"/>
      </w:rPr>
    </w:lvl>
  </w:abstractNum>
  <w:abstractNum w:abstractNumId="3">
    <w:nsid w:val="1569048D"/>
    <w:multiLevelType w:val="hybridMultilevel"/>
    <w:tmpl w:val="9286BC02"/>
    <w:lvl w:ilvl="0" w:tplc="285239A4">
      <w:start w:val="1"/>
      <w:numFmt w:val="bullet"/>
      <w:lvlText w:val="•"/>
      <w:lvlJc w:val="left"/>
      <w:pPr>
        <w:tabs>
          <w:tab w:val="num" w:pos="720"/>
        </w:tabs>
        <w:ind w:left="720" w:hanging="360"/>
      </w:pPr>
      <w:rPr>
        <w:rFonts w:ascii="Arial" w:hAnsi="Arial" w:hint="default"/>
      </w:rPr>
    </w:lvl>
    <w:lvl w:ilvl="1" w:tplc="C8E216C2" w:tentative="1">
      <w:start w:val="1"/>
      <w:numFmt w:val="bullet"/>
      <w:lvlText w:val="•"/>
      <w:lvlJc w:val="left"/>
      <w:pPr>
        <w:tabs>
          <w:tab w:val="num" w:pos="1440"/>
        </w:tabs>
        <w:ind w:left="1440" w:hanging="360"/>
      </w:pPr>
      <w:rPr>
        <w:rFonts w:ascii="Arial" w:hAnsi="Arial" w:hint="default"/>
      </w:rPr>
    </w:lvl>
    <w:lvl w:ilvl="2" w:tplc="727A2116" w:tentative="1">
      <w:start w:val="1"/>
      <w:numFmt w:val="bullet"/>
      <w:lvlText w:val="•"/>
      <w:lvlJc w:val="left"/>
      <w:pPr>
        <w:tabs>
          <w:tab w:val="num" w:pos="2160"/>
        </w:tabs>
        <w:ind w:left="2160" w:hanging="360"/>
      </w:pPr>
      <w:rPr>
        <w:rFonts w:ascii="Arial" w:hAnsi="Arial" w:hint="default"/>
      </w:rPr>
    </w:lvl>
    <w:lvl w:ilvl="3" w:tplc="9000F65E" w:tentative="1">
      <w:start w:val="1"/>
      <w:numFmt w:val="bullet"/>
      <w:lvlText w:val="•"/>
      <w:lvlJc w:val="left"/>
      <w:pPr>
        <w:tabs>
          <w:tab w:val="num" w:pos="2880"/>
        </w:tabs>
        <w:ind w:left="2880" w:hanging="360"/>
      </w:pPr>
      <w:rPr>
        <w:rFonts w:ascii="Arial" w:hAnsi="Arial" w:hint="default"/>
      </w:rPr>
    </w:lvl>
    <w:lvl w:ilvl="4" w:tplc="F98651AE" w:tentative="1">
      <w:start w:val="1"/>
      <w:numFmt w:val="bullet"/>
      <w:lvlText w:val="•"/>
      <w:lvlJc w:val="left"/>
      <w:pPr>
        <w:tabs>
          <w:tab w:val="num" w:pos="3600"/>
        </w:tabs>
        <w:ind w:left="3600" w:hanging="360"/>
      </w:pPr>
      <w:rPr>
        <w:rFonts w:ascii="Arial" w:hAnsi="Arial" w:hint="default"/>
      </w:rPr>
    </w:lvl>
    <w:lvl w:ilvl="5" w:tplc="D5802194" w:tentative="1">
      <w:start w:val="1"/>
      <w:numFmt w:val="bullet"/>
      <w:lvlText w:val="•"/>
      <w:lvlJc w:val="left"/>
      <w:pPr>
        <w:tabs>
          <w:tab w:val="num" w:pos="4320"/>
        </w:tabs>
        <w:ind w:left="4320" w:hanging="360"/>
      </w:pPr>
      <w:rPr>
        <w:rFonts w:ascii="Arial" w:hAnsi="Arial" w:hint="default"/>
      </w:rPr>
    </w:lvl>
    <w:lvl w:ilvl="6" w:tplc="B6D21250" w:tentative="1">
      <w:start w:val="1"/>
      <w:numFmt w:val="bullet"/>
      <w:lvlText w:val="•"/>
      <w:lvlJc w:val="left"/>
      <w:pPr>
        <w:tabs>
          <w:tab w:val="num" w:pos="5040"/>
        </w:tabs>
        <w:ind w:left="5040" w:hanging="360"/>
      </w:pPr>
      <w:rPr>
        <w:rFonts w:ascii="Arial" w:hAnsi="Arial" w:hint="default"/>
      </w:rPr>
    </w:lvl>
    <w:lvl w:ilvl="7" w:tplc="C7DCB964" w:tentative="1">
      <w:start w:val="1"/>
      <w:numFmt w:val="bullet"/>
      <w:lvlText w:val="•"/>
      <w:lvlJc w:val="left"/>
      <w:pPr>
        <w:tabs>
          <w:tab w:val="num" w:pos="5760"/>
        </w:tabs>
        <w:ind w:left="5760" w:hanging="360"/>
      </w:pPr>
      <w:rPr>
        <w:rFonts w:ascii="Arial" w:hAnsi="Arial" w:hint="default"/>
      </w:rPr>
    </w:lvl>
    <w:lvl w:ilvl="8" w:tplc="DC96063A" w:tentative="1">
      <w:start w:val="1"/>
      <w:numFmt w:val="bullet"/>
      <w:lvlText w:val="•"/>
      <w:lvlJc w:val="left"/>
      <w:pPr>
        <w:tabs>
          <w:tab w:val="num" w:pos="6480"/>
        </w:tabs>
        <w:ind w:left="6480" w:hanging="360"/>
      </w:pPr>
      <w:rPr>
        <w:rFonts w:ascii="Arial" w:hAnsi="Arial" w:hint="default"/>
      </w:rPr>
    </w:lvl>
  </w:abstractNum>
  <w:abstractNum w:abstractNumId="4">
    <w:nsid w:val="16E876DA"/>
    <w:multiLevelType w:val="hybridMultilevel"/>
    <w:tmpl w:val="EEDC37BC"/>
    <w:lvl w:ilvl="0" w:tplc="698EE03C">
      <w:start w:val="2"/>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BF513F8"/>
    <w:multiLevelType w:val="hybridMultilevel"/>
    <w:tmpl w:val="AB964F8A"/>
    <w:lvl w:ilvl="0" w:tplc="F12E21BA">
      <w:start w:val="1"/>
      <w:numFmt w:val="bullet"/>
      <w:lvlText w:val="•"/>
      <w:lvlJc w:val="left"/>
      <w:pPr>
        <w:tabs>
          <w:tab w:val="num" w:pos="720"/>
        </w:tabs>
        <w:ind w:left="720" w:hanging="360"/>
      </w:pPr>
      <w:rPr>
        <w:rFonts w:ascii="Arial" w:hAnsi="Arial" w:hint="default"/>
      </w:rPr>
    </w:lvl>
    <w:lvl w:ilvl="1" w:tplc="24CCFCAC" w:tentative="1">
      <w:start w:val="1"/>
      <w:numFmt w:val="bullet"/>
      <w:lvlText w:val="•"/>
      <w:lvlJc w:val="left"/>
      <w:pPr>
        <w:tabs>
          <w:tab w:val="num" w:pos="1440"/>
        </w:tabs>
        <w:ind w:left="1440" w:hanging="360"/>
      </w:pPr>
      <w:rPr>
        <w:rFonts w:ascii="Arial" w:hAnsi="Arial" w:hint="default"/>
      </w:rPr>
    </w:lvl>
    <w:lvl w:ilvl="2" w:tplc="DAEE7C0A" w:tentative="1">
      <w:start w:val="1"/>
      <w:numFmt w:val="bullet"/>
      <w:lvlText w:val="•"/>
      <w:lvlJc w:val="left"/>
      <w:pPr>
        <w:tabs>
          <w:tab w:val="num" w:pos="2160"/>
        </w:tabs>
        <w:ind w:left="2160" w:hanging="360"/>
      </w:pPr>
      <w:rPr>
        <w:rFonts w:ascii="Arial" w:hAnsi="Arial" w:hint="default"/>
      </w:rPr>
    </w:lvl>
    <w:lvl w:ilvl="3" w:tplc="E81070EC" w:tentative="1">
      <w:start w:val="1"/>
      <w:numFmt w:val="bullet"/>
      <w:lvlText w:val="•"/>
      <w:lvlJc w:val="left"/>
      <w:pPr>
        <w:tabs>
          <w:tab w:val="num" w:pos="2880"/>
        </w:tabs>
        <w:ind w:left="2880" w:hanging="360"/>
      </w:pPr>
      <w:rPr>
        <w:rFonts w:ascii="Arial" w:hAnsi="Arial" w:hint="default"/>
      </w:rPr>
    </w:lvl>
    <w:lvl w:ilvl="4" w:tplc="8D4E86AA" w:tentative="1">
      <w:start w:val="1"/>
      <w:numFmt w:val="bullet"/>
      <w:lvlText w:val="•"/>
      <w:lvlJc w:val="left"/>
      <w:pPr>
        <w:tabs>
          <w:tab w:val="num" w:pos="3600"/>
        </w:tabs>
        <w:ind w:left="3600" w:hanging="360"/>
      </w:pPr>
      <w:rPr>
        <w:rFonts w:ascii="Arial" w:hAnsi="Arial" w:hint="default"/>
      </w:rPr>
    </w:lvl>
    <w:lvl w:ilvl="5" w:tplc="ACEEA04C" w:tentative="1">
      <w:start w:val="1"/>
      <w:numFmt w:val="bullet"/>
      <w:lvlText w:val="•"/>
      <w:lvlJc w:val="left"/>
      <w:pPr>
        <w:tabs>
          <w:tab w:val="num" w:pos="4320"/>
        </w:tabs>
        <w:ind w:left="4320" w:hanging="360"/>
      </w:pPr>
      <w:rPr>
        <w:rFonts w:ascii="Arial" w:hAnsi="Arial" w:hint="default"/>
      </w:rPr>
    </w:lvl>
    <w:lvl w:ilvl="6" w:tplc="09881ADE" w:tentative="1">
      <w:start w:val="1"/>
      <w:numFmt w:val="bullet"/>
      <w:lvlText w:val="•"/>
      <w:lvlJc w:val="left"/>
      <w:pPr>
        <w:tabs>
          <w:tab w:val="num" w:pos="5040"/>
        </w:tabs>
        <w:ind w:left="5040" w:hanging="360"/>
      </w:pPr>
      <w:rPr>
        <w:rFonts w:ascii="Arial" w:hAnsi="Arial" w:hint="default"/>
      </w:rPr>
    </w:lvl>
    <w:lvl w:ilvl="7" w:tplc="FD4E4044" w:tentative="1">
      <w:start w:val="1"/>
      <w:numFmt w:val="bullet"/>
      <w:lvlText w:val="•"/>
      <w:lvlJc w:val="left"/>
      <w:pPr>
        <w:tabs>
          <w:tab w:val="num" w:pos="5760"/>
        </w:tabs>
        <w:ind w:left="5760" w:hanging="360"/>
      </w:pPr>
      <w:rPr>
        <w:rFonts w:ascii="Arial" w:hAnsi="Arial" w:hint="default"/>
      </w:rPr>
    </w:lvl>
    <w:lvl w:ilvl="8" w:tplc="EEF6D944" w:tentative="1">
      <w:start w:val="1"/>
      <w:numFmt w:val="bullet"/>
      <w:lvlText w:val="•"/>
      <w:lvlJc w:val="left"/>
      <w:pPr>
        <w:tabs>
          <w:tab w:val="num" w:pos="6480"/>
        </w:tabs>
        <w:ind w:left="6480" w:hanging="360"/>
      </w:pPr>
      <w:rPr>
        <w:rFonts w:ascii="Arial" w:hAnsi="Arial" w:hint="default"/>
      </w:rPr>
    </w:lvl>
  </w:abstractNum>
  <w:abstractNum w:abstractNumId="6">
    <w:nsid w:val="364A6A1A"/>
    <w:multiLevelType w:val="hybridMultilevel"/>
    <w:tmpl w:val="7EA28A96"/>
    <w:lvl w:ilvl="0" w:tplc="3C68D7AA">
      <w:start w:val="1"/>
      <w:numFmt w:val="bullet"/>
      <w:lvlText w:val="•"/>
      <w:lvlJc w:val="left"/>
      <w:pPr>
        <w:tabs>
          <w:tab w:val="num" w:pos="720"/>
        </w:tabs>
        <w:ind w:left="720" w:hanging="360"/>
      </w:pPr>
      <w:rPr>
        <w:rFonts w:ascii="Arial" w:hAnsi="Arial" w:hint="default"/>
      </w:rPr>
    </w:lvl>
    <w:lvl w:ilvl="1" w:tplc="24CE542E" w:tentative="1">
      <w:start w:val="1"/>
      <w:numFmt w:val="bullet"/>
      <w:lvlText w:val="•"/>
      <w:lvlJc w:val="left"/>
      <w:pPr>
        <w:tabs>
          <w:tab w:val="num" w:pos="1440"/>
        </w:tabs>
        <w:ind w:left="1440" w:hanging="360"/>
      </w:pPr>
      <w:rPr>
        <w:rFonts w:ascii="Arial" w:hAnsi="Arial" w:hint="default"/>
      </w:rPr>
    </w:lvl>
    <w:lvl w:ilvl="2" w:tplc="E270756A" w:tentative="1">
      <w:start w:val="1"/>
      <w:numFmt w:val="bullet"/>
      <w:lvlText w:val="•"/>
      <w:lvlJc w:val="left"/>
      <w:pPr>
        <w:tabs>
          <w:tab w:val="num" w:pos="2160"/>
        </w:tabs>
        <w:ind w:left="2160" w:hanging="360"/>
      </w:pPr>
      <w:rPr>
        <w:rFonts w:ascii="Arial" w:hAnsi="Arial" w:hint="default"/>
      </w:rPr>
    </w:lvl>
    <w:lvl w:ilvl="3" w:tplc="07FA8318" w:tentative="1">
      <w:start w:val="1"/>
      <w:numFmt w:val="bullet"/>
      <w:lvlText w:val="•"/>
      <w:lvlJc w:val="left"/>
      <w:pPr>
        <w:tabs>
          <w:tab w:val="num" w:pos="2880"/>
        </w:tabs>
        <w:ind w:left="2880" w:hanging="360"/>
      </w:pPr>
      <w:rPr>
        <w:rFonts w:ascii="Arial" w:hAnsi="Arial" w:hint="default"/>
      </w:rPr>
    </w:lvl>
    <w:lvl w:ilvl="4" w:tplc="8EEEEC66" w:tentative="1">
      <w:start w:val="1"/>
      <w:numFmt w:val="bullet"/>
      <w:lvlText w:val="•"/>
      <w:lvlJc w:val="left"/>
      <w:pPr>
        <w:tabs>
          <w:tab w:val="num" w:pos="3600"/>
        </w:tabs>
        <w:ind w:left="3600" w:hanging="360"/>
      </w:pPr>
      <w:rPr>
        <w:rFonts w:ascii="Arial" w:hAnsi="Arial" w:hint="default"/>
      </w:rPr>
    </w:lvl>
    <w:lvl w:ilvl="5" w:tplc="9CF040EA" w:tentative="1">
      <w:start w:val="1"/>
      <w:numFmt w:val="bullet"/>
      <w:lvlText w:val="•"/>
      <w:lvlJc w:val="left"/>
      <w:pPr>
        <w:tabs>
          <w:tab w:val="num" w:pos="4320"/>
        </w:tabs>
        <w:ind w:left="4320" w:hanging="360"/>
      </w:pPr>
      <w:rPr>
        <w:rFonts w:ascii="Arial" w:hAnsi="Arial" w:hint="default"/>
      </w:rPr>
    </w:lvl>
    <w:lvl w:ilvl="6" w:tplc="D1E00742" w:tentative="1">
      <w:start w:val="1"/>
      <w:numFmt w:val="bullet"/>
      <w:lvlText w:val="•"/>
      <w:lvlJc w:val="left"/>
      <w:pPr>
        <w:tabs>
          <w:tab w:val="num" w:pos="5040"/>
        </w:tabs>
        <w:ind w:left="5040" w:hanging="360"/>
      </w:pPr>
      <w:rPr>
        <w:rFonts w:ascii="Arial" w:hAnsi="Arial" w:hint="default"/>
      </w:rPr>
    </w:lvl>
    <w:lvl w:ilvl="7" w:tplc="BFF6B892" w:tentative="1">
      <w:start w:val="1"/>
      <w:numFmt w:val="bullet"/>
      <w:lvlText w:val="•"/>
      <w:lvlJc w:val="left"/>
      <w:pPr>
        <w:tabs>
          <w:tab w:val="num" w:pos="5760"/>
        </w:tabs>
        <w:ind w:left="5760" w:hanging="360"/>
      </w:pPr>
      <w:rPr>
        <w:rFonts w:ascii="Arial" w:hAnsi="Arial" w:hint="default"/>
      </w:rPr>
    </w:lvl>
    <w:lvl w:ilvl="8" w:tplc="439AB952" w:tentative="1">
      <w:start w:val="1"/>
      <w:numFmt w:val="bullet"/>
      <w:lvlText w:val="•"/>
      <w:lvlJc w:val="left"/>
      <w:pPr>
        <w:tabs>
          <w:tab w:val="num" w:pos="6480"/>
        </w:tabs>
        <w:ind w:left="6480" w:hanging="360"/>
      </w:pPr>
      <w:rPr>
        <w:rFonts w:ascii="Arial" w:hAnsi="Arial" w:hint="default"/>
      </w:rPr>
    </w:lvl>
  </w:abstractNum>
  <w:abstractNum w:abstractNumId="7">
    <w:nsid w:val="3ACA25CC"/>
    <w:multiLevelType w:val="hybridMultilevel"/>
    <w:tmpl w:val="5A04D496"/>
    <w:lvl w:ilvl="0" w:tplc="09E297CC">
      <w:start w:val="1"/>
      <w:numFmt w:val="bullet"/>
      <w:lvlText w:val="•"/>
      <w:lvlJc w:val="left"/>
      <w:pPr>
        <w:tabs>
          <w:tab w:val="num" w:pos="720"/>
        </w:tabs>
        <w:ind w:left="720" w:hanging="360"/>
      </w:pPr>
      <w:rPr>
        <w:rFonts w:ascii="Arial" w:hAnsi="Arial" w:hint="default"/>
      </w:rPr>
    </w:lvl>
    <w:lvl w:ilvl="1" w:tplc="FA926D54" w:tentative="1">
      <w:start w:val="1"/>
      <w:numFmt w:val="bullet"/>
      <w:lvlText w:val="•"/>
      <w:lvlJc w:val="left"/>
      <w:pPr>
        <w:tabs>
          <w:tab w:val="num" w:pos="1440"/>
        </w:tabs>
        <w:ind w:left="1440" w:hanging="360"/>
      </w:pPr>
      <w:rPr>
        <w:rFonts w:ascii="Arial" w:hAnsi="Arial" w:hint="default"/>
      </w:rPr>
    </w:lvl>
    <w:lvl w:ilvl="2" w:tplc="AD4E3EC2" w:tentative="1">
      <w:start w:val="1"/>
      <w:numFmt w:val="bullet"/>
      <w:lvlText w:val="•"/>
      <w:lvlJc w:val="left"/>
      <w:pPr>
        <w:tabs>
          <w:tab w:val="num" w:pos="2160"/>
        </w:tabs>
        <w:ind w:left="2160" w:hanging="360"/>
      </w:pPr>
      <w:rPr>
        <w:rFonts w:ascii="Arial" w:hAnsi="Arial" w:hint="default"/>
      </w:rPr>
    </w:lvl>
    <w:lvl w:ilvl="3" w:tplc="1C7E8BF0" w:tentative="1">
      <w:start w:val="1"/>
      <w:numFmt w:val="bullet"/>
      <w:lvlText w:val="•"/>
      <w:lvlJc w:val="left"/>
      <w:pPr>
        <w:tabs>
          <w:tab w:val="num" w:pos="2880"/>
        </w:tabs>
        <w:ind w:left="2880" w:hanging="360"/>
      </w:pPr>
      <w:rPr>
        <w:rFonts w:ascii="Arial" w:hAnsi="Arial" w:hint="default"/>
      </w:rPr>
    </w:lvl>
    <w:lvl w:ilvl="4" w:tplc="16F4120A" w:tentative="1">
      <w:start w:val="1"/>
      <w:numFmt w:val="bullet"/>
      <w:lvlText w:val="•"/>
      <w:lvlJc w:val="left"/>
      <w:pPr>
        <w:tabs>
          <w:tab w:val="num" w:pos="3600"/>
        </w:tabs>
        <w:ind w:left="3600" w:hanging="360"/>
      </w:pPr>
      <w:rPr>
        <w:rFonts w:ascii="Arial" w:hAnsi="Arial" w:hint="default"/>
      </w:rPr>
    </w:lvl>
    <w:lvl w:ilvl="5" w:tplc="5B58CAEA" w:tentative="1">
      <w:start w:val="1"/>
      <w:numFmt w:val="bullet"/>
      <w:lvlText w:val="•"/>
      <w:lvlJc w:val="left"/>
      <w:pPr>
        <w:tabs>
          <w:tab w:val="num" w:pos="4320"/>
        </w:tabs>
        <w:ind w:left="4320" w:hanging="360"/>
      </w:pPr>
      <w:rPr>
        <w:rFonts w:ascii="Arial" w:hAnsi="Arial" w:hint="default"/>
      </w:rPr>
    </w:lvl>
    <w:lvl w:ilvl="6" w:tplc="0A1AC2DE" w:tentative="1">
      <w:start w:val="1"/>
      <w:numFmt w:val="bullet"/>
      <w:lvlText w:val="•"/>
      <w:lvlJc w:val="left"/>
      <w:pPr>
        <w:tabs>
          <w:tab w:val="num" w:pos="5040"/>
        </w:tabs>
        <w:ind w:left="5040" w:hanging="360"/>
      </w:pPr>
      <w:rPr>
        <w:rFonts w:ascii="Arial" w:hAnsi="Arial" w:hint="default"/>
      </w:rPr>
    </w:lvl>
    <w:lvl w:ilvl="7" w:tplc="5582C4D6" w:tentative="1">
      <w:start w:val="1"/>
      <w:numFmt w:val="bullet"/>
      <w:lvlText w:val="•"/>
      <w:lvlJc w:val="left"/>
      <w:pPr>
        <w:tabs>
          <w:tab w:val="num" w:pos="5760"/>
        </w:tabs>
        <w:ind w:left="5760" w:hanging="360"/>
      </w:pPr>
      <w:rPr>
        <w:rFonts w:ascii="Arial" w:hAnsi="Arial" w:hint="default"/>
      </w:rPr>
    </w:lvl>
    <w:lvl w:ilvl="8" w:tplc="B7443588" w:tentative="1">
      <w:start w:val="1"/>
      <w:numFmt w:val="bullet"/>
      <w:lvlText w:val="•"/>
      <w:lvlJc w:val="left"/>
      <w:pPr>
        <w:tabs>
          <w:tab w:val="num" w:pos="6480"/>
        </w:tabs>
        <w:ind w:left="6480" w:hanging="360"/>
      </w:pPr>
      <w:rPr>
        <w:rFonts w:ascii="Arial" w:hAnsi="Arial" w:hint="default"/>
      </w:rPr>
    </w:lvl>
  </w:abstractNum>
  <w:abstractNum w:abstractNumId="8">
    <w:nsid w:val="47D61C73"/>
    <w:multiLevelType w:val="hybridMultilevel"/>
    <w:tmpl w:val="193A2C64"/>
    <w:lvl w:ilvl="0" w:tplc="D6E0D0A6">
      <w:start w:val="4"/>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DC3083E"/>
    <w:multiLevelType w:val="hybridMultilevel"/>
    <w:tmpl w:val="DD8ABAE2"/>
    <w:lvl w:ilvl="0" w:tplc="F63A9518">
      <w:start w:val="1"/>
      <w:numFmt w:val="bullet"/>
      <w:lvlText w:val="•"/>
      <w:lvlJc w:val="left"/>
      <w:pPr>
        <w:tabs>
          <w:tab w:val="num" w:pos="720"/>
        </w:tabs>
        <w:ind w:left="720" w:hanging="360"/>
      </w:pPr>
      <w:rPr>
        <w:rFonts w:ascii="Arial" w:hAnsi="Arial" w:hint="default"/>
      </w:rPr>
    </w:lvl>
    <w:lvl w:ilvl="1" w:tplc="4B7C5660" w:tentative="1">
      <w:start w:val="1"/>
      <w:numFmt w:val="bullet"/>
      <w:lvlText w:val="•"/>
      <w:lvlJc w:val="left"/>
      <w:pPr>
        <w:tabs>
          <w:tab w:val="num" w:pos="1440"/>
        </w:tabs>
        <w:ind w:left="1440" w:hanging="360"/>
      </w:pPr>
      <w:rPr>
        <w:rFonts w:ascii="Arial" w:hAnsi="Arial" w:hint="default"/>
      </w:rPr>
    </w:lvl>
    <w:lvl w:ilvl="2" w:tplc="3A52DC0C" w:tentative="1">
      <w:start w:val="1"/>
      <w:numFmt w:val="bullet"/>
      <w:lvlText w:val="•"/>
      <w:lvlJc w:val="left"/>
      <w:pPr>
        <w:tabs>
          <w:tab w:val="num" w:pos="2160"/>
        </w:tabs>
        <w:ind w:left="2160" w:hanging="360"/>
      </w:pPr>
      <w:rPr>
        <w:rFonts w:ascii="Arial" w:hAnsi="Arial" w:hint="default"/>
      </w:rPr>
    </w:lvl>
    <w:lvl w:ilvl="3" w:tplc="5CCA2956" w:tentative="1">
      <w:start w:val="1"/>
      <w:numFmt w:val="bullet"/>
      <w:lvlText w:val="•"/>
      <w:lvlJc w:val="left"/>
      <w:pPr>
        <w:tabs>
          <w:tab w:val="num" w:pos="2880"/>
        </w:tabs>
        <w:ind w:left="2880" w:hanging="360"/>
      </w:pPr>
      <w:rPr>
        <w:rFonts w:ascii="Arial" w:hAnsi="Arial" w:hint="default"/>
      </w:rPr>
    </w:lvl>
    <w:lvl w:ilvl="4" w:tplc="2E5CE4F0" w:tentative="1">
      <w:start w:val="1"/>
      <w:numFmt w:val="bullet"/>
      <w:lvlText w:val="•"/>
      <w:lvlJc w:val="left"/>
      <w:pPr>
        <w:tabs>
          <w:tab w:val="num" w:pos="3600"/>
        </w:tabs>
        <w:ind w:left="3600" w:hanging="360"/>
      </w:pPr>
      <w:rPr>
        <w:rFonts w:ascii="Arial" w:hAnsi="Arial" w:hint="default"/>
      </w:rPr>
    </w:lvl>
    <w:lvl w:ilvl="5" w:tplc="8402B88A" w:tentative="1">
      <w:start w:val="1"/>
      <w:numFmt w:val="bullet"/>
      <w:lvlText w:val="•"/>
      <w:lvlJc w:val="left"/>
      <w:pPr>
        <w:tabs>
          <w:tab w:val="num" w:pos="4320"/>
        </w:tabs>
        <w:ind w:left="4320" w:hanging="360"/>
      </w:pPr>
      <w:rPr>
        <w:rFonts w:ascii="Arial" w:hAnsi="Arial" w:hint="default"/>
      </w:rPr>
    </w:lvl>
    <w:lvl w:ilvl="6" w:tplc="3B4641DC" w:tentative="1">
      <w:start w:val="1"/>
      <w:numFmt w:val="bullet"/>
      <w:lvlText w:val="•"/>
      <w:lvlJc w:val="left"/>
      <w:pPr>
        <w:tabs>
          <w:tab w:val="num" w:pos="5040"/>
        </w:tabs>
        <w:ind w:left="5040" w:hanging="360"/>
      </w:pPr>
      <w:rPr>
        <w:rFonts w:ascii="Arial" w:hAnsi="Arial" w:hint="default"/>
      </w:rPr>
    </w:lvl>
    <w:lvl w:ilvl="7" w:tplc="2132BF50" w:tentative="1">
      <w:start w:val="1"/>
      <w:numFmt w:val="bullet"/>
      <w:lvlText w:val="•"/>
      <w:lvlJc w:val="left"/>
      <w:pPr>
        <w:tabs>
          <w:tab w:val="num" w:pos="5760"/>
        </w:tabs>
        <w:ind w:left="5760" w:hanging="360"/>
      </w:pPr>
      <w:rPr>
        <w:rFonts w:ascii="Arial" w:hAnsi="Arial" w:hint="default"/>
      </w:rPr>
    </w:lvl>
    <w:lvl w:ilvl="8" w:tplc="DE8AE214" w:tentative="1">
      <w:start w:val="1"/>
      <w:numFmt w:val="bullet"/>
      <w:lvlText w:val="•"/>
      <w:lvlJc w:val="left"/>
      <w:pPr>
        <w:tabs>
          <w:tab w:val="num" w:pos="6480"/>
        </w:tabs>
        <w:ind w:left="6480" w:hanging="360"/>
      </w:pPr>
      <w:rPr>
        <w:rFonts w:ascii="Arial" w:hAnsi="Arial" w:hint="default"/>
      </w:rPr>
    </w:lvl>
  </w:abstractNum>
  <w:abstractNum w:abstractNumId="10">
    <w:nsid w:val="53385E93"/>
    <w:multiLevelType w:val="hybridMultilevel"/>
    <w:tmpl w:val="0480F532"/>
    <w:lvl w:ilvl="0" w:tplc="467A18CC">
      <w:start w:val="1"/>
      <w:numFmt w:val="bullet"/>
      <w:lvlText w:val="•"/>
      <w:lvlJc w:val="left"/>
      <w:pPr>
        <w:tabs>
          <w:tab w:val="num" w:pos="720"/>
        </w:tabs>
        <w:ind w:left="720" w:hanging="360"/>
      </w:pPr>
      <w:rPr>
        <w:rFonts w:ascii="Arial" w:hAnsi="Arial" w:hint="default"/>
      </w:rPr>
    </w:lvl>
    <w:lvl w:ilvl="1" w:tplc="8A242F2E" w:tentative="1">
      <w:start w:val="1"/>
      <w:numFmt w:val="bullet"/>
      <w:lvlText w:val="•"/>
      <w:lvlJc w:val="left"/>
      <w:pPr>
        <w:tabs>
          <w:tab w:val="num" w:pos="1440"/>
        </w:tabs>
        <w:ind w:left="1440" w:hanging="360"/>
      </w:pPr>
      <w:rPr>
        <w:rFonts w:ascii="Arial" w:hAnsi="Arial" w:hint="default"/>
      </w:rPr>
    </w:lvl>
    <w:lvl w:ilvl="2" w:tplc="623ADE00" w:tentative="1">
      <w:start w:val="1"/>
      <w:numFmt w:val="bullet"/>
      <w:lvlText w:val="•"/>
      <w:lvlJc w:val="left"/>
      <w:pPr>
        <w:tabs>
          <w:tab w:val="num" w:pos="2160"/>
        </w:tabs>
        <w:ind w:left="2160" w:hanging="360"/>
      </w:pPr>
      <w:rPr>
        <w:rFonts w:ascii="Arial" w:hAnsi="Arial" w:hint="default"/>
      </w:rPr>
    </w:lvl>
    <w:lvl w:ilvl="3" w:tplc="24C058E6" w:tentative="1">
      <w:start w:val="1"/>
      <w:numFmt w:val="bullet"/>
      <w:lvlText w:val="•"/>
      <w:lvlJc w:val="left"/>
      <w:pPr>
        <w:tabs>
          <w:tab w:val="num" w:pos="2880"/>
        </w:tabs>
        <w:ind w:left="2880" w:hanging="360"/>
      </w:pPr>
      <w:rPr>
        <w:rFonts w:ascii="Arial" w:hAnsi="Arial" w:hint="default"/>
      </w:rPr>
    </w:lvl>
    <w:lvl w:ilvl="4" w:tplc="E41C94A0" w:tentative="1">
      <w:start w:val="1"/>
      <w:numFmt w:val="bullet"/>
      <w:lvlText w:val="•"/>
      <w:lvlJc w:val="left"/>
      <w:pPr>
        <w:tabs>
          <w:tab w:val="num" w:pos="3600"/>
        </w:tabs>
        <w:ind w:left="3600" w:hanging="360"/>
      </w:pPr>
      <w:rPr>
        <w:rFonts w:ascii="Arial" w:hAnsi="Arial" w:hint="default"/>
      </w:rPr>
    </w:lvl>
    <w:lvl w:ilvl="5" w:tplc="259C5246" w:tentative="1">
      <w:start w:val="1"/>
      <w:numFmt w:val="bullet"/>
      <w:lvlText w:val="•"/>
      <w:lvlJc w:val="left"/>
      <w:pPr>
        <w:tabs>
          <w:tab w:val="num" w:pos="4320"/>
        </w:tabs>
        <w:ind w:left="4320" w:hanging="360"/>
      </w:pPr>
      <w:rPr>
        <w:rFonts w:ascii="Arial" w:hAnsi="Arial" w:hint="default"/>
      </w:rPr>
    </w:lvl>
    <w:lvl w:ilvl="6" w:tplc="D7520480" w:tentative="1">
      <w:start w:val="1"/>
      <w:numFmt w:val="bullet"/>
      <w:lvlText w:val="•"/>
      <w:lvlJc w:val="left"/>
      <w:pPr>
        <w:tabs>
          <w:tab w:val="num" w:pos="5040"/>
        </w:tabs>
        <w:ind w:left="5040" w:hanging="360"/>
      </w:pPr>
      <w:rPr>
        <w:rFonts w:ascii="Arial" w:hAnsi="Arial" w:hint="default"/>
      </w:rPr>
    </w:lvl>
    <w:lvl w:ilvl="7" w:tplc="F5347BFE" w:tentative="1">
      <w:start w:val="1"/>
      <w:numFmt w:val="bullet"/>
      <w:lvlText w:val="•"/>
      <w:lvlJc w:val="left"/>
      <w:pPr>
        <w:tabs>
          <w:tab w:val="num" w:pos="5760"/>
        </w:tabs>
        <w:ind w:left="5760" w:hanging="360"/>
      </w:pPr>
      <w:rPr>
        <w:rFonts w:ascii="Arial" w:hAnsi="Arial" w:hint="default"/>
      </w:rPr>
    </w:lvl>
    <w:lvl w:ilvl="8" w:tplc="1BB2F0E6" w:tentative="1">
      <w:start w:val="1"/>
      <w:numFmt w:val="bullet"/>
      <w:lvlText w:val="•"/>
      <w:lvlJc w:val="left"/>
      <w:pPr>
        <w:tabs>
          <w:tab w:val="num" w:pos="6480"/>
        </w:tabs>
        <w:ind w:left="6480" w:hanging="360"/>
      </w:pPr>
      <w:rPr>
        <w:rFonts w:ascii="Arial" w:hAnsi="Arial" w:hint="default"/>
      </w:rPr>
    </w:lvl>
  </w:abstractNum>
  <w:abstractNum w:abstractNumId="11">
    <w:nsid w:val="5D1D71BF"/>
    <w:multiLevelType w:val="hybridMultilevel"/>
    <w:tmpl w:val="14D0F4A4"/>
    <w:lvl w:ilvl="0" w:tplc="E09AF23A">
      <w:start w:val="1"/>
      <w:numFmt w:val="bullet"/>
      <w:lvlText w:val="•"/>
      <w:lvlJc w:val="left"/>
      <w:pPr>
        <w:tabs>
          <w:tab w:val="num" w:pos="720"/>
        </w:tabs>
        <w:ind w:left="720" w:hanging="360"/>
      </w:pPr>
      <w:rPr>
        <w:rFonts w:ascii="Arial" w:hAnsi="Arial" w:hint="default"/>
      </w:rPr>
    </w:lvl>
    <w:lvl w:ilvl="1" w:tplc="2F0AF172" w:tentative="1">
      <w:start w:val="1"/>
      <w:numFmt w:val="bullet"/>
      <w:lvlText w:val="•"/>
      <w:lvlJc w:val="left"/>
      <w:pPr>
        <w:tabs>
          <w:tab w:val="num" w:pos="1440"/>
        </w:tabs>
        <w:ind w:left="1440" w:hanging="360"/>
      </w:pPr>
      <w:rPr>
        <w:rFonts w:ascii="Arial" w:hAnsi="Arial" w:hint="default"/>
      </w:rPr>
    </w:lvl>
    <w:lvl w:ilvl="2" w:tplc="677A21D4" w:tentative="1">
      <w:start w:val="1"/>
      <w:numFmt w:val="bullet"/>
      <w:lvlText w:val="•"/>
      <w:lvlJc w:val="left"/>
      <w:pPr>
        <w:tabs>
          <w:tab w:val="num" w:pos="2160"/>
        </w:tabs>
        <w:ind w:left="2160" w:hanging="360"/>
      </w:pPr>
      <w:rPr>
        <w:rFonts w:ascii="Arial" w:hAnsi="Arial" w:hint="default"/>
      </w:rPr>
    </w:lvl>
    <w:lvl w:ilvl="3" w:tplc="1D08461A" w:tentative="1">
      <w:start w:val="1"/>
      <w:numFmt w:val="bullet"/>
      <w:lvlText w:val="•"/>
      <w:lvlJc w:val="left"/>
      <w:pPr>
        <w:tabs>
          <w:tab w:val="num" w:pos="2880"/>
        </w:tabs>
        <w:ind w:left="2880" w:hanging="360"/>
      </w:pPr>
      <w:rPr>
        <w:rFonts w:ascii="Arial" w:hAnsi="Arial" w:hint="default"/>
      </w:rPr>
    </w:lvl>
    <w:lvl w:ilvl="4" w:tplc="D7A8CA3C" w:tentative="1">
      <w:start w:val="1"/>
      <w:numFmt w:val="bullet"/>
      <w:lvlText w:val="•"/>
      <w:lvlJc w:val="left"/>
      <w:pPr>
        <w:tabs>
          <w:tab w:val="num" w:pos="3600"/>
        </w:tabs>
        <w:ind w:left="3600" w:hanging="360"/>
      </w:pPr>
      <w:rPr>
        <w:rFonts w:ascii="Arial" w:hAnsi="Arial" w:hint="default"/>
      </w:rPr>
    </w:lvl>
    <w:lvl w:ilvl="5" w:tplc="1E0CF26E" w:tentative="1">
      <w:start w:val="1"/>
      <w:numFmt w:val="bullet"/>
      <w:lvlText w:val="•"/>
      <w:lvlJc w:val="left"/>
      <w:pPr>
        <w:tabs>
          <w:tab w:val="num" w:pos="4320"/>
        </w:tabs>
        <w:ind w:left="4320" w:hanging="360"/>
      </w:pPr>
      <w:rPr>
        <w:rFonts w:ascii="Arial" w:hAnsi="Arial" w:hint="default"/>
      </w:rPr>
    </w:lvl>
    <w:lvl w:ilvl="6" w:tplc="0CB25864" w:tentative="1">
      <w:start w:val="1"/>
      <w:numFmt w:val="bullet"/>
      <w:lvlText w:val="•"/>
      <w:lvlJc w:val="left"/>
      <w:pPr>
        <w:tabs>
          <w:tab w:val="num" w:pos="5040"/>
        </w:tabs>
        <w:ind w:left="5040" w:hanging="360"/>
      </w:pPr>
      <w:rPr>
        <w:rFonts w:ascii="Arial" w:hAnsi="Arial" w:hint="default"/>
      </w:rPr>
    </w:lvl>
    <w:lvl w:ilvl="7" w:tplc="7FC052EE" w:tentative="1">
      <w:start w:val="1"/>
      <w:numFmt w:val="bullet"/>
      <w:lvlText w:val="•"/>
      <w:lvlJc w:val="left"/>
      <w:pPr>
        <w:tabs>
          <w:tab w:val="num" w:pos="5760"/>
        </w:tabs>
        <w:ind w:left="5760" w:hanging="360"/>
      </w:pPr>
      <w:rPr>
        <w:rFonts w:ascii="Arial" w:hAnsi="Arial" w:hint="default"/>
      </w:rPr>
    </w:lvl>
    <w:lvl w:ilvl="8" w:tplc="E1E8FB1E" w:tentative="1">
      <w:start w:val="1"/>
      <w:numFmt w:val="bullet"/>
      <w:lvlText w:val="•"/>
      <w:lvlJc w:val="left"/>
      <w:pPr>
        <w:tabs>
          <w:tab w:val="num" w:pos="6480"/>
        </w:tabs>
        <w:ind w:left="6480" w:hanging="360"/>
      </w:pPr>
      <w:rPr>
        <w:rFonts w:ascii="Arial" w:hAnsi="Arial" w:hint="default"/>
      </w:rPr>
    </w:lvl>
  </w:abstractNum>
  <w:abstractNum w:abstractNumId="12">
    <w:nsid w:val="5FA33F42"/>
    <w:multiLevelType w:val="multilevel"/>
    <w:tmpl w:val="0FB6055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C3602FF"/>
    <w:multiLevelType w:val="hybridMultilevel"/>
    <w:tmpl w:val="5BA0A25C"/>
    <w:lvl w:ilvl="0" w:tplc="5A4800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0"/>
  </w:num>
  <w:num w:numId="3">
    <w:abstractNumId w:val="12"/>
  </w:num>
  <w:num w:numId="4">
    <w:abstractNumId w:val="5"/>
  </w:num>
  <w:num w:numId="5">
    <w:abstractNumId w:val="6"/>
  </w:num>
  <w:num w:numId="6">
    <w:abstractNumId w:val="3"/>
  </w:num>
  <w:num w:numId="7">
    <w:abstractNumId w:val="9"/>
  </w:num>
  <w:num w:numId="8">
    <w:abstractNumId w:val="4"/>
  </w:num>
  <w:num w:numId="9">
    <w:abstractNumId w:val="11"/>
  </w:num>
  <w:num w:numId="10">
    <w:abstractNumId w:val="7"/>
  </w:num>
  <w:num w:numId="11">
    <w:abstractNumId w:val="10"/>
  </w:num>
  <w:num w:numId="12">
    <w:abstractNumId w:val="1"/>
  </w:num>
  <w:num w:numId="13">
    <w:abstractNumId w:val="2"/>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F4143"/>
    <w:rsid w:val="002B360E"/>
    <w:rsid w:val="002C7AC5"/>
    <w:rsid w:val="00302B9F"/>
    <w:rsid w:val="00556B82"/>
    <w:rsid w:val="005743FB"/>
    <w:rsid w:val="005F7076"/>
    <w:rsid w:val="006D72FB"/>
    <w:rsid w:val="00700F9D"/>
    <w:rsid w:val="00842EAD"/>
    <w:rsid w:val="008E4C1F"/>
    <w:rsid w:val="00995AB6"/>
    <w:rsid w:val="00A2104A"/>
    <w:rsid w:val="00AE3C5D"/>
    <w:rsid w:val="00B23E15"/>
    <w:rsid w:val="00B70F56"/>
    <w:rsid w:val="00BB6A6D"/>
    <w:rsid w:val="00BF39E1"/>
    <w:rsid w:val="00BF4143"/>
    <w:rsid w:val="00F1620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C5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743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743FB"/>
    <w:rPr>
      <w:rFonts w:ascii="Tahoma" w:hAnsi="Tahoma" w:cs="Tahoma"/>
      <w:sz w:val="16"/>
      <w:szCs w:val="16"/>
    </w:rPr>
  </w:style>
  <w:style w:type="character" w:styleId="Lienhypertexte">
    <w:name w:val="Hyperlink"/>
    <w:basedOn w:val="Policepardfaut"/>
    <w:rsid w:val="005F7076"/>
    <w:rPr>
      <w:color w:val="0000FF"/>
      <w:u w:val="single"/>
    </w:rPr>
  </w:style>
  <w:style w:type="paragraph" w:styleId="NormalWeb">
    <w:name w:val="Normal (Web)"/>
    <w:basedOn w:val="Normal"/>
    <w:uiPriority w:val="99"/>
    <w:semiHidden/>
    <w:unhideWhenUsed/>
    <w:rsid w:val="00556B8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556B82"/>
    <w:pPr>
      <w:ind w:left="720"/>
      <w:contextualSpacing/>
    </w:pPr>
  </w:style>
  <w:style w:type="paragraph" w:customStyle="1" w:styleId="Default">
    <w:name w:val="Default"/>
    <w:rsid w:val="00BB6A6D"/>
    <w:pPr>
      <w:autoSpaceDE w:val="0"/>
      <w:autoSpaceDN w:val="0"/>
      <w:adjustRightInd w:val="0"/>
      <w:spacing w:after="0" w:line="240" w:lineRule="auto"/>
    </w:pPr>
    <w:rPr>
      <w:rFonts w:ascii="Comic Sans MS" w:hAnsi="Comic Sans MS" w:cs="Comic Sans MS"/>
      <w:color w:val="000000"/>
      <w:sz w:val="24"/>
      <w:szCs w:val="24"/>
    </w:rPr>
  </w:style>
</w:styles>
</file>

<file path=word/webSettings.xml><?xml version="1.0" encoding="utf-8"?>
<w:webSettings xmlns:r="http://schemas.openxmlformats.org/officeDocument/2006/relationships" xmlns:w="http://schemas.openxmlformats.org/wordprocessingml/2006/main">
  <w:divs>
    <w:div w:id="417755323">
      <w:bodyDiv w:val="1"/>
      <w:marLeft w:val="0"/>
      <w:marRight w:val="0"/>
      <w:marTop w:val="0"/>
      <w:marBottom w:val="0"/>
      <w:divBdr>
        <w:top w:val="none" w:sz="0" w:space="0" w:color="auto"/>
        <w:left w:val="none" w:sz="0" w:space="0" w:color="auto"/>
        <w:bottom w:val="none" w:sz="0" w:space="0" w:color="auto"/>
        <w:right w:val="none" w:sz="0" w:space="0" w:color="auto"/>
      </w:divBdr>
    </w:div>
    <w:div w:id="145490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emf"/><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hyperlink" Target="http://www.cotebleue.org/classhexac.html"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19</Pages>
  <Words>3469</Words>
  <Characters>19082</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22506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dc:creator>
  <cp:keywords/>
  <dc:description/>
  <cp:lastModifiedBy>DELL 2019</cp:lastModifiedBy>
  <cp:revision>9</cp:revision>
  <dcterms:created xsi:type="dcterms:W3CDTF">2015-10-11T18:28:00Z</dcterms:created>
  <dcterms:modified xsi:type="dcterms:W3CDTF">2021-01-14T07:03:00Z</dcterms:modified>
</cp:coreProperties>
</file>