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BAE" w:rsidRDefault="00696E8E" w:rsidP="00133CB3">
      <w:pPr>
        <w:jc w:val="center"/>
        <w:rPr>
          <w:rFonts w:asciiTheme="majorBidi" w:hAnsiTheme="majorBidi" w:cstheme="majorBidi"/>
          <w:b/>
          <w:bCs/>
          <w:i/>
          <w:iCs/>
          <w:sz w:val="28"/>
          <w:szCs w:val="28"/>
        </w:rPr>
      </w:pPr>
      <w:r>
        <w:rPr>
          <w:rFonts w:asciiTheme="majorBidi" w:hAnsiTheme="majorBidi" w:cstheme="majorBidi"/>
          <w:b/>
          <w:bCs/>
          <w:i/>
          <w:iCs/>
          <w:sz w:val="28"/>
          <w:szCs w:val="28"/>
        </w:rPr>
        <w:t xml:space="preserve"> </w:t>
      </w:r>
      <w:r w:rsidR="00C1011C" w:rsidRPr="00C1011C">
        <w:rPr>
          <w:rFonts w:asciiTheme="majorBidi" w:hAnsiTheme="majorBidi" w:cstheme="majorBidi"/>
          <w:b/>
          <w:bCs/>
          <w:i/>
          <w:iCs/>
          <w:sz w:val="28"/>
          <w:szCs w:val="28"/>
        </w:rPr>
        <w:t>TD N° 2</w:t>
      </w:r>
      <w:r w:rsidR="00133CB3">
        <w:rPr>
          <w:rFonts w:asciiTheme="majorBidi" w:hAnsiTheme="majorBidi" w:cstheme="majorBidi"/>
          <w:b/>
          <w:bCs/>
          <w:i/>
          <w:iCs/>
          <w:sz w:val="28"/>
          <w:szCs w:val="28"/>
        </w:rPr>
        <w:t> </w:t>
      </w:r>
      <w:r w:rsidR="00784A2D">
        <w:rPr>
          <w:rFonts w:asciiTheme="majorBidi" w:hAnsiTheme="majorBidi" w:cstheme="majorBidi"/>
          <w:b/>
          <w:bCs/>
          <w:i/>
          <w:iCs/>
          <w:sz w:val="28"/>
          <w:szCs w:val="28"/>
        </w:rPr>
        <w:t xml:space="preserve">: </w:t>
      </w:r>
      <w:r w:rsidR="00784A2D" w:rsidRPr="00C1011C">
        <w:rPr>
          <w:rFonts w:asciiTheme="majorBidi" w:hAnsiTheme="majorBidi" w:cstheme="majorBidi"/>
          <w:b/>
          <w:bCs/>
          <w:i/>
          <w:iCs/>
          <w:sz w:val="28"/>
          <w:szCs w:val="28"/>
        </w:rPr>
        <w:t>Biochimie</w:t>
      </w:r>
      <w:r w:rsidR="00C1011C" w:rsidRPr="00C1011C">
        <w:rPr>
          <w:rFonts w:asciiTheme="majorBidi" w:hAnsiTheme="majorBidi" w:cstheme="majorBidi"/>
          <w:b/>
          <w:bCs/>
          <w:i/>
          <w:iCs/>
          <w:sz w:val="28"/>
          <w:szCs w:val="28"/>
        </w:rPr>
        <w:t xml:space="preserve"> Cellulaire et Fonctionnelle</w:t>
      </w:r>
    </w:p>
    <w:p w:rsidR="00C1011C" w:rsidRPr="00CC0411" w:rsidRDefault="00C1011C" w:rsidP="00C1011C">
      <w:pPr>
        <w:rPr>
          <w:rFonts w:asciiTheme="majorBidi" w:hAnsiTheme="majorBidi" w:cstheme="majorBidi"/>
          <w:b/>
          <w:bCs/>
          <w:i/>
          <w:iCs/>
          <w:sz w:val="24"/>
          <w:szCs w:val="24"/>
          <w:u w:val="single"/>
        </w:rPr>
      </w:pPr>
      <w:r w:rsidRPr="00CC0411">
        <w:rPr>
          <w:rFonts w:asciiTheme="majorBidi" w:hAnsiTheme="majorBidi" w:cstheme="majorBidi"/>
          <w:b/>
          <w:bCs/>
          <w:i/>
          <w:iCs/>
          <w:sz w:val="24"/>
          <w:szCs w:val="24"/>
          <w:u w:val="single"/>
        </w:rPr>
        <w:t>Exercice 01 :</w:t>
      </w:r>
    </w:p>
    <w:p w:rsidR="00F42885" w:rsidRDefault="00C1011C" w:rsidP="00C1011C">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Trouvez la sé</w:t>
      </w:r>
      <w:r w:rsidR="00F42885">
        <w:rPr>
          <w:rFonts w:asciiTheme="majorBidi" w:hAnsiTheme="majorBidi" w:cstheme="majorBidi"/>
          <w:sz w:val="24"/>
          <w:szCs w:val="24"/>
        </w:rPr>
        <w:t>quence d’acides aminés pour ces deux hormones, sachant que les brins « non codant ou non-sens » de ces deux hormones sont comme suit :</w:t>
      </w:r>
    </w:p>
    <w:p w:rsidR="00F42885" w:rsidRDefault="00F42885" w:rsidP="00F42885">
      <w:pPr>
        <w:pStyle w:val="Paragraphedeliste"/>
        <w:ind w:left="0"/>
        <w:rPr>
          <w:rFonts w:asciiTheme="majorBidi" w:hAnsiTheme="majorBidi" w:cstheme="majorBidi"/>
          <w:b/>
          <w:bCs/>
          <w:sz w:val="24"/>
          <w:szCs w:val="24"/>
        </w:rPr>
      </w:pPr>
      <w:r w:rsidRPr="00F42885">
        <w:rPr>
          <w:rFonts w:asciiTheme="majorBidi" w:hAnsiTheme="majorBidi" w:cstheme="majorBidi"/>
          <w:b/>
          <w:bCs/>
          <w:sz w:val="24"/>
          <w:szCs w:val="24"/>
        </w:rPr>
        <w:t>Hormone a= ocytocine :</w:t>
      </w:r>
    </w:p>
    <w:p w:rsidR="00472BA1" w:rsidRDefault="00F42885" w:rsidP="00EF0F5E">
      <w:pPr>
        <w:pStyle w:val="Paragraphedeliste"/>
        <w:ind w:left="0"/>
        <w:rPr>
          <w:rFonts w:asciiTheme="majorBidi" w:hAnsiTheme="majorBidi" w:cstheme="majorBidi"/>
          <w:b/>
          <w:bCs/>
          <w:sz w:val="24"/>
          <w:szCs w:val="24"/>
        </w:rPr>
      </w:pPr>
      <w:r w:rsidRPr="00F42885">
        <w:rPr>
          <w:rFonts w:asciiTheme="majorBidi" w:hAnsiTheme="majorBidi" w:cstheme="majorBidi"/>
          <w:sz w:val="24"/>
          <w:szCs w:val="24"/>
        </w:rPr>
        <w:t>Brin sens</w:t>
      </w:r>
      <w:r>
        <w:rPr>
          <w:rFonts w:asciiTheme="majorBidi" w:hAnsiTheme="majorBidi" w:cstheme="majorBidi"/>
          <w:b/>
          <w:bCs/>
          <w:sz w:val="24"/>
          <w:szCs w:val="24"/>
        </w:rPr>
        <w:t>= T</w:t>
      </w:r>
      <w:r w:rsidR="00472BA1">
        <w:rPr>
          <w:rFonts w:asciiTheme="majorBidi" w:hAnsiTheme="majorBidi" w:cstheme="majorBidi"/>
          <w:b/>
          <w:bCs/>
          <w:sz w:val="24"/>
          <w:szCs w:val="24"/>
        </w:rPr>
        <w:t>GC TAC ATC CAG AAC TGC CCC CTG GGC</w:t>
      </w:r>
    </w:p>
    <w:p w:rsidR="00F42885" w:rsidRDefault="00472BA1" w:rsidP="00F42885">
      <w:pPr>
        <w:pStyle w:val="Paragraphedeliste"/>
        <w:ind w:left="0"/>
        <w:rPr>
          <w:rFonts w:asciiTheme="majorBidi" w:hAnsiTheme="majorBidi" w:cstheme="majorBidi"/>
          <w:b/>
          <w:bCs/>
          <w:sz w:val="24"/>
          <w:szCs w:val="24"/>
        </w:rPr>
      </w:pPr>
      <w:r>
        <w:rPr>
          <w:rFonts w:asciiTheme="majorBidi" w:hAnsiTheme="majorBidi" w:cstheme="majorBidi"/>
          <w:b/>
          <w:bCs/>
          <w:sz w:val="24"/>
          <w:szCs w:val="24"/>
        </w:rPr>
        <w:t>Hormone b= vasopressine :</w:t>
      </w:r>
    </w:p>
    <w:p w:rsidR="00472BA1" w:rsidRDefault="00472BA1" w:rsidP="00EF0F5E">
      <w:pPr>
        <w:pStyle w:val="Paragraphedeliste"/>
        <w:ind w:left="0"/>
        <w:rPr>
          <w:rFonts w:asciiTheme="majorBidi" w:hAnsiTheme="majorBidi" w:cstheme="majorBidi"/>
          <w:b/>
          <w:bCs/>
          <w:sz w:val="24"/>
          <w:szCs w:val="24"/>
        </w:rPr>
      </w:pPr>
      <w:r w:rsidRPr="00472BA1">
        <w:rPr>
          <w:rFonts w:asciiTheme="majorBidi" w:hAnsiTheme="majorBidi" w:cstheme="majorBidi"/>
          <w:sz w:val="24"/>
          <w:szCs w:val="24"/>
        </w:rPr>
        <w:t xml:space="preserve">Brin </w:t>
      </w:r>
      <w:r w:rsidR="00EF0F5E">
        <w:rPr>
          <w:rFonts w:asciiTheme="majorBidi" w:hAnsiTheme="majorBidi" w:cstheme="majorBidi"/>
          <w:sz w:val="24"/>
          <w:szCs w:val="24"/>
        </w:rPr>
        <w:t xml:space="preserve"> </w:t>
      </w:r>
      <w:r w:rsidRPr="00472BA1">
        <w:rPr>
          <w:rFonts w:asciiTheme="majorBidi" w:hAnsiTheme="majorBidi" w:cstheme="majorBidi"/>
          <w:sz w:val="24"/>
          <w:szCs w:val="24"/>
        </w:rPr>
        <w:t>sens</w:t>
      </w:r>
      <w:r>
        <w:rPr>
          <w:rFonts w:asciiTheme="majorBidi" w:hAnsiTheme="majorBidi" w:cstheme="majorBidi"/>
          <w:sz w:val="24"/>
          <w:szCs w:val="24"/>
        </w:rPr>
        <w:t xml:space="preserve">= </w:t>
      </w:r>
      <w:r w:rsidRPr="00907CFC">
        <w:rPr>
          <w:rFonts w:asciiTheme="majorBidi" w:hAnsiTheme="majorBidi" w:cstheme="majorBidi"/>
          <w:b/>
          <w:bCs/>
          <w:sz w:val="24"/>
          <w:szCs w:val="24"/>
        </w:rPr>
        <w:t xml:space="preserve">TGC TAC TTC </w:t>
      </w:r>
      <w:r w:rsidR="00907CFC" w:rsidRPr="00907CFC">
        <w:rPr>
          <w:rFonts w:asciiTheme="majorBidi" w:hAnsiTheme="majorBidi" w:cstheme="majorBidi"/>
          <w:b/>
          <w:bCs/>
          <w:sz w:val="24"/>
          <w:szCs w:val="24"/>
        </w:rPr>
        <w:t>CAG AAC  TGC CCA AGA GGA</w:t>
      </w:r>
    </w:p>
    <w:p w:rsidR="00CC0411" w:rsidRPr="00CC0411" w:rsidRDefault="00CC0411" w:rsidP="00F42885">
      <w:pPr>
        <w:pStyle w:val="Paragraphedeliste"/>
        <w:ind w:left="0"/>
        <w:rPr>
          <w:rFonts w:asciiTheme="majorBidi" w:hAnsiTheme="majorBidi" w:cstheme="majorBidi"/>
          <w:sz w:val="24"/>
          <w:szCs w:val="24"/>
        </w:rPr>
      </w:pPr>
      <w:r>
        <w:rPr>
          <w:rFonts w:asciiTheme="majorBidi" w:hAnsiTheme="majorBidi" w:cstheme="majorBidi"/>
          <w:b/>
          <w:bCs/>
          <w:sz w:val="24"/>
          <w:szCs w:val="24"/>
        </w:rPr>
        <w:t xml:space="preserve">   </w:t>
      </w:r>
      <w:r w:rsidRPr="00CC0411">
        <w:rPr>
          <w:rFonts w:asciiTheme="majorBidi" w:hAnsiTheme="majorBidi" w:cstheme="majorBidi"/>
          <w:sz w:val="24"/>
          <w:szCs w:val="24"/>
        </w:rPr>
        <w:t xml:space="preserve">2 -comment expliquez-vous l’obtention des méme acides aminés situés à la 7 </w:t>
      </w:r>
      <w:r w:rsidRPr="00CC0411">
        <w:rPr>
          <w:rFonts w:asciiTheme="majorBidi" w:hAnsiTheme="majorBidi" w:cstheme="majorBidi"/>
          <w:sz w:val="24"/>
          <w:szCs w:val="24"/>
          <w:vertAlign w:val="superscript"/>
        </w:rPr>
        <w:t>eme</w:t>
      </w:r>
      <w:r w:rsidRPr="00CC0411">
        <w:rPr>
          <w:rFonts w:asciiTheme="majorBidi" w:hAnsiTheme="majorBidi" w:cstheme="majorBidi"/>
          <w:sz w:val="24"/>
          <w:szCs w:val="24"/>
        </w:rPr>
        <w:t xml:space="preserve"> et 9 </w:t>
      </w:r>
      <w:r w:rsidRPr="00CC0411">
        <w:rPr>
          <w:rFonts w:asciiTheme="majorBidi" w:hAnsiTheme="majorBidi" w:cstheme="majorBidi"/>
          <w:sz w:val="24"/>
          <w:szCs w:val="24"/>
          <w:vertAlign w:val="superscript"/>
        </w:rPr>
        <w:t xml:space="preserve">eme </w:t>
      </w:r>
      <w:r w:rsidRPr="00CC0411">
        <w:rPr>
          <w:rFonts w:asciiTheme="majorBidi" w:hAnsiTheme="majorBidi" w:cstheme="majorBidi"/>
          <w:sz w:val="24"/>
          <w:szCs w:val="24"/>
        </w:rPr>
        <w:t>posittion pour les deux hormones ?</w:t>
      </w:r>
    </w:p>
    <w:p w:rsidR="00C1011C" w:rsidRDefault="00F42885" w:rsidP="00B21AD8">
      <w:pPr>
        <w:pStyle w:val="Paragraphedeliste"/>
        <w:tabs>
          <w:tab w:val="left" w:pos="284"/>
        </w:tabs>
        <w:ind w:left="0"/>
        <w:rPr>
          <w:rFonts w:asciiTheme="majorBidi" w:hAnsiTheme="majorBidi" w:cstheme="majorBidi"/>
          <w:sz w:val="24"/>
          <w:szCs w:val="24"/>
        </w:rPr>
      </w:pPr>
      <w:r w:rsidRPr="00CC0411">
        <w:rPr>
          <w:rFonts w:asciiTheme="majorBidi" w:hAnsiTheme="majorBidi" w:cstheme="majorBidi"/>
          <w:sz w:val="24"/>
          <w:szCs w:val="24"/>
        </w:rPr>
        <w:t xml:space="preserve"> </w:t>
      </w:r>
    </w:p>
    <w:p w:rsidR="00CC0411" w:rsidRDefault="00CC0411" w:rsidP="00F42885">
      <w:pPr>
        <w:pStyle w:val="Paragraphedeliste"/>
        <w:ind w:left="0"/>
        <w:rPr>
          <w:rFonts w:asciiTheme="majorBidi" w:hAnsiTheme="majorBidi" w:cstheme="majorBidi"/>
          <w:sz w:val="24"/>
          <w:szCs w:val="24"/>
        </w:rPr>
      </w:pPr>
    </w:p>
    <w:p w:rsidR="00CC0411" w:rsidRDefault="00CC0411" w:rsidP="00F42885">
      <w:pPr>
        <w:pStyle w:val="Paragraphedeliste"/>
        <w:ind w:left="0"/>
        <w:rPr>
          <w:rFonts w:asciiTheme="majorBidi" w:hAnsiTheme="majorBidi" w:cstheme="majorBidi"/>
          <w:b/>
          <w:bCs/>
          <w:i/>
          <w:iCs/>
          <w:sz w:val="24"/>
          <w:szCs w:val="24"/>
          <w:u w:val="single"/>
        </w:rPr>
      </w:pPr>
      <w:r w:rsidRPr="00CC0411">
        <w:rPr>
          <w:rFonts w:asciiTheme="majorBidi" w:hAnsiTheme="majorBidi" w:cstheme="majorBidi"/>
          <w:b/>
          <w:bCs/>
          <w:i/>
          <w:iCs/>
          <w:sz w:val="24"/>
          <w:szCs w:val="24"/>
          <w:u w:val="single"/>
        </w:rPr>
        <w:t>Exercice  02</w:t>
      </w:r>
      <w:r>
        <w:rPr>
          <w:rFonts w:asciiTheme="majorBidi" w:hAnsiTheme="majorBidi" w:cstheme="majorBidi"/>
          <w:b/>
          <w:bCs/>
          <w:i/>
          <w:iCs/>
          <w:sz w:val="24"/>
          <w:szCs w:val="24"/>
          <w:u w:val="single"/>
        </w:rPr>
        <w:t> :</w:t>
      </w:r>
    </w:p>
    <w:p w:rsidR="00CC0411" w:rsidRDefault="00CC0411" w:rsidP="00F42885">
      <w:pPr>
        <w:pStyle w:val="Paragraphedeliste"/>
        <w:ind w:left="0"/>
        <w:rPr>
          <w:rFonts w:asciiTheme="majorBidi" w:hAnsiTheme="majorBidi" w:cstheme="majorBidi"/>
          <w:sz w:val="24"/>
          <w:szCs w:val="24"/>
        </w:rPr>
      </w:pPr>
      <w:r>
        <w:rPr>
          <w:rFonts w:asciiTheme="majorBidi" w:hAnsiTheme="majorBidi" w:cstheme="majorBidi"/>
          <w:sz w:val="24"/>
          <w:szCs w:val="24"/>
        </w:rPr>
        <w:t>Quelle est la séquence d’acides aminés obtenue à partir de la portion d’ADN suivante :</w:t>
      </w:r>
    </w:p>
    <w:p w:rsidR="00CC0411" w:rsidRDefault="00CC0411" w:rsidP="00F42885">
      <w:pPr>
        <w:pStyle w:val="Paragraphedeliste"/>
        <w:ind w:left="0"/>
        <w:rPr>
          <w:rFonts w:asciiTheme="majorBidi" w:hAnsiTheme="majorBidi" w:cstheme="majorBidi"/>
          <w:sz w:val="24"/>
          <w:szCs w:val="24"/>
        </w:rPr>
      </w:pPr>
      <w:r>
        <w:rPr>
          <w:rFonts w:asciiTheme="majorBidi" w:hAnsiTheme="majorBidi" w:cstheme="majorBidi"/>
          <w:sz w:val="24"/>
          <w:szCs w:val="24"/>
        </w:rPr>
        <w:t xml:space="preserve">Séquence du brin matriciel : </w:t>
      </w:r>
      <w:r w:rsidR="00B21AD8">
        <w:rPr>
          <w:rFonts w:asciiTheme="majorBidi" w:hAnsiTheme="majorBidi" w:cstheme="majorBidi"/>
          <w:sz w:val="24"/>
          <w:szCs w:val="24"/>
        </w:rPr>
        <w:t>TAT TTC TCC ATG CCG CTC ATT CGC GCA CGA</w:t>
      </w:r>
    </w:p>
    <w:p w:rsidR="00B21AD8" w:rsidRDefault="00B21AD8" w:rsidP="00F42885">
      <w:pPr>
        <w:pStyle w:val="Paragraphedeliste"/>
        <w:ind w:left="0"/>
        <w:rPr>
          <w:rFonts w:asciiTheme="majorBidi" w:hAnsiTheme="majorBidi" w:cstheme="majorBidi"/>
          <w:b/>
          <w:bCs/>
          <w:i/>
          <w:iCs/>
          <w:sz w:val="24"/>
          <w:szCs w:val="24"/>
          <w:u w:val="single"/>
        </w:rPr>
      </w:pPr>
    </w:p>
    <w:p w:rsidR="00B21AD8" w:rsidRDefault="00B21AD8" w:rsidP="00F42885">
      <w:pPr>
        <w:pStyle w:val="Paragraphedeliste"/>
        <w:ind w:left="0"/>
        <w:rPr>
          <w:rFonts w:asciiTheme="majorBidi" w:hAnsiTheme="majorBidi" w:cstheme="majorBidi"/>
          <w:b/>
          <w:bCs/>
          <w:i/>
          <w:iCs/>
          <w:sz w:val="24"/>
          <w:szCs w:val="24"/>
          <w:u w:val="single"/>
        </w:rPr>
      </w:pPr>
      <w:r w:rsidRPr="00B21AD8">
        <w:rPr>
          <w:rFonts w:asciiTheme="majorBidi" w:hAnsiTheme="majorBidi" w:cstheme="majorBidi"/>
          <w:b/>
          <w:bCs/>
          <w:i/>
          <w:iCs/>
          <w:sz w:val="24"/>
          <w:szCs w:val="24"/>
          <w:u w:val="single"/>
        </w:rPr>
        <w:t>Exercice 03</w:t>
      </w:r>
    </w:p>
    <w:p w:rsidR="00B21AD8" w:rsidRDefault="00B21AD8" w:rsidP="00F42885">
      <w:pPr>
        <w:pStyle w:val="Paragraphedeliste"/>
        <w:ind w:left="0"/>
        <w:rPr>
          <w:rFonts w:asciiTheme="majorBidi" w:hAnsiTheme="majorBidi" w:cstheme="majorBidi"/>
          <w:sz w:val="24"/>
          <w:szCs w:val="24"/>
        </w:rPr>
      </w:pPr>
      <w:r w:rsidRPr="00B21AD8">
        <w:rPr>
          <w:rFonts w:asciiTheme="majorBidi" w:hAnsiTheme="majorBidi" w:cstheme="majorBidi"/>
          <w:sz w:val="24"/>
          <w:szCs w:val="24"/>
        </w:rPr>
        <w:t>Soit le schéma ci-contre présentant un ARNt</w:t>
      </w:r>
      <w:r>
        <w:rPr>
          <w:rFonts w:asciiTheme="majorBidi" w:hAnsiTheme="majorBidi" w:cstheme="majorBidi"/>
          <w:sz w:val="24"/>
          <w:szCs w:val="24"/>
        </w:rPr>
        <w:t>.</w:t>
      </w:r>
    </w:p>
    <w:p w:rsidR="00B21AD8" w:rsidRDefault="00B21AD8" w:rsidP="00B21AD8">
      <w:pPr>
        <w:pStyle w:val="Paragraphedeliste"/>
        <w:numPr>
          <w:ilvl w:val="0"/>
          <w:numId w:val="3"/>
        </w:numPr>
        <w:tabs>
          <w:tab w:val="left" w:pos="284"/>
        </w:tabs>
        <w:ind w:left="0" w:firstLine="0"/>
        <w:rPr>
          <w:rFonts w:asciiTheme="majorBidi" w:hAnsiTheme="majorBidi" w:cstheme="majorBidi"/>
          <w:sz w:val="24"/>
          <w:szCs w:val="24"/>
        </w:rPr>
      </w:pPr>
      <w:r>
        <w:rPr>
          <w:rFonts w:asciiTheme="majorBidi" w:hAnsiTheme="majorBidi" w:cstheme="majorBidi"/>
          <w:sz w:val="24"/>
          <w:szCs w:val="24"/>
        </w:rPr>
        <w:t>Quel est le nom de l’ac</w:t>
      </w:r>
      <w:r w:rsidR="00B87DE8">
        <w:rPr>
          <w:rFonts w:asciiTheme="majorBidi" w:hAnsiTheme="majorBidi" w:cstheme="majorBidi"/>
          <w:sz w:val="24"/>
          <w:szCs w:val="24"/>
        </w:rPr>
        <w:t>ide aminé transporté par cet ARNt ?</w:t>
      </w:r>
    </w:p>
    <w:p w:rsidR="00B87DE8" w:rsidRDefault="00B87DE8" w:rsidP="00B21AD8">
      <w:pPr>
        <w:pStyle w:val="Paragraphedeliste"/>
        <w:numPr>
          <w:ilvl w:val="0"/>
          <w:numId w:val="3"/>
        </w:numPr>
        <w:tabs>
          <w:tab w:val="left" w:pos="284"/>
        </w:tabs>
        <w:ind w:left="0" w:firstLine="0"/>
        <w:rPr>
          <w:rFonts w:asciiTheme="majorBidi" w:hAnsiTheme="majorBidi" w:cstheme="majorBidi"/>
          <w:sz w:val="24"/>
          <w:szCs w:val="24"/>
        </w:rPr>
      </w:pPr>
      <w:r>
        <w:rPr>
          <w:rFonts w:asciiTheme="majorBidi" w:hAnsiTheme="majorBidi" w:cstheme="majorBidi"/>
          <w:sz w:val="24"/>
          <w:szCs w:val="24"/>
        </w:rPr>
        <w:t>Par quel type de liaison l’acide aminé sera-t-il lié à cet ARNt ?</w:t>
      </w:r>
    </w:p>
    <w:p w:rsidR="00B87DE8" w:rsidRDefault="00B87DE8" w:rsidP="00B21AD8">
      <w:pPr>
        <w:pStyle w:val="Paragraphedeliste"/>
        <w:numPr>
          <w:ilvl w:val="0"/>
          <w:numId w:val="3"/>
        </w:numPr>
        <w:tabs>
          <w:tab w:val="left" w:pos="284"/>
        </w:tabs>
        <w:ind w:left="0" w:firstLine="0"/>
        <w:rPr>
          <w:rFonts w:asciiTheme="majorBidi" w:hAnsiTheme="majorBidi" w:cstheme="majorBidi"/>
          <w:sz w:val="24"/>
          <w:szCs w:val="24"/>
        </w:rPr>
      </w:pPr>
      <w:r>
        <w:rPr>
          <w:rFonts w:asciiTheme="majorBidi" w:hAnsiTheme="majorBidi" w:cstheme="majorBidi"/>
          <w:sz w:val="24"/>
          <w:szCs w:val="24"/>
        </w:rPr>
        <w:t>L’acide aminé sera attaché à quelle extrémité de l’ARNt ?</w:t>
      </w:r>
    </w:p>
    <w:p w:rsidR="00B87DE8" w:rsidRPr="00B21AD8" w:rsidRDefault="00B87DE8" w:rsidP="00B21AD8">
      <w:pPr>
        <w:pStyle w:val="Paragraphedeliste"/>
        <w:numPr>
          <w:ilvl w:val="0"/>
          <w:numId w:val="3"/>
        </w:numPr>
        <w:tabs>
          <w:tab w:val="left" w:pos="284"/>
        </w:tabs>
        <w:ind w:left="0" w:firstLine="0"/>
        <w:rPr>
          <w:rFonts w:asciiTheme="majorBidi" w:hAnsiTheme="majorBidi" w:cstheme="majorBidi"/>
          <w:sz w:val="24"/>
          <w:szCs w:val="24"/>
        </w:rPr>
      </w:pPr>
      <w:r>
        <w:rPr>
          <w:rFonts w:asciiTheme="majorBidi" w:hAnsiTheme="majorBidi" w:cstheme="majorBidi"/>
          <w:sz w:val="24"/>
          <w:szCs w:val="24"/>
        </w:rPr>
        <w:t>Quel est le nombre d’Amino-acyl-synthétase existant dans la cellule ?</w:t>
      </w:r>
    </w:p>
    <w:p w:rsidR="00117CEE" w:rsidRDefault="00AA1F9D" w:rsidP="00F42885">
      <w:pPr>
        <w:pStyle w:val="Paragraphedeliste"/>
        <w:ind w:left="0"/>
        <w:rPr>
          <w:rFonts w:asciiTheme="majorBidi" w:hAnsiTheme="majorBidi" w:cstheme="majorBidi"/>
          <w:b/>
          <w:bCs/>
          <w:i/>
          <w:iCs/>
          <w:sz w:val="24"/>
          <w:szCs w:val="24"/>
          <w:u w:val="single"/>
        </w:rPr>
      </w:pPr>
      <w:r>
        <w:rPr>
          <w:rFonts w:asciiTheme="majorBidi" w:hAnsiTheme="majorBidi" w:cstheme="majorBidi"/>
          <w:b/>
          <w:bCs/>
          <w:i/>
          <w:iCs/>
          <w:noProof/>
          <w:sz w:val="24"/>
          <w:szCs w:val="24"/>
          <w:u w:val="single"/>
          <w:lang w:eastAsia="fr-FR"/>
        </w:rPr>
        <w:pict>
          <v:shapetype id="_x0000_t202" coordsize="21600,21600" o:spt="202" path="m,l,21600r21600,l21600,xe">
            <v:stroke joinstyle="miter"/>
            <v:path gradientshapeok="t" o:connecttype="rect"/>
          </v:shapetype>
          <v:shape id="_x0000_s1026" type="#_x0000_t202" style="position:absolute;margin-left:152.65pt;margin-top:39.4pt;width:81pt;height:109.5pt;z-index:251658240">
            <v:textbox style="mso-next-textbox:#_x0000_s1026">
              <w:txbxContent>
                <w:p w:rsidR="00B87DE8" w:rsidRDefault="00B87DE8"/>
              </w:txbxContent>
            </v:textbox>
          </v:shape>
        </w:pict>
      </w:r>
      <w:r>
        <w:rPr>
          <w:rFonts w:asciiTheme="majorBidi" w:hAnsiTheme="majorBidi" w:cstheme="majorBidi"/>
          <w:b/>
          <w:bCs/>
          <w:i/>
          <w:iCs/>
          <w:noProof/>
          <w:sz w:val="24"/>
          <w:szCs w:val="24"/>
          <w:u w:val="single"/>
          <w:lang w:eastAsia="fr-FR"/>
        </w:rPr>
        <w:pict>
          <v:shape id="_x0000_s1032" type="#_x0000_t202" style="position:absolute;margin-left:165.35pt;margin-top:118.15pt;width:68.3pt;height:19.5pt;z-index:251664384" stroked="f">
            <v:textbox>
              <w:txbxContent>
                <w:p w:rsidR="00117CEE" w:rsidRDefault="00117CEE" w:rsidP="00117CEE">
                  <w:r>
                    <w:t>U      A     C</w:t>
                  </w:r>
                </w:p>
              </w:txbxContent>
            </v:textbox>
          </v:shape>
        </w:pict>
      </w:r>
      <w:r>
        <w:rPr>
          <w:rFonts w:asciiTheme="majorBidi" w:hAnsiTheme="majorBidi" w:cstheme="majorBidi"/>
          <w:b/>
          <w:bCs/>
          <w:i/>
          <w:iCs/>
          <w:noProof/>
          <w:sz w:val="24"/>
          <w:szCs w:val="24"/>
          <w:u w:val="single"/>
          <w:lang w:eastAsia="fr-FR"/>
        </w:rPr>
        <w:pict>
          <v:shapetype id="_x0000_t32" coordsize="21600,21600" o:spt="32" o:oned="t" path="m,l21600,21600e" filled="f">
            <v:path arrowok="t" fillok="f" o:connecttype="none"/>
            <o:lock v:ext="edit" shapetype="t"/>
          </v:shapetype>
          <v:shape id="_x0000_s1027" type="#_x0000_t32" style="position:absolute;margin-left:181.15pt;margin-top:110.65pt;width:34.55pt;height:0;z-index:251659264" o:connectortype="straight"/>
        </w:pict>
      </w:r>
      <w:r>
        <w:rPr>
          <w:rFonts w:asciiTheme="majorBidi" w:hAnsiTheme="majorBidi" w:cstheme="majorBidi"/>
          <w:b/>
          <w:bCs/>
          <w:i/>
          <w:iCs/>
          <w:noProof/>
          <w:sz w:val="24"/>
          <w:szCs w:val="24"/>
          <w:u w:val="single"/>
          <w:lang w:eastAsia="fr-FR"/>
        </w:rPr>
        <w:pict>
          <v:shape id="_x0000_s1031" type="#_x0000_t32" style="position:absolute;margin-left:215.65pt;margin-top:85.9pt;width:.05pt;height:32.25pt;z-index:251663360" o:connectortype="straight"/>
        </w:pict>
      </w:r>
      <w:r>
        <w:rPr>
          <w:rFonts w:asciiTheme="majorBidi" w:hAnsiTheme="majorBidi" w:cstheme="majorBidi"/>
          <w:b/>
          <w:bCs/>
          <w:i/>
          <w:iCs/>
          <w:noProof/>
          <w:sz w:val="24"/>
          <w:szCs w:val="24"/>
          <w:u w:val="single"/>
          <w:lang w:eastAsia="fr-FR"/>
        </w:rPr>
        <w:pict>
          <v:shape id="_x0000_s1030" type="#_x0000_t32" style="position:absolute;margin-left:193.9pt;margin-top:110.65pt;width:0;height:7.5pt;z-index:251662336" o:connectortype="straight"/>
        </w:pict>
      </w:r>
      <w:r>
        <w:rPr>
          <w:rFonts w:asciiTheme="majorBidi" w:hAnsiTheme="majorBidi" w:cstheme="majorBidi"/>
          <w:b/>
          <w:bCs/>
          <w:i/>
          <w:iCs/>
          <w:noProof/>
          <w:sz w:val="24"/>
          <w:szCs w:val="24"/>
          <w:u w:val="single"/>
          <w:lang w:eastAsia="fr-FR"/>
        </w:rPr>
        <w:pict>
          <v:shape id="_x0000_s1029" type="#_x0000_t32" style="position:absolute;margin-left:171.45pt;margin-top:67.9pt;width:0;height:50.25pt;flip:y;z-index:251661312" o:connectortype="straight"/>
        </w:pict>
      </w:r>
      <w:r>
        <w:rPr>
          <w:rFonts w:asciiTheme="majorBidi" w:hAnsiTheme="majorBidi" w:cstheme="majorBidi"/>
          <w:b/>
          <w:bCs/>
          <w:i/>
          <w:iCs/>
          <w:noProof/>
          <w:sz w:val="24"/>
          <w:szCs w:val="24"/>
          <w:u w:val="single"/>
          <w:lang w:eastAsia="fr-FR"/>
        </w:rPr>
        <w:pict>
          <v:shape id="_x0000_s1028" type="#_x0000_t32" style="position:absolute;margin-left:171.4pt;margin-top:110.65pt;width:14.25pt;height:0;flip:x;z-index:251660288" o:connectortype="straight"/>
        </w:pict>
      </w:r>
    </w:p>
    <w:p w:rsidR="00117CEE" w:rsidRPr="00117CEE" w:rsidRDefault="00117CEE" w:rsidP="00117CEE"/>
    <w:p w:rsidR="00117CEE" w:rsidRPr="00117CEE" w:rsidRDefault="00117CEE" w:rsidP="00117CEE"/>
    <w:p w:rsidR="00117CEE" w:rsidRPr="00117CEE" w:rsidRDefault="00117CEE" w:rsidP="00117CEE"/>
    <w:p w:rsidR="00117CEE" w:rsidRDefault="00117CEE" w:rsidP="00117CEE"/>
    <w:p w:rsidR="00B21AD8" w:rsidRDefault="00117CEE" w:rsidP="00117CEE">
      <w:pPr>
        <w:tabs>
          <w:tab w:val="left" w:pos="5280"/>
        </w:tabs>
      </w:pPr>
      <w:r>
        <w:tab/>
      </w:r>
    </w:p>
    <w:p w:rsidR="00117CEE" w:rsidRDefault="00117CEE" w:rsidP="00117CEE">
      <w:pPr>
        <w:tabs>
          <w:tab w:val="left" w:pos="5280"/>
        </w:tabs>
        <w:rPr>
          <w:rFonts w:asciiTheme="majorBidi" w:hAnsiTheme="majorBidi" w:cstheme="majorBidi"/>
          <w:b/>
          <w:bCs/>
          <w:i/>
          <w:iCs/>
          <w:sz w:val="24"/>
          <w:szCs w:val="24"/>
          <w:u w:val="single"/>
        </w:rPr>
      </w:pPr>
      <w:r w:rsidRPr="00117CEE">
        <w:rPr>
          <w:rFonts w:asciiTheme="majorBidi" w:hAnsiTheme="majorBidi" w:cstheme="majorBidi"/>
          <w:b/>
          <w:bCs/>
          <w:i/>
          <w:iCs/>
          <w:sz w:val="24"/>
          <w:szCs w:val="24"/>
          <w:u w:val="single"/>
        </w:rPr>
        <w:t>Exercice 04 :</w:t>
      </w:r>
    </w:p>
    <w:p w:rsidR="00117CEE" w:rsidRDefault="00117CEE" w:rsidP="00D668A2">
      <w:pPr>
        <w:tabs>
          <w:tab w:val="left" w:pos="5280"/>
        </w:tabs>
        <w:spacing w:after="0"/>
        <w:rPr>
          <w:rFonts w:asciiTheme="majorBidi" w:hAnsiTheme="majorBidi" w:cstheme="majorBidi"/>
          <w:sz w:val="24"/>
          <w:szCs w:val="24"/>
        </w:rPr>
      </w:pPr>
      <w:r>
        <w:rPr>
          <w:rFonts w:asciiTheme="majorBidi" w:hAnsiTheme="majorBidi" w:cstheme="majorBidi"/>
          <w:sz w:val="24"/>
          <w:szCs w:val="24"/>
        </w:rPr>
        <w:t xml:space="preserve">Soit le brin d’ADN monocaténaire : </w:t>
      </w:r>
      <w:r w:rsidR="00D668A2">
        <w:rPr>
          <w:rFonts w:asciiTheme="majorBidi" w:hAnsiTheme="majorBidi" w:cstheme="majorBidi"/>
          <w:sz w:val="24"/>
          <w:szCs w:val="24"/>
        </w:rPr>
        <w:t>5’- TACGCCTAGCTTACGCAT-3’</w:t>
      </w:r>
    </w:p>
    <w:p w:rsidR="00D668A2" w:rsidRDefault="00D668A2" w:rsidP="00D668A2">
      <w:pPr>
        <w:tabs>
          <w:tab w:val="left" w:pos="5280"/>
        </w:tabs>
        <w:spacing w:after="0"/>
        <w:rPr>
          <w:rFonts w:asciiTheme="majorBidi" w:hAnsiTheme="majorBidi" w:cstheme="majorBidi"/>
          <w:sz w:val="24"/>
          <w:szCs w:val="24"/>
        </w:rPr>
      </w:pPr>
      <w:r>
        <w:rPr>
          <w:rFonts w:asciiTheme="majorBidi" w:hAnsiTheme="majorBidi" w:cstheme="majorBidi"/>
          <w:sz w:val="24"/>
          <w:szCs w:val="24"/>
        </w:rPr>
        <w:t>Combien y a-t-il de liaison hydrogène dans le brin bicaténaire ?</w:t>
      </w:r>
    </w:p>
    <w:p w:rsidR="00D668A2" w:rsidRDefault="00D668A2" w:rsidP="00117CEE">
      <w:pPr>
        <w:tabs>
          <w:tab w:val="left" w:pos="5280"/>
        </w:tabs>
        <w:rPr>
          <w:rFonts w:asciiTheme="majorBidi" w:hAnsiTheme="majorBidi" w:cstheme="majorBidi"/>
          <w:sz w:val="24"/>
          <w:szCs w:val="24"/>
        </w:rPr>
      </w:pPr>
    </w:p>
    <w:p w:rsidR="00D668A2" w:rsidRDefault="00D668A2" w:rsidP="00117CEE">
      <w:pPr>
        <w:tabs>
          <w:tab w:val="left" w:pos="5280"/>
        </w:tabs>
        <w:rPr>
          <w:rFonts w:asciiTheme="majorBidi" w:hAnsiTheme="majorBidi" w:cstheme="majorBidi"/>
          <w:b/>
          <w:bCs/>
          <w:i/>
          <w:iCs/>
          <w:sz w:val="24"/>
          <w:szCs w:val="24"/>
          <w:u w:val="single"/>
        </w:rPr>
      </w:pPr>
      <w:r w:rsidRPr="00D668A2">
        <w:rPr>
          <w:rFonts w:asciiTheme="majorBidi" w:hAnsiTheme="majorBidi" w:cstheme="majorBidi"/>
          <w:b/>
          <w:bCs/>
          <w:i/>
          <w:iCs/>
          <w:sz w:val="24"/>
          <w:szCs w:val="24"/>
          <w:u w:val="single"/>
        </w:rPr>
        <w:t>Exercice 05 :</w:t>
      </w:r>
    </w:p>
    <w:p w:rsidR="00D668A2" w:rsidRDefault="00237267" w:rsidP="00237267">
      <w:pPr>
        <w:pStyle w:val="Paragraphedeliste"/>
        <w:numPr>
          <w:ilvl w:val="0"/>
          <w:numId w:val="5"/>
        </w:numPr>
        <w:tabs>
          <w:tab w:val="left" w:pos="284"/>
        </w:tabs>
        <w:ind w:hanging="720"/>
        <w:rPr>
          <w:rFonts w:asciiTheme="majorBidi" w:hAnsiTheme="majorBidi" w:cstheme="majorBidi"/>
          <w:sz w:val="24"/>
          <w:szCs w:val="24"/>
        </w:rPr>
      </w:pPr>
      <w:r w:rsidRPr="00237267">
        <w:rPr>
          <w:rFonts w:asciiTheme="majorBidi" w:hAnsiTheme="majorBidi" w:cstheme="majorBidi"/>
          <w:sz w:val="24"/>
          <w:szCs w:val="24"/>
        </w:rPr>
        <w:t>Soit la séquence d’</w:t>
      </w:r>
      <w:r>
        <w:rPr>
          <w:rFonts w:asciiTheme="majorBidi" w:hAnsiTheme="majorBidi" w:cstheme="majorBidi"/>
          <w:sz w:val="24"/>
          <w:szCs w:val="24"/>
        </w:rPr>
        <w:t>ADN :        5’-CTACCCTGAGGTAATTGGCATC3’</w:t>
      </w:r>
    </w:p>
    <w:p w:rsidR="00237267" w:rsidRDefault="00237267" w:rsidP="00237267">
      <w:pPr>
        <w:pStyle w:val="Paragraphedeliste"/>
        <w:tabs>
          <w:tab w:val="left" w:pos="0"/>
        </w:tabs>
        <w:ind w:left="0"/>
        <w:rPr>
          <w:rFonts w:asciiTheme="majorBidi" w:hAnsiTheme="majorBidi" w:cstheme="majorBidi"/>
          <w:sz w:val="24"/>
          <w:szCs w:val="24"/>
        </w:rPr>
      </w:pPr>
      <w:r>
        <w:rPr>
          <w:rFonts w:asciiTheme="majorBidi" w:hAnsiTheme="majorBidi" w:cstheme="majorBidi"/>
          <w:sz w:val="24"/>
          <w:szCs w:val="24"/>
        </w:rPr>
        <w:t>Quelle est la séquence du brin complémentaire après réplication ?</w:t>
      </w:r>
    </w:p>
    <w:p w:rsidR="00237267" w:rsidRDefault="00237267" w:rsidP="006A05DD">
      <w:pPr>
        <w:pStyle w:val="Paragraphedeliste"/>
        <w:tabs>
          <w:tab w:val="left" w:pos="0"/>
        </w:tabs>
        <w:ind w:left="0"/>
        <w:rPr>
          <w:rFonts w:asciiTheme="majorBidi" w:hAnsiTheme="majorBidi" w:cstheme="majorBidi"/>
          <w:sz w:val="24"/>
          <w:szCs w:val="24"/>
        </w:rPr>
      </w:pPr>
      <w:r>
        <w:rPr>
          <w:rFonts w:asciiTheme="majorBidi" w:hAnsiTheme="majorBidi" w:cstheme="majorBidi"/>
          <w:sz w:val="24"/>
          <w:szCs w:val="24"/>
        </w:rPr>
        <w:lastRenderedPageBreak/>
        <w:t>Quelle est la séquence de l’ARN après transcription en utilisant ce brin complémentire comme</w:t>
      </w:r>
      <w:r w:rsidR="006A05DD">
        <w:rPr>
          <w:rFonts w:asciiTheme="majorBidi" w:hAnsiTheme="majorBidi" w:cstheme="majorBidi"/>
          <w:sz w:val="24"/>
          <w:szCs w:val="24"/>
        </w:rPr>
        <w:t xml:space="preserve"> un</w:t>
      </w:r>
      <w:r>
        <w:rPr>
          <w:rFonts w:asciiTheme="majorBidi" w:hAnsiTheme="majorBidi" w:cstheme="majorBidi"/>
          <w:sz w:val="24"/>
          <w:szCs w:val="24"/>
        </w:rPr>
        <w:t xml:space="preserve"> brin</w:t>
      </w:r>
      <w:r w:rsidR="006A05DD">
        <w:rPr>
          <w:rFonts w:asciiTheme="majorBidi" w:hAnsiTheme="majorBidi" w:cstheme="majorBidi"/>
          <w:sz w:val="24"/>
          <w:szCs w:val="24"/>
        </w:rPr>
        <w:t xml:space="preserve"> matrice</w:t>
      </w:r>
      <w:r>
        <w:rPr>
          <w:rFonts w:asciiTheme="majorBidi" w:hAnsiTheme="majorBidi" w:cstheme="majorBidi"/>
          <w:sz w:val="24"/>
          <w:szCs w:val="24"/>
        </w:rPr>
        <w:t>?</w:t>
      </w:r>
    </w:p>
    <w:p w:rsidR="008D7194" w:rsidRDefault="008D7194" w:rsidP="00237267">
      <w:pPr>
        <w:pStyle w:val="Paragraphedeliste"/>
        <w:tabs>
          <w:tab w:val="left" w:pos="0"/>
        </w:tabs>
        <w:ind w:left="0"/>
        <w:rPr>
          <w:rFonts w:asciiTheme="majorBidi" w:hAnsiTheme="majorBidi" w:cstheme="majorBidi"/>
          <w:sz w:val="24"/>
          <w:szCs w:val="24"/>
        </w:rPr>
      </w:pPr>
    </w:p>
    <w:p w:rsidR="008D7194" w:rsidRDefault="008D7194" w:rsidP="00237267">
      <w:pPr>
        <w:pStyle w:val="Paragraphedeliste"/>
        <w:tabs>
          <w:tab w:val="left" w:pos="0"/>
        </w:tabs>
        <w:ind w:left="0"/>
        <w:rPr>
          <w:rFonts w:asciiTheme="majorBidi" w:hAnsiTheme="majorBidi" w:cstheme="majorBidi"/>
          <w:sz w:val="24"/>
          <w:szCs w:val="24"/>
        </w:rPr>
      </w:pPr>
      <w:r w:rsidRPr="008D7194">
        <w:rPr>
          <w:rFonts w:asciiTheme="majorBidi" w:hAnsiTheme="majorBidi" w:cstheme="majorBidi"/>
          <w:b/>
          <w:bCs/>
          <w:i/>
          <w:iCs/>
          <w:sz w:val="24"/>
          <w:szCs w:val="24"/>
          <w:u w:val="single"/>
        </w:rPr>
        <w:t>Exercice 06 :</w:t>
      </w:r>
      <w:r w:rsidRPr="008D7194">
        <w:rPr>
          <w:rFonts w:asciiTheme="majorBidi" w:hAnsiTheme="majorBidi" w:cstheme="majorBidi"/>
          <w:sz w:val="24"/>
          <w:szCs w:val="24"/>
        </w:rPr>
        <w:t xml:space="preserve"> </w:t>
      </w:r>
    </w:p>
    <w:p w:rsidR="008D7194" w:rsidRDefault="00BE7E0B" w:rsidP="00237267">
      <w:pPr>
        <w:pStyle w:val="Paragraphedeliste"/>
        <w:tabs>
          <w:tab w:val="left" w:pos="0"/>
        </w:tabs>
        <w:ind w:left="0"/>
        <w:rPr>
          <w:rFonts w:asciiTheme="majorBidi" w:hAnsiTheme="majorBidi" w:cstheme="majorBidi"/>
          <w:sz w:val="24"/>
          <w:szCs w:val="24"/>
        </w:rPr>
      </w:pPr>
      <w:r>
        <w:rPr>
          <w:rFonts w:asciiTheme="majorBidi" w:hAnsiTheme="majorBidi" w:cstheme="majorBidi"/>
          <w:sz w:val="24"/>
          <w:szCs w:val="24"/>
        </w:rPr>
        <w:t>Trouver les assertion</w:t>
      </w:r>
      <w:r w:rsidR="00133CB3">
        <w:rPr>
          <w:rFonts w:asciiTheme="majorBidi" w:hAnsiTheme="majorBidi" w:cstheme="majorBidi"/>
          <w:sz w:val="24"/>
          <w:szCs w:val="24"/>
        </w:rPr>
        <w:t>s</w:t>
      </w:r>
      <w:r>
        <w:rPr>
          <w:rFonts w:asciiTheme="majorBidi" w:hAnsiTheme="majorBidi" w:cstheme="majorBidi"/>
          <w:sz w:val="24"/>
          <w:szCs w:val="24"/>
        </w:rPr>
        <w:t xml:space="preserve"> correctes pour chacun des points suivants :</w:t>
      </w:r>
    </w:p>
    <w:p w:rsidR="00BE7E0B" w:rsidRPr="00CB581E" w:rsidRDefault="00CB581E" w:rsidP="00CB581E">
      <w:pPr>
        <w:pStyle w:val="Paragraphedeliste"/>
        <w:numPr>
          <w:ilvl w:val="0"/>
          <w:numId w:val="6"/>
        </w:numPr>
        <w:tabs>
          <w:tab w:val="left" w:pos="0"/>
        </w:tabs>
        <w:rPr>
          <w:rFonts w:asciiTheme="majorBidi" w:hAnsiTheme="majorBidi" w:cstheme="majorBidi"/>
          <w:b/>
          <w:bCs/>
          <w:sz w:val="24"/>
          <w:szCs w:val="24"/>
        </w:rPr>
      </w:pPr>
      <w:r w:rsidRPr="00CB581E">
        <w:rPr>
          <w:rFonts w:asciiTheme="majorBidi" w:hAnsiTheme="majorBidi" w:cstheme="majorBidi"/>
          <w:b/>
          <w:bCs/>
          <w:sz w:val="24"/>
          <w:szCs w:val="24"/>
        </w:rPr>
        <w:t>Une séquence nucléotidique est traduite quand elle est sous forme :</w:t>
      </w:r>
    </w:p>
    <w:p w:rsidR="00CB581E" w:rsidRDefault="00CB581E" w:rsidP="00CB581E">
      <w:pPr>
        <w:pStyle w:val="Paragraphedeliste"/>
        <w:numPr>
          <w:ilvl w:val="0"/>
          <w:numId w:val="8"/>
        </w:numPr>
        <w:tabs>
          <w:tab w:val="left" w:pos="567"/>
        </w:tabs>
        <w:rPr>
          <w:rFonts w:asciiTheme="majorBidi" w:hAnsiTheme="majorBidi" w:cstheme="majorBidi"/>
          <w:sz w:val="24"/>
          <w:szCs w:val="24"/>
        </w:rPr>
      </w:pPr>
      <w:r>
        <w:rPr>
          <w:rFonts w:asciiTheme="majorBidi" w:hAnsiTheme="majorBidi" w:cstheme="majorBidi"/>
          <w:sz w:val="24"/>
          <w:szCs w:val="24"/>
        </w:rPr>
        <w:t>D’ADN                                               2) D’ARNr</w:t>
      </w:r>
    </w:p>
    <w:p w:rsidR="00CB581E" w:rsidRDefault="00CB581E" w:rsidP="00CB581E">
      <w:pPr>
        <w:pStyle w:val="Paragraphedeliste"/>
        <w:numPr>
          <w:ilvl w:val="0"/>
          <w:numId w:val="9"/>
        </w:numPr>
        <w:tabs>
          <w:tab w:val="left" w:pos="567"/>
        </w:tabs>
        <w:rPr>
          <w:rFonts w:asciiTheme="majorBidi" w:hAnsiTheme="majorBidi" w:cstheme="majorBidi"/>
          <w:sz w:val="24"/>
          <w:szCs w:val="24"/>
        </w:rPr>
      </w:pPr>
      <w:r>
        <w:rPr>
          <w:rFonts w:asciiTheme="majorBidi" w:hAnsiTheme="majorBidi" w:cstheme="majorBidi"/>
          <w:sz w:val="24"/>
          <w:szCs w:val="24"/>
        </w:rPr>
        <w:t>D’ARNt                                              4) D’ARNm</w:t>
      </w:r>
    </w:p>
    <w:p w:rsidR="00B16D3E" w:rsidRPr="00B16D3E" w:rsidRDefault="00B16D3E" w:rsidP="00B16D3E">
      <w:pPr>
        <w:pStyle w:val="Paragraphedeliste"/>
        <w:numPr>
          <w:ilvl w:val="0"/>
          <w:numId w:val="6"/>
        </w:numPr>
        <w:tabs>
          <w:tab w:val="left" w:pos="567"/>
        </w:tabs>
        <w:rPr>
          <w:rFonts w:asciiTheme="majorBidi" w:hAnsiTheme="majorBidi" w:cstheme="majorBidi"/>
          <w:b/>
          <w:bCs/>
          <w:sz w:val="24"/>
          <w:szCs w:val="24"/>
        </w:rPr>
      </w:pPr>
      <w:r w:rsidRPr="00B16D3E">
        <w:rPr>
          <w:rFonts w:asciiTheme="majorBidi" w:hAnsiTheme="majorBidi" w:cstheme="majorBidi"/>
          <w:b/>
          <w:bCs/>
          <w:sz w:val="24"/>
          <w:szCs w:val="24"/>
        </w:rPr>
        <w:t xml:space="preserve">A propos du code génétique : </w:t>
      </w:r>
    </w:p>
    <w:p w:rsidR="00B16D3E" w:rsidRDefault="00B33440" w:rsidP="00B33440">
      <w:pPr>
        <w:pStyle w:val="Paragraphedeliste"/>
        <w:numPr>
          <w:ilvl w:val="0"/>
          <w:numId w:val="10"/>
        </w:numPr>
        <w:tabs>
          <w:tab w:val="left" w:pos="567"/>
        </w:tabs>
        <w:rPr>
          <w:rFonts w:asciiTheme="majorBidi" w:hAnsiTheme="majorBidi" w:cstheme="majorBidi"/>
          <w:sz w:val="24"/>
          <w:szCs w:val="24"/>
        </w:rPr>
      </w:pPr>
      <w:r>
        <w:rPr>
          <w:rFonts w:asciiTheme="majorBidi" w:hAnsiTheme="majorBidi" w:cstheme="majorBidi"/>
          <w:sz w:val="24"/>
          <w:szCs w:val="24"/>
        </w:rPr>
        <w:t>Un codon est une suite de trois nucléotides</w:t>
      </w:r>
    </w:p>
    <w:p w:rsidR="00B33440" w:rsidRDefault="00B33440" w:rsidP="00B33440">
      <w:pPr>
        <w:pStyle w:val="Paragraphedeliste"/>
        <w:numPr>
          <w:ilvl w:val="0"/>
          <w:numId w:val="10"/>
        </w:numPr>
        <w:tabs>
          <w:tab w:val="left" w:pos="567"/>
        </w:tabs>
        <w:rPr>
          <w:rFonts w:asciiTheme="majorBidi" w:hAnsiTheme="majorBidi" w:cstheme="majorBidi"/>
          <w:sz w:val="24"/>
          <w:szCs w:val="24"/>
        </w:rPr>
      </w:pPr>
      <w:r>
        <w:rPr>
          <w:rFonts w:asciiTheme="majorBidi" w:hAnsiTheme="majorBidi" w:cstheme="majorBidi"/>
          <w:sz w:val="24"/>
          <w:szCs w:val="24"/>
        </w:rPr>
        <w:t>Plusieurs acides aminés peuvent être appelés par un même codon</w:t>
      </w:r>
    </w:p>
    <w:p w:rsidR="00B33440" w:rsidRDefault="00B33440" w:rsidP="00B33440">
      <w:pPr>
        <w:pStyle w:val="Paragraphedeliste"/>
        <w:numPr>
          <w:ilvl w:val="0"/>
          <w:numId w:val="10"/>
        </w:numPr>
        <w:tabs>
          <w:tab w:val="left" w:pos="567"/>
        </w:tabs>
        <w:rPr>
          <w:rFonts w:asciiTheme="majorBidi" w:hAnsiTheme="majorBidi" w:cstheme="majorBidi"/>
          <w:sz w:val="24"/>
          <w:szCs w:val="24"/>
        </w:rPr>
      </w:pPr>
      <w:r>
        <w:rPr>
          <w:rFonts w:asciiTheme="majorBidi" w:hAnsiTheme="majorBidi" w:cstheme="majorBidi"/>
          <w:sz w:val="24"/>
          <w:szCs w:val="24"/>
        </w:rPr>
        <w:t>Plusieurs codons différents peuvent appeler un même acide aminé.</w:t>
      </w:r>
    </w:p>
    <w:p w:rsidR="00B33440" w:rsidRDefault="00B33440" w:rsidP="00B33440">
      <w:pPr>
        <w:pStyle w:val="Paragraphedeliste"/>
        <w:numPr>
          <w:ilvl w:val="0"/>
          <w:numId w:val="10"/>
        </w:numPr>
        <w:tabs>
          <w:tab w:val="left" w:pos="567"/>
        </w:tabs>
        <w:rPr>
          <w:rFonts w:asciiTheme="majorBidi" w:hAnsiTheme="majorBidi" w:cstheme="majorBidi"/>
          <w:sz w:val="24"/>
          <w:szCs w:val="24"/>
        </w:rPr>
      </w:pPr>
      <w:r>
        <w:rPr>
          <w:rFonts w:asciiTheme="majorBidi" w:hAnsiTheme="majorBidi" w:cstheme="majorBidi"/>
          <w:sz w:val="24"/>
          <w:szCs w:val="24"/>
        </w:rPr>
        <w:t xml:space="preserve"> Procaryotes et Eucaryotes partagent le meme code génétique.</w:t>
      </w:r>
    </w:p>
    <w:p w:rsidR="00765F38" w:rsidRPr="00B2153A" w:rsidRDefault="00765F38" w:rsidP="00765F38">
      <w:pPr>
        <w:pStyle w:val="Paragraphedeliste"/>
        <w:numPr>
          <w:ilvl w:val="0"/>
          <w:numId w:val="6"/>
        </w:numPr>
        <w:tabs>
          <w:tab w:val="left" w:pos="567"/>
        </w:tabs>
        <w:rPr>
          <w:rFonts w:asciiTheme="majorBidi" w:hAnsiTheme="majorBidi" w:cstheme="majorBidi"/>
          <w:b/>
          <w:bCs/>
          <w:sz w:val="24"/>
          <w:szCs w:val="24"/>
        </w:rPr>
      </w:pPr>
      <w:r w:rsidRPr="00B2153A">
        <w:rPr>
          <w:rFonts w:asciiTheme="majorBidi" w:hAnsiTheme="majorBidi" w:cstheme="majorBidi"/>
          <w:b/>
          <w:bCs/>
          <w:sz w:val="24"/>
          <w:szCs w:val="24"/>
        </w:rPr>
        <w:t>L</w:t>
      </w:r>
      <w:r w:rsidR="001C436F" w:rsidRPr="00B2153A">
        <w:rPr>
          <w:rFonts w:asciiTheme="majorBidi" w:hAnsiTheme="majorBidi" w:cstheme="majorBidi"/>
          <w:b/>
          <w:bCs/>
          <w:sz w:val="24"/>
          <w:szCs w:val="24"/>
        </w:rPr>
        <w:t xml:space="preserve">ors </w:t>
      </w:r>
      <w:r w:rsidRPr="00B2153A">
        <w:rPr>
          <w:rFonts w:asciiTheme="majorBidi" w:hAnsiTheme="majorBidi" w:cstheme="majorBidi"/>
          <w:b/>
          <w:bCs/>
          <w:sz w:val="24"/>
          <w:szCs w:val="24"/>
        </w:rPr>
        <w:t>de la traduction :</w:t>
      </w:r>
    </w:p>
    <w:p w:rsidR="00765F38" w:rsidRDefault="00765F38" w:rsidP="00765F38">
      <w:pPr>
        <w:pStyle w:val="Paragraphedeliste"/>
        <w:numPr>
          <w:ilvl w:val="0"/>
          <w:numId w:val="11"/>
        </w:numPr>
        <w:tabs>
          <w:tab w:val="left" w:pos="567"/>
          <w:tab w:val="left" w:pos="993"/>
        </w:tabs>
        <w:ind w:hanging="11"/>
        <w:rPr>
          <w:rFonts w:asciiTheme="majorBidi" w:hAnsiTheme="majorBidi" w:cstheme="majorBidi"/>
          <w:sz w:val="24"/>
          <w:szCs w:val="24"/>
        </w:rPr>
      </w:pPr>
      <w:r>
        <w:rPr>
          <w:rFonts w:asciiTheme="majorBidi" w:hAnsiTheme="majorBidi" w:cstheme="majorBidi"/>
          <w:sz w:val="24"/>
          <w:szCs w:val="24"/>
        </w:rPr>
        <w:t xml:space="preserve">Le codon AUG définit l’arrêt de la </w:t>
      </w:r>
      <w:r w:rsidRPr="00765F38">
        <w:rPr>
          <w:rFonts w:asciiTheme="majorBidi" w:hAnsiTheme="majorBidi" w:cstheme="majorBidi"/>
          <w:sz w:val="24"/>
          <w:szCs w:val="24"/>
        </w:rPr>
        <w:t xml:space="preserve"> </w:t>
      </w:r>
      <w:r>
        <w:rPr>
          <w:rFonts w:asciiTheme="majorBidi" w:hAnsiTheme="majorBidi" w:cstheme="majorBidi"/>
          <w:sz w:val="24"/>
          <w:szCs w:val="24"/>
        </w:rPr>
        <w:t xml:space="preserve">traduction </w:t>
      </w:r>
    </w:p>
    <w:p w:rsidR="00765F38" w:rsidRDefault="00765F38" w:rsidP="00765F38">
      <w:pPr>
        <w:pStyle w:val="Paragraphedeliste"/>
        <w:numPr>
          <w:ilvl w:val="0"/>
          <w:numId w:val="11"/>
        </w:numPr>
        <w:tabs>
          <w:tab w:val="left" w:pos="567"/>
          <w:tab w:val="left" w:pos="993"/>
        </w:tabs>
        <w:ind w:hanging="11"/>
        <w:rPr>
          <w:rFonts w:asciiTheme="majorBidi" w:hAnsiTheme="majorBidi" w:cstheme="majorBidi"/>
          <w:sz w:val="24"/>
          <w:szCs w:val="24"/>
        </w:rPr>
      </w:pPr>
      <w:r>
        <w:rPr>
          <w:rFonts w:asciiTheme="majorBidi" w:hAnsiTheme="majorBidi" w:cstheme="majorBidi"/>
          <w:sz w:val="24"/>
          <w:szCs w:val="24"/>
        </w:rPr>
        <w:t>Le codon AUG code pour la méthionine</w:t>
      </w:r>
    </w:p>
    <w:p w:rsidR="00765F38" w:rsidRDefault="00765F38" w:rsidP="00765F38">
      <w:pPr>
        <w:pStyle w:val="Paragraphedeliste"/>
        <w:numPr>
          <w:ilvl w:val="0"/>
          <w:numId w:val="11"/>
        </w:numPr>
        <w:tabs>
          <w:tab w:val="left" w:pos="567"/>
          <w:tab w:val="left" w:pos="993"/>
        </w:tabs>
        <w:ind w:hanging="11"/>
        <w:rPr>
          <w:rFonts w:asciiTheme="majorBidi" w:hAnsiTheme="majorBidi" w:cstheme="majorBidi"/>
          <w:sz w:val="24"/>
          <w:szCs w:val="24"/>
        </w:rPr>
      </w:pPr>
      <w:r>
        <w:rPr>
          <w:rFonts w:asciiTheme="majorBidi" w:hAnsiTheme="majorBidi" w:cstheme="majorBidi"/>
          <w:sz w:val="24"/>
          <w:szCs w:val="24"/>
        </w:rPr>
        <w:t>Un codon est une séquence des 3 acides aminés</w:t>
      </w:r>
    </w:p>
    <w:p w:rsidR="00765F38" w:rsidRDefault="00765F38" w:rsidP="00765F38">
      <w:pPr>
        <w:pStyle w:val="Paragraphedeliste"/>
        <w:numPr>
          <w:ilvl w:val="0"/>
          <w:numId w:val="11"/>
        </w:numPr>
        <w:tabs>
          <w:tab w:val="left" w:pos="567"/>
          <w:tab w:val="left" w:pos="993"/>
        </w:tabs>
        <w:ind w:hanging="11"/>
        <w:rPr>
          <w:rFonts w:asciiTheme="majorBidi" w:hAnsiTheme="majorBidi" w:cstheme="majorBidi"/>
          <w:sz w:val="24"/>
          <w:szCs w:val="24"/>
        </w:rPr>
      </w:pPr>
      <w:r>
        <w:rPr>
          <w:rFonts w:asciiTheme="majorBidi" w:hAnsiTheme="majorBidi" w:cstheme="majorBidi"/>
          <w:sz w:val="24"/>
          <w:szCs w:val="24"/>
        </w:rPr>
        <w:t>Un codon correspond à un acide aminé unique.</w:t>
      </w:r>
    </w:p>
    <w:p w:rsidR="002D433E" w:rsidRDefault="00765F38" w:rsidP="00765F38">
      <w:pPr>
        <w:pStyle w:val="Paragraphedeliste"/>
        <w:numPr>
          <w:ilvl w:val="0"/>
          <w:numId w:val="11"/>
        </w:numPr>
        <w:tabs>
          <w:tab w:val="left" w:pos="567"/>
          <w:tab w:val="left" w:pos="993"/>
        </w:tabs>
        <w:ind w:hanging="11"/>
        <w:rPr>
          <w:rFonts w:asciiTheme="majorBidi" w:hAnsiTheme="majorBidi" w:cstheme="majorBidi"/>
          <w:sz w:val="24"/>
          <w:szCs w:val="24"/>
        </w:rPr>
      </w:pPr>
      <w:r>
        <w:rPr>
          <w:rFonts w:asciiTheme="majorBidi" w:hAnsiTheme="majorBidi" w:cstheme="majorBidi"/>
          <w:sz w:val="24"/>
          <w:szCs w:val="24"/>
        </w:rPr>
        <w:t xml:space="preserve">Un acide aminé correspond à un </w:t>
      </w:r>
      <w:r w:rsidR="002D433E">
        <w:rPr>
          <w:rFonts w:asciiTheme="majorBidi" w:hAnsiTheme="majorBidi" w:cstheme="majorBidi"/>
          <w:sz w:val="24"/>
          <w:szCs w:val="24"/>
        </w:rPr>
        <w:t>ou plusieurs codons différents</w:t>
      </w:r>
    </w:p>
    <w:p w:rsidR="00784A2D" w:rsidRDefault="00784A2D" w:rsidP="008E070C">
      <w:pPr>
        <w:pStyle w:val="Paragraphedeliste"/>
        <w:tabs>
          <w:tab w:val="left" w:pos="567"/>
          <w:tab w:val="left" w:pos="993"/>
        </w:tabs>
        <w:ind w:left="0"/>
        <w:rPr>
          <w:rFonts w:asciiTheme="majorBidi" w:hAnsiTheme="majorBidi" w:cstheme="majorBidi"/>
          <w:sz w:val="24"/>
          <w:szCs w:val="24"/>
        </w:rPr>
      </w:pPr>
    </w:p>
    <w:p w:rsidR="00784A2D" w:rsidRDefault="00784A2D" w:rsidP="008E070C">
      <w:pPr>
        <w:pStyle w:val="Paragraphedeliste"/>
        <w:tabs>
          <w:tab w:val="left" w:pos="567"/>
          <w:tab w:val="left" w:pos="993"/>
        </w:tabs>
        <w:ind w:left="0"/>
        <w:rPr>
          <w:rFonts w:asciiTheme="majorBidi" w:hAnsiTheme="majorBidi" w:cstheme="majorBidi"/>
          <w:sz w:val="24"/>
          <w:szCs w:val="24"/>
        </w:rPr>
      </w:pPr>
      <w:r w:rsidRPr="00784A2D">
        <w:rPr>
          <w:rFonts w:asciiTheme="majorBidi" w:hAnsiTheme="majorBidi" w:cstheme="majorBidi"/>
          <w:b/>
          <w:bCs/>
          <w:i/>
          <w:iCs/>
          <w:sz w:val="24"/>
          <w:szCs w:val="24"/>
          <w:u w:val="single"/>
        </w:rPr>
        <w:t>Exercice 07 :</w:t>
      </w:r>
      <w:r w:rsidR="00765F38" w:rsidRPr="00784A2D">
        <w:rPr>
          <w:rFonts w:asciiTheme="majorBidi" w:hAnsiTheme="majorBidi" w:cstheme="majorBidi"/>
          <w:b/>
          <w:bCs/>
          <w:i/>
          <w:iCs/>
          <w:sz w:val="24"/>
          <w:szCs w:val="24"/>
          <w:u w:val="single"/>
        </w:rPr>
        <w:t xml:space="preserve">   </w:t>
      </w:r>
    </w:p>
    <w:p w:rsidR="00784A2D" w:rsidRDefault="00784A2D" w:rsidP="00784A2D">
      <w:pPr>
        <w:pStyle w:val="Paragraphedeliste"/>
        <w:tabs>
          <w:tab w:val="left" w:pos="567"/>
          <w:tab w:val="left" w:pos="993"/>
        </w:tabs>
        <w:ind w:left="0"/>
        <w:rPr>
          <w:rFonts w:asciiTheme="majorBidi" w:hAnsiTheme="majorBidi" w:cstheme="majorBidi"/>
          <w:sz w:val="24"/>
          <w:szCs w:val="24"/>
        </w:rPr>
      </w:pPr>
      <w:r>
        <w:rPr>
          <w:rFonts w:asciiTheme="majorBidi" w:hAnsiTheme="majorBidi" w:cstheme="majorBidi"/>
          <w:sz w:val="24"/>
          <w:szCs w:val="24"/>
        </w:rPr>
        <w:t>Une cellule produit et secrète un type donné de protéines. Sélectionnez dans la liste suivante les structures qui sont impliquées dans ces processus et inscrivez les numéros de code dans l’ordre de leur intervention.</w:t>
      </w:r>
    </w:p>
    <w:p w:rsidR="001C436F" w:rsidRDefault="00784A2D" w:rsidP="00B2153A">
      <w:pPr>
        <w:pStyle w:val="Paragraphedeliste"/>
        <w:numPr>
          <w:ilvl w:val="0"/>
          <w:numId w:val="12"/>
        </w:numPr>
        <w:tabs>
          <w:tab w:val="left" w:pos="567"/>
          <w:tab w:val="left" w:pos="993"/>
        </w:tabs>
        <w:spacing w:after="0"/>
        <w:rPr>
          <w:rFonts w:asciiTheme="majorBidi" w:hAnsiTheme="majorBidi" w:cstheme="majorBidi"/>
          <w:sz w:val="24"/>
          <w:szCs w:val="24"/>
        </w:rPr>
      </w:pPr>
      <w:r>
        <w:rPr>
          <w:rFonts w:asciiTheme="majorBidi" w:hAnsiTheme="majorBidi" w:cstheme="majorBidi"/>
          <w:sz w:val="24"/>
          <w:szCs w:val="24"/>
        </w:rPr>
        <w:t xml:space="preserve">Peroxysome    </w:t>
      </w:r>
      <w:r w:rsidRPr="00030947">
        <w:rPr>
          <w:rFonts w:asciiTheme="majorBidi" w:hAnsiTheme="majorBidi" w:cstheme="majorBidi"/>
          <w:b/>
          <w:bCs/>
          <w:sz w:val="24"/>
          <w:szCs w:val="24"/>
        </w:rPr>
        <w:t>2.</w:t>
      </w:r>
      <w:r>
        <w:rPr>
          <w:rFonts w:asciiTheme="majorBidi" w:hAnsiTheme="majorBidi" w:cstheme="majorBidi"/>
          <w:sz w:val="24"/>
          <w:szCs w:val="24"/>
        </w:rPr>
        <w:t xml:space="preserve"> Réticulum endoplasmique rugu</w:t>
      </w:r>
      <w:r w:rsidR="001C436F">
        <w:rPr>
          <w:rFonts w:asciiTheme="majorBidi" w:hAnsiTheme="majorBidi" w:cstheme="majorBidi"/>
          <w:sz w:val="24"/>
          <w:szCs w:val="24"/>
        </w:rPr>
        <w:t xml:space="preserve">eux partiellement agranulaire  </w:t>
      </w:r>
    </w:p>
    <w:p w:rsidR="00683716" w:rsidRDefault="001C436F" w:rsidP="00B2153A">
      <w:pPr>
        <w:tabs>
          <w:tab w:val="left" w:pos="567"/>
          <w:tab w:val="left" w:pos="993"/>
        </w:tabs>
        <w:spacing w:after="0"/>
        <w:ind w:left="360"/>
        <w:rPr>
          <w:rFonts w:asciiTheme="majorBidi" w:hAnsiTheme="majorBidi" w:cstheme="majorBidi"/>
          <w:sz w:val="24"/>
          <w:szCs w:val="24"/>
        </w:rPr>
      </w:pPr>
      <w:r w:rsidRPr="00030947">
        <w:rPr>
          <w:rFonts w:asciiTheme="majorBidi" w:hAnsiTheme="majorBidi" w:cstheme="majorBidi"/>
          <w:b/>
          <w:bCs/>
          <w:sz w:val="24"/>
          <w:szCs w:val="24"/>
        </w:rPr>
        <w:t>3.</w:t>
      </w:r>
      <w:r w:rsidRPr="001C436F">
        <w:rPr>
          <w:rFonts w:asciiTheme="majorBidi" w:hAnsiTheme="majorBidi" w:cstheme="majorBidi"/>
          <w:sz w:val="24"/>
          <w:szCs w:val="24"/>
        </w:rPr>
        <w:t xml:space="preserve"> membranes plasmique</w:t>
      </w:r>
      <w:r>
        <w:rPr>
          <w:rFonts w:asciiTheme="majorBidi" w:hAnsiTheme="majorBidi" w:cstheme="majorBidi"/>
          <w:sz w:val="24"/>
          <w:szCs w:val="24"/>
        </w:rPr>
        <w:t xml:space="preserve"> 4. Vésicule de sécrétion</w:t>
      </w:r>
      <w:r w:rsidR="00765F38" w:rsidRPr="001C436F">
        <w:rPr>
          <w:rFonts w:asciiTheme="majorBidi" w:hAnsiTheme="majorBidi" w:cstheme="majorBidi"/>
          <w:sz w:val="24"/>
          <w:szCs w:val="24"/>
        </w:rPr>
        <w:t xml:space="preserve"> </w:t>
      </w:r>
      <w:r w:rsidR="00683716">
        <w:rPr>
          <w:rFonts w:asciiTheme="majorBidi" w:hAnsiTheme="majorBidi" w:cstheme="majorBidi"/>
          <w:sz w:val="24"/>
          <w:szCs w:val="24"/>
        </w:rPr>
        <w:t xml:space="preserve"> </w:t>
      </w:r>
      <w:r w:rsidR="00683716" w:rsidRPr="00030947">
        <w:rPr>
          <w:rFonts w:asciiTheme="majorBidi" w:hAnsiTheme="majorBidi" w:cstheme="majorBidi"/>
          <w:b/>
          <w:bCs/>
          <w:sz w:val="24"/>
          <w:szCs w:val="24"/>
        </w:rPr>
        <w:t>5.</w:t>
      </w:r>
      <w:r w:rsidR="00683716">
        <w:rPr>
          <w:rFonts w:asciiTheme="majorBidi" w:hAnsiTheme="majorBidi" w:cstheme="majorBidi"/>
          <w:sz w:val="24"/>
          <w:szCs w:val="24"/>
        </w:rPr>
        <w:t xml:space="preserve"> Appareil de Golgi   6. Vacuole </w:t>
      </w:r>
    </w:p>
    <w:p w:rsidR="00B33440" w:rsidRPr="001C436F" w:rsidRDefault="00683716" w:rsidP="00B2153A">
      <w:pPr>
        <w:tabs>
          <w:tab w:val="left" w:pos="567"/>
          <w:tab w:val="left" w:pos="993"/>
        </w:tabs>
        <w:spacing w:after="0"/>
        <w:ind w:left="360"/>
        <w:rPr>
          <w:rFonts w:asciiTheme="majorBidi" w:hAnsiTheme="majorBidi" w:cstheme="majorBidi"/>
          <w:sz w:val="24"/>
          <w:szCs w:val="24"/>
        </w:rPr>
      </w:pPr>
      <w:r w:rsidRPr="00030947">
        <w:rPr>
          <w:rFonts w:asciiTheme="majorBidi" w:hAnsiTheme="majorBidi" w:cstheme="majorBidi"/>
          <w:b/>
          <w:bCs/>
          <w:sz w:val="24"/>
          <w:szCs w:val="24"/>
        </w:rPr>
        <w:t>7.</w:t>
      </w:r>
      <w:r>
        <w:rPr>
          <w:rFonts w:asciiTheme="majorBidi" w:hAnsiTheme="majorBidi" w:cstheme="majorBidi"/>
          <w:sz w:val="24"/>
          <w:szCs w:val="24"/>
        </w:rPr>
        <w:t xml:space="preserve"> réticulum endoplasmique rugueux   </w:t>
      </w:r>
      <w:r w:rsidRPr="00030947">
        <w:rPr>
          <w:rFonts w:asciiTheme="majorBidi" w:hAnsiTheme="majorBidi" w:cstheme="majorBidi"/>
          <w:b/>
          <w:bCs/>
          <w:sz w:val="24"/>
          <w:szCs w:val="24"/>
        </w:rPr>
        <w:t>8.</w:t>
      </w:r>
      <w:r>
        <w:rPr>
          <w:rFonts w:asciiTheme="majorBidi" w:hAnsiTheme="majorBidi" w:cstheme="majorBidi"/>
          <w:sz w:val="24"/>
          <w:szCs w:val="24"/>
        </w:rPr>
        <w:t xml:space="preserve"> </w:t>
      </w:r>
      <w:r w:rsidR="00030947">
        <w:rPr>
          <w:rFonts w:asciiTheme="majorBidi" w:hAnsiTheme="majorBidi" w:cstheme="majorBidi"/>
          <w:sz w:val="24"/>
          <w:szCs w:val="24"/>
        </w:rPr>
        <w:t>Lysosome.</w:t>
      </w:r>
      <w:r w:rsidR="00765F38" w:rsidRPr="001C436F">
        <w:rPr>
          <w:rFonts w:asciiTheme="majorBidi" w:hAnsiTheme="majorBidi" w:cstheme="majorBidi"/>
          <w:sz w:val="24"/>
          <w:szCs w:val="24"/>
        </w:rPr>
        <w:t xml:space="preserve">      </w:t>
      </w:r>
      <w:r w:rsidR="00B33440" w:rsidRPr="001C436F">
        <w:rPr>
          <w:rFonts w:asciiTheme="majorBidi" w:hAnsiTheme="majorBidi" w:cstheme="majorBidi"/>
          <w:sz w:val="24"/>
          <w:szCs w:val="24"/>
        </w:rPr>
        <w:t xml:space="preserve"> </w:t>
      </w:r>
    </w:p>
    <w:p w:rsidR="00CB581E" w:rsidRPr="00CB581E" w:rsidRDefault="00CB581E" w:rsidP="00CB581E">
      <w:pPr>
        <w:tabs>
          <w:tab w:val="left" w:pos="567"/>
        </w:tabs>
        <w:rPr>
          <w:rFonts w:asciiTheme="majorBidi" w:hAnsiTheme="majorBidi" w:cstheme="majorBidi"/>
          <w:sz w:val="24"/>
          <w:szCs w:val="24"/>
        </w:rPr>
      </w:pPr>
    </w:p>
    <w:p w:rsidR="00D668A2" w:rsidRPr="00D668A2" w:rsidRDefault="00D668A2" w:rsidP="00117CEE">
      <w:pPr>
        <w:tabs>
          <w:tab w:val="left" w:pos="5280"/>
        </w:tabs>
        <w:rPr>
          <w:rFonts w:asciiTheme="majorBidi" w:hAnsiTheme="majorBidi" w:cstheme="majorBidi"/>
          <w:b/>
          <w:bCs/>
          <w:i/>
          <w:iCs/>
          <w:sz w:val="24"/>
          <w:szCs w:val="24"/>
          <w:u w:val="single"/>
        </w:rPr>
      </w:pPr>
    </w:p>
    <w:sectPr w:rsidR="00D668A2" w:rsidRPr="00D668A2" w:rsidSect="00673BA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CB5" w:rsidRDefault="00BB7CB5" w:rsidP="00C1011C">
      <w:pPr>
        <w:spacing w:after="0" w:line="240" w:lineRule="auto"/>
      </w:pPr>
      <w:r>
        <w:separator/>
      </w:r>
    </w:p>
  </w:endnote>
  <w:endnote w:type="continuationSeparator" w:id="1">
    <w:p w:rsidR="00BB7CB5" w:rsidRDefault="00BB7CB5" w:rsidP="00C10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CB5" w:rsidRDefault="00BB7CB5" w:rsidP="00C1011C">
      <w:pPr>
        <w:spacing w:after="0" w:line="240" w:lineRule="auto"/>
      </w:pPr>
      <w:r>
        <w:separator/>
      </w:r>
    </w:p>
  </w:footnote>
  <w:footnote w:type="continuationSeparator" w:id="1">
    <w:p w:rsidR="00BB7CB5" w:rsidRDefault="00BB7CB5" w:rsidP="00C10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1C" w:rsidRDefault="00C1011C" w:rsidP="005E72AD">
    <w:pPr>
      <w:pStyle w:val="En-tte"/>
    </w:pPr>
    <w:r>
      <w:t>Université de Jijel 20</w:t>
    </w:r>
    <w:r w:rsidR="005E72AD">
      <w:t>20</w:t>
    </w:r>
    <w:r>
      <w:t>/202</w:t>
    </w:r>
    <w:r w:rsidR="005E72AD">
      <w:t>1</w:t>
    </w:r>
    <w:r>
      <w:t xml:space="preserve">                                                        TD de Biologie Cellulaire et Fonctionnelle</w:t>
    </w:r>
  </w:p>
  <w:p w:rsidR="00C1011C" w:rsidRDefault="00C1011C" w:rsidP="00C1011C">
    <w:pPr>
      <w:pStyle w:val="En-tte"/>
    </w:pPr>
    <w:r>
      <w:t xml:space="preserve">                                                                                                             Licence Biochimie</w:t>
    </w:r>
  </w:p>
  <w:p w:rsidR="00C1011C" w:rsidRDefault="00C1011C" w:rsidP="00C1011C">
    <w:pPr>
      <w:pStyle w:val="En-tte"/>
    </w:pPr>
    <w:r>
      <w:t xml:space="preserve">                                                            </w:t>
    </w:r>
  </w:p>
  <w:p w:rsidR="00C1011C" w:rsidRDefault="00C1011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2B79"/>
    <w:multiLevelType w:val="hybridMultilevel"/>
    <w:tmpl w:val="F22E8F76"/>
    <w:lvl w:ilvl="0" w:tplc="3912F8E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73150D"/>
    <w:multiLevelType w:val="hybridMultilevel"/>
    <w:tmpl w:val="17D81CBA"/>
    <w:lvl w:ilvl="0" w:tplc="541635D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nsid w:val="17153C44"/>
    <w:multiLevelType w:val="hybridMultilevel"/>
    <w:tmpl w:val="2708EA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736851"/>
    <w:multiLevelType w:val="hybridMultilevel"/>
    <w:tmpl w:val="829C1C9E"/>
    <w:lvl w:ilvl="0" w:tplc="E3A250A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E77494"/>
    <w:multiLevelType w:val="hybridMultilevel"/>
    <w:tmpl w:val="A3C2C11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6D1344"/>
    <w:multiLevelType w:val="hybridMultilevel"/>
    <w:tmpl w:val="EC1ECF6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6877589"/>
    <w:multiLevelType w:val="hybridMultilevel"/>
    <w:tmpl w:val="E98EA4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6E556A"/>
    <w:multiLevelType w:val="hybridMultilevel"/>
    <w:tmpl w:val="2884B43A"/>
    <w:lvl w:ilvl="0" w:tplc="D070E9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5F3F3DFF"/>
    <w:multiLevelType w:val="hybridMultilevel"/>
    <w:tmpl w:val="14E2A444"/>
    <w:lvl w:ilvl="0" w:tplc="A57892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9D424E8"/>
    <w:multiLevelType w:val="hybridMultilevel"/>
    <w:tmpl w:val="7D6E4774"/>
    <w:lvl w:ilvl="0" w:tplc="A69E73F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5A923CD"/>
    <w:multiLevelType w:val="hybridMultilevel"/>
    <w:tmpl w:val="92AEA3F0"/>
    <w:lvl w:ilvl="0" w:tplc="D0468ED8">
      <w:start w:val="3"/>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nsid w:val="7A7248BA"/>
    <w:multiLevelType w:val="hybridMultilevel"/>
    <w:tmpl w:val="384ACD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5"/>
  </w:num>
  <w:num w:numId="5">
    <w:abstractNumId w:val="3"/>
  </w:num>
  <w:num w:numId="6">
    <w:abstractNumId w:val="4"/>
  </w:num>
  <w:num w:numId="7">
    <w:abstractNumId w:val="6"/>
  </w:num>
  <w:num w:numId="8">
    <w:abstractNumId w:val="1"/>
  </w:num>
  <w:num w:numId="9">
    <w:abstractNumId w:val="10"/>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011C"/>
    <w:rsid w:val="00030947"/>
    <w:rsid w:val="00113539"/>
    <w:rsid w:val="00117CEE"/>
    <w:rsid w:val="00124059"/>
    <w:rsid w:val="00133CB3"/>
    <w:rsid w:val="001C436F"/>
    <w:rsid w:val="00237267"/>
    <w:rsid w:val="00291D2F"/>
    <w:rsid w:val="002D433E"/>
    <w:rsid w:val="003D7F5E"/>
    <w:rsid w:val="00431931"/>
    <w:rsid w:val="00472BA1"/>
    <w:rsid w:val="00484EDE"/>
    <w:rsid w:val="005E72AD"/>
    <w:rsid w:val="00673BAE"/>
    <w:rsid w:val="00683716"/>
    <w:rsid w:val="00696E8E"/>
    <w:rsid w:val="006A05DD"/>
    <w:rsid w:val="006A34CA"/>
    <w:rsid w:val="00765F38"/>
    <w:rsid w:val="00784A2D"/>
    <w:rsid w:val="008D7194"/>
    <w:rsid w:val="008E070C"/>
    <w:rsid w:val="00907CFC"/>
    <w:rsid w:val="00926BD4"/>
    <w:rsid w:val="0095502F"/>
    <w:rsid w:val="00AA1F9D"/>
    <w:rsid w:val="00B16D3E"/>
    <w:rsid w:val="00B2153A"/>
    <w:rsid w:val="00B21AD8"/>
    <w:rsid w:val="00B33440"/>
    <w:rsid w:val="00B830C1"/>
    <w:rsid w:val="00B87DE8"/>
    <w:rsid w:val="00BB7CB5"/>
    <w:rsid w:val="00BC0DBC"/>
    <w:rsid w:val="00BE7E0B"/>
    <w:rsid w:val="00C1011C"/>
    <w:rsid w:val="00CB581E"/>
    <w:rsid w:val="00CC0411"/>
    <w:rsid w:val="00D668A2"/>
    <w:rsid w:val="00EF0F5E"/>
    <w:rsid w:val="00F428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6" type="connector" idref="#_x0000_s1029"/>
        <o:r id="V:Rule7" type="connector" idref="#_x0000_s1027"/>
        <o:r id="V:Rule8" type="connector" idref="#_x0000_s1028"/>
        <o:r id="V:Rule9" type="connector" idref="#_x0000_s1031"/>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1011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1011C"/>
  </w:style>
  <w:style w:type="paragraph" w:styleId="Paragraphedeliste">
    <w:name w:val="List Paragraph"/>
    <w:basedOn w:val="Normal"/>
    <w:uiPriority w:val="34"/>
    <w:qFormat/>
    <w:rsid w:val="00C1011C"/>
    <w:pPr>
      <w:ind w:left="720"/>
      <w:contextualSpacing/>
    </w:pPr>
  </w:style>
  <w:style w:type="paragraph" w:styleId="Pieddepage">
    <w:name w:val="footer"/>
    <w:basedOn w:val="Normal"/>
    <w:link w:val="PieddepageCar"/>
    <w:uiPriority w:val="99"/>
    <w:semiHidden/>
    <w:unhideWhenUsed/>
    <w:rsid w:val="00926BD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26B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404</Words>
  <Characters>2223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ZCS</dc:creator>
  <cp:lastModifiedBy>ZCS</cp:lastModifiedBy>
  <cp:revision>19</cp:revision>
  <dcterms:created xsi:type="dcterms:W3CDTF">2021-01-06T22:49:00Z</dcterms:created>
  <dcterms:modified xsi:type="dcterms:W3CDTF">2021-01-18T22:12:00Z</dcterms:modified>
</cp:coreProperties>
</file>