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42" w:rsidRDefault="00580E5E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80E5E">
        <w:rPr>
          <w:rFonts w:asciiTheme="majorBidi" w:hAnsiTheme="majorBidi" w:cstheme="majorBidi"/>
          <w:b/>
          <w:bCs/>
          <w:sz w:val="24"/>
          <w:szCs w:val="24"/>
        </w:rPr>
        <w:t xml:space="preserve"> I - Embranchement des Annélides</w:t>
      </w:r>
    </w:p>
    <w:p w:rsidR="00580E5E" w:rsidRDefault="00580E5E" w:rsidP="00580E5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80E5E">
        <w:rPr>
          <w:rFonts w:asciiTheme="majorBidi" w:hAnsiTheme="majorBidi" w:cstheme="majorBidi"/>
          <w:b/>
          <w:bCs/>
          <w:sz w:val="24"/>
          <w:szCs w:val="24"/>
        </w:rPr>
        <w:t>– Généralités</w:t>
      </w:r>
    </w:p>
    <w:p w:rsidR="00580E5E" w:rsidRPr="00580E5E" w:rsidRDefault="00580E5E" w:rsidP="00580E5E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80E5E">
        <w:rPr>
          <w:rFonts w:asciiTheme="majorBidi" w:hAnsiTheme="majorBidi" w:cstheme="majorBidi"/>
          <w:sz w:val="24"/>
          <w:szCs w:val="24"/>
          <w:lang w:val="fr-CA"/>
        </w:rPr>
        <w:t xml:space="preserve">Métazoaires bilatéraux, triploblastiques, coelomates, protostomiens, vermiformes, et segmentés </w:t>
      </w:r>
    </w:p>
    <w:p w:rsidR="0020613F" w:rsidRPr="00580E5E" w:rsidRDefault="00580E5E" w:rsidP="00580E5E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80E5E">
        <w:rPr>
          <w:rFonts w:asciiTheme="majorBidi" w:hAnsiTheme="majorBidi" w:cstheme="majorBidi"/>
          <w:sz w:val="24"/>
          <w:szCs w:val="24"/>
          <w:lang w:val="fr-CH"/>
        </w:rPr>
        <w:t>Leur taille se situe entre 0,</w:t>
      </w:r>
      <w:r w:rsidR="00110205" w:rsidRPr="00580E5E">
        <w:rPr>
          <w:rFonts w:asciiTheme="majorBidi" w:hAnsiTheme="majorBidi" w:cstheme="majorBidi"/>
          <w:sz w:val="24"/>
          <w:szCs w:val="24"/>
          <w:lang w:val="fr-CH"/>
        </w:rPr>
        <w:t>5mm et 3</w:t>
      </w:r>
      <w:r w:rsidRPr="00580E5E">
        <w:rPr>
          <w:rFonts w:asciiTheme="majorBidi" w:hAnsiTheme="majorBidi" w:cstheme="majorBidi"/>
          <w:sz w:val="24"/>
          <w:szCs w:val="24"/>
          <w:lang w:val="fr-CH"/>
        </w:rPr>
        <w:t xml:space="preserve"> </w:t>
      </w:r>
      <w:r w:rsidR="00110205" w:rsidRPr="00580E5E">
        <w:rPr>
          <w:rFonts w:asciiTheme="majorBidi" w:hAnsiTheme="majorBidi" w:cstheme="majorBidi"/>
          <w:sz w:val="24"/>
          <w:szCs w:val="24"/>
          <w:lang w:val="fr-CH"/>
        </w:rPr>
        <w:t xml:space="preserve">m. </w:t>
      </w:r>
    </w:p>
    <w:p w:rsidR="0020613F" w:rsidRPr="00580E5E" w:rsidRDefault="00110205" w:rsidP="00580E5E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80E5E">
        <w:rPr>
          <w:rFonts w:asciiTheme="majorBidi" w:hAnsiTheme="majorBidi" w:cstheme="majorBidi"/>
          <w:sz w:val="24"/>
          <w:szCs w:val="24"/>
          <w:lang w:val="fr-CH"/>
        </w:rPr>
        <w:t xml:space="preserve">Chaque anneau ou métamère contient une </w:t>
      </w:r>
      <w:r w:rsidR="00580E5E" w:rsidRPr="00580E5E">
        <w:rPr>
          <w:rFonts w:asciiTheme="majorBidi" w:hAnsiTheme="majorBidi" w:cstheme="majorBidi"/>
          <w:sz w:val="24"/>
          <w:szCs w:val="24"/>
          <w:lang w:val="fr-CH"/>
        </w:rPr>
        <w:t>paire de sacs cœlomiques ou m</w:t>
      </w:r>
      <w:r w:rsidRPr="00580E5E">
        <w:rPr>
          <w:rFonts w:asciiTheme="majorBidi" w:hAnsiTheme="majorBidi" w:cstheme="majorBidi"/>
          <w:sz w:val="24"/>
          <w:szCs w:val="24"/>
          <w:lang w:val="fr-CH"/>
        </w:rPr>
        <w:t>ésodermiques et un élément des systèmes nerveux, circulatoire et excréteur</w:t>
      </w:r>
      <w:r w:rsidRPr="00580E5E">
        <w:rPr>
          <w:rFonts w:asciiTheme="majorBidi" w:hAnsiTheme="majorBidi" w:cstheme="majorBidi"/>
          <w:sz w:val="24"/>
          <w:szCs w:val="24"/>
        </w:rPr>
        <w:t xml:space="preserve"> </w:t>
      </w:r>
    </w:p>
    <w:p w:rsidR="00580E5E" w:rsidRPr="00580E5E" w:rsidRDefault="00580E5E" w:rsidP="00580E5E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80E5E">
        <w:rPr>
          <w:rFonts w:asciiTheme="majorBidi" w:hAnsiTheme="majorBidi" w:cstheme="majorBidi"/>
          <w:sz w:val="24"/>
          <w:szCs w:val="24"/>
          <w:lang w:val="fr-CH"/>
        </w:rPr>
        <w:t xml:space="preserve">La paroi du corps est composée d’une cuticule et d’un épithélium. Le premier segment, le </w:t>
      </w:r>
      <w:proofErr w:type="spellStart"/>
      <w:r w:rsidRPr="00580E5E">
        <w:rPr>
          <w:rFonts w:asciiTheme="majorBidi" w:hAnsiTheme="majorBidi" w:cstheme="majorBidi"/>
          <w:sz w:val="24"/>
          <w:szCs w:val="24"/>
          <w:lang w:val="fr-CH"/>
        </w:rPr>
        <w:t>prostomium</w:t>
      </w:r>
      <w:proofErr w:type="spellEnd"/>
      <w:r w:rsidRPr="00580E5E">
        <w:rPr>
          <w:rFonts w:asciiTheme="majorBidi" w:hAnsiTheme="majorBidi" w:cstheme="majorBidi"/>
          <w:sz w:val="24"/>
          <w:szCs w:val="24"/>
          <w:lang w:val="fr-CH"/>
        </w:rPr>
        <w:t xml:space="preserve">, porte la bouche. Le tube digestif est rectiligne, jusqu’à l’anus, porté par le dernier segment, le </w:t>
      </w:r>
      <w:proofErr w:type="spellStart"/>
      <w:r w:rsidRPr="00580E5E">
        <w:rPr>
          <w:rFonts w:asciiTheme="majorBidi" w:hAnsiTheme="majorBidi" w:cstheme="majorBidi"/>
          <w:sz w:val="24"/>
          <w:szCs w:val="24"/>
          <w:lang w:val="fr-CH"/>
        </w:rPr>
        <w:t>pygidium</w:t>
      </w:r>
      <w:proofErr w:type="spellEnd"/>
      <w:r w:rsidRPr="00580E5E">
        <w:rPr>
          <w:rFonts w:asciiTheme="majorBidi" w:hAnsiTheme="majorBidi" w:cstheme="majorBidi"/>
          <w:sz w:val="24"/>
          <w:szCs w:val="24"/>
          <w:lang w:val="fr-CH"/>
        </w:rPr>
        <w:t>.</w:t>
      </w:r>
    </w:p>
    <w:p w:rsidR="00580E5E" w:rsidRPr="00580E5E" w:rsidRDefault="00580E5E" w:rsidP="00580E5E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80E5E">
        <w:rPr>
          <w:rFonts w:asciiTheme="majorBidi" w:hAnsiTheme="majorBidi" w:cstheme="majorBidi"/>
          <w:sz w:val="24"/>
          <w:szCs w:val="24"/>
          <w:lang w:val="fr-CH"/>
        </w:rPr>
        <w:t xml:space="preserve">Ils portent souvent à leur surface des soies chitineuses. </w:t>
      </w:r>
    </w:p>
    <w:p w:rsidR="00580E5E" w:rsidRDefault="00495E19" w:rsidP="00495E19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E19">
        <w:rPr>
          <w:rFonts w:asciiTheme="majorBidi" w:hAnsiTheme="majorBidi" w:cstheme="majorBidi"/>
          <w:sz w:val="24"/>
          <w:szCs w:val="24"/>
        </w:rPr>
        <w:t>Système circulatoire  clos</w:t>
      </w:r>
    </w:p>
    <w:p w:rsidR="00495E19" w:rsidRDefault="00495E19" w:rsidP="00495E19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5E19">
        <w:rPr>
          <w:rFonts w:asciiTheme="majorBidi" w:hAnsiTheme="majorBidi" w:cstheme="majorBidi"/>
          <w:sz w:val="24"/>
          <w:szCs w:val="24"/>
          <w:lang w:val="fr-CH"/>
        </w:rPr>
        <w:t xml:space="preserve">Les échanges gazeux ont lieu à travers la paroi corporelle humide, par des branchies </w:t>
      </w:r>
      <w:r w:rsidRPr="00495E19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495E19">
        <w:rPr>
          <w:rFonts w:asciiTheme="majorBidi" w:hAnsiTheme="majorBidi" w:cstheme="majorBidi"/>
          <w:sz w:val="24"/>
          <w:szCs w:val="24"/>
        </w:rPr>
        <w:t>polymnie</w:t>
      </w:r>
      <w:proofErr w:type="spellEnd"/>
      <w:r w:rsidRPr="00495E19">
        <w:rPr>
          <w:rFonts w:asciiTheme="majorBidi" w:hAnsiTheme="majorBidi" w:cstheme="majorBidi"/>
          <w:sz w:val="24"/>
          <w:szCs w:val="24"/>
        </w:rPr>
        <w:t>, annélides fouisseuses)</w:t>
      </w:r>
      <w:r w:rsidRPr="00495E19">
        <w:rPr>
          <w:rFonts w:asciiTheme="majorBidi" w:hAnsiTheme="majorBidi" w:cstheme="majorBidi"/>
          <w:sz w:val="24"/>
          <w:szCs w:val="24"/>
          <w:lang w:val="fr-CH"/>
        </w:rPr>
        <w:t>, ou chez les polychètes, par les parapodes (</w:t>
      </w:r>
      <w:r>
        <w:rPr>
          <w:rFonts w:asciiTheme="majorBidi" w:hAnsiTheme="majorBidi" w:cstheme="majorBidi"/>
          <w:sz w:val="24"/>
          <w:szCs w:val="24"/>
        </w:rPr>
        <w:t>richement innervés</w:t>
      </w:r>
      <w:r w:rsidRPr="00495E19">
        <w:rPr>
          <w:rFonts w:asciiTheme="majorBidi" w:hAnsiTheme="majorBidi" w:cstheme="majorBidi"/>
          <w:sz w:val="24"/>
          <w:szCs w:val="24"/>
        </w:rPr>
        <w:t>)</w:t>
      </w:r>
      <w:r w:rsidRPr="00495E19">
        <w:rPr>
          <w:rFonts w:asciiTheme="majorBidi" w:hAnsiTheme="majorBidi" w:cstheme="majorBidi"/>
          <w:sz w:val="24"/>
          <w:szCs w:val="24"/>
          <w:lang w:val="fr-CH"/>
        </w:rPr>
        <w:t xml:space="preserve">, qui sont les excroissances locomotrices latérales des métamères. </w:t>
      </w:r>
      <w:r w:rsidRPr="00495E19">
        <w:rPr>
          <w:rFonts w:asciiTheme="majorBidi" w:hAnsiTheme="majorBidi" w:cstheme="majorBidi"/>
          <w:sz w:val="24"/>
          <w:szCs w:val="24"/>
        </w:rPr>
        <w:t>par le panache pour les vers sédentaires</w:t>
      </w:r>
    </w:p>
    <w:p w:rsidR="00FE0A4E" w:rsidRPr="00432416" w:rsidRDefault="00FE0A4E" w:rsidP="00432416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32416">
        <w:rPr>
          <w:rFonts w:asciiTheme="majorBidi" w:hAnsiTheme="majorBidi" w:cstheme="majorBidi"/>
          <w:sz w:val="24"/>
          <w:szCs w:val="24"/>
          <w:lang w:val="fr-CH"/>
        </w:rPr>
        <w:t>L’appareil excréteur est constitué d’une paire de néphridies par segment</w:t>
      </w:r>
    </w:p>
    <w:p w:rsidR="00FE0A4E" w:rsidRPr="00432416" w:rsidRDefault="00FE0A4E" w:rsidP="00432416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32416">
        <w:rPr>
          <w:rFonts w:asciiTheme="majorBidi" w:hAnsiTheme="majorBidi" w:cstheme="majorBidi"/>
          <w:sz w:val="24"/>
          <w:szCs w:val="24"/>
          <w:lang w:val="fr-CH"/>
        </w:rPr>
        <w:t>Le système nerveux est constitué d’un ganglion cérébral au premier anneau, suivi d’une paire de cordons ventraux longitudinaux, dotés de ganglions segmentaires.</w:t>
      </w:r>
    </w:p>
    <w:p w:rsidR="0020613F" w:rsidRPr="00432416" w:rsidRDefault="00110205" w:rsidP="00432416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32416">
        <w:rPr>
          <w:rFonts w:asciiTheme="majorBidi" w:hAnsiTheme="majorBidi" w:cstheme="majorBidi"/>
          <w:sz w:val="24"/>
          <w:szCs w:val="24"/>
        </w:rPr>
        <w:t>le</w:t>
      </w:r>
      <w:r w:rsidR="000910FD">
        <w:rPr>
          <w:rFonts w:asciiTheme="majorBidi" w:hAnsiTheme="majorBidi" w:cstheme="majorBidi"/>
          <w:sz w:val="24"/>
          <w:szCs w:val="24"/>
        </w:rPr>
        <w:t xml:space="preserve"> tube digestif </w:t>
      </w:r>
      <w:r w:rsidRPr="00432416">
        <w:rPr>
          <w:rFonts w:asciiTheme="majorBidi" w:hAnsiTheme="majorBidi" w:cstheme="majorBidi"/>
          <w:sz w:val="24"/>
          <w:szCs w:val="24"/>
        </w:rPr>
        <w:t xml:space="preserve">est rectiligne. A la bouche fait suite un pharynx que continue un œsophage étroit aboutissant a un renflement, l'estomac ou </w:t>
      </w:r>
      <w:r w:rsidR="00432416" w:rsidRPr="00432416">
        <w:rPr>
          <w:rFonts w:asciiTheme="majorBidi" w:hAnsiTheme="majorBidi" w:cstheme="majorBidi"/>
          <w:sz w:val="24"/>
          <w:szCs w:val="24"/>
        </w:rPr>
        <w:t>jabot,</w:t>
      </w:r>
      <w:r w:rsidRPr="00432416">
        <w:rPr>
          <w:rFonts w:asciiTheme="majorBidi" w:hAnsiTheme="majorBidi" w:cstheme="majorBidi"/>
          <w:sz w:val="24"/>
          <w:szCs w:val="24"/>
        </w:rPr>
        <w:t xml:space="preserve"> lui-même suivie d'un gési</w:t>
      </w:r>
      <w:r w:rsidR="00432416">
        <w:rPr>
          <w:rFonts w:asciiTheme="majorBidi" w:hAnsiTheme="majorBidi" w:cstheme="majorBidi"/>
          <w:sz w:val="24"/>
          <w:szCs w:val="24"/>
        </w:rPr>
        <w:t>er</w:t>
      </w:r>
      <w:r w:rsidRPr="00432416">
        <w:rPr>
          <w:rFonts w:asciiTheme="majorBidi" w:hAnsiTheme="majorBidi" w:cstheme="majorBidi"/>
          <w:sz w:val="24"/>
          <w:szCs w:val="24"/>
        </w:rPr>
        <w:t xml:space="preserve">. Le tube digestif se termine par un long intestin. </w:t>
      </w:r>
    </w:p>
    <w:p w:rsidR="002F3C41" w:rsidRPr="002F3C41" w:rsidRDefault="002F3C41" w:rsidP="002F3C4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3C41">
        <w:rPr>
          <w:rFonts w:asciiTheme="majorBidi" w:hAnsiTheme="majorBidi" w:cstheme="majorBidi"/>
          <w:sz w:val="24"/>
          <w:szCs w:val="24"/>
        </w:rPr>
        <w:t>La reproduction chez les Annélides est sexuée, et ces animaux sont généralement hermaphrodites</w:t>
      </w:r>
      <w:r w:rsidRPr="002F3C41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2F3C41">
        <w:rPr>
          <w:rFonts w:asciiTheme="majorBidi" w:hAnsiTheme="majorBidi" w:cstheme="majorBidi"/>
          <w:sz w:val="24"/>
          <w:szCs w:val="24"/>
        </w:rPr>
        <w:t>Le système reproducteur est bien développé</w:t>
      </w:r>
      <w:r w:rsidRPr="002F3C4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F3C41">
        <w:rPr>
          <w:rFonts w:asciiTheme="majorBidi" w:hAnsiTheme="majorBidi" w:cstheme="majorBidi"/>
          <w:sz w:val="24"/>
          <w:szCs w:val="24"/>
        </w:rPr>
        <w:t xml:space="preserve">et comprend plusieurs testicules et ovaires. Lors de l'accouplement, le sperme est transféré d'un individu à l'autre et stocké dans le réceptacle séminal où il est entreposé. </w:t>
      </w:r>
    </w:p>
    <w:p w:rsidR="002F3C41" w:rsidRPr="002F3C41" w:rsidRDefault="002F3C41" w:rsidP="002F3C4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3C41">
        <w:rPr>
          <w:rFonts w:asciiTheme="majorBidi" w:hAnsiTheme="majorBidi" w:cstheme="majorBidi"/>
          <w:sz w:val="24"/>
          <w:szCs w:val="24"/>
        </w:rPr>
        <w:t>La fertilisation des œufs a lieu après l'accouplement.</w:t>
      </w:r>
    </w:p>
    <w:p w:rsidR="00432416" w:rsidRPr="00432416" w:rsidRDefault="002F3C41" w:rsidP="00432416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Larve trochophore</w:t>
      </w:r>
    </w:p>
    <w:p w:rsidR="00580E5E" w:rsidRDefault="00580E5E" w:rsidP="00432416">
      <w:pPr>
        <w:pStyle w:val="Paragraphedeliste"/>
        <w:numPr>
          <w:ilvl w:val="1"/>
          <w:numId w:val="1"/>
        </w:numPr>
        <w:spacing w:after="0" w:line="360" w:lineRule="auto"/>
        <w:ind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– Morphologie externe des Annélides</w:t>
      </w:r>
      <w:r w:rsidR="000910FD">
        <w:rPr>
          <w:rFonts w:asciiTheme="majorBidi" w:hAnsiTheme="majorBidi" w:cstheme="majorBidi"/>
          <w:b/>
          <w:bCs/>
          <w:sz w:val="24"/>
          <w:szCs w:val="24"/>
        </w:rPr>
        <w:t xml:space="preserve"> (Lombric)</w:t>
      </w:r>
    </w:p>
    <w:p w:rsidR="0020613F" w:rsidRPr="002F3C41" w:rsidRDefault="00110205" w:rsidP="002F3C4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3C41">
        <w:rPr>
          <w:rFonts w:asciiTheme="majorBidi" w:hAnsiTheme="majorBidi" w:cstheme="majorBidi"/>
          <w:sz w:val="24"/>
          <w:szCs w:val="24"/>
        </w:rPr>
        <w:t xml:space="preserve">Le corps est mou, cylindrique, allongé de couleur rougeâtre, formé de nombreux anneaux 100 a 180. </w:t>
      </w:r>
    </w:p>
    <w:p w:rsidR="0020613F" w:rsidRPr="002F3C41" w:rsidRDefault="00110205" w:rsidP="002F3C4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3C41">
        <w:rPr>
          <w:rFonts w:asciiTheme="majorBidi" w:hAnsiTheme="majorBidi" w:cstheme="majorBidi"/>
          <w:sz w:val="24"/>
          <w:szCs w:val="24"/>
        </w:rPr>
        <w:t xml:space="preserve">La peau, rendue humide, et visqueuse par du mucus. </w:t>
      </w:r>
    </w:p>
    <w:p w:rsidR="0020613F" w:rsidRPr="002F3C41" w:rsidRDefault="00110205" w:rsidP="002F3C4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3C41">
        <w:rPr>
          <w:rFonts w:asciiTheme="majorBidi" w:hAnsiTheme="majorBidi" w:cstheme="majorBidi"/>
          <w:sz w:val="24"/>
          <w:szCs w:val="24"/>
        </w:rPr>
        <w:lastRenderedPageBreak/>
        <w:t>Les deux faces, ventrale et dor</w:t>
      </w:r>
      <w:r w:rsidR="002F3C41" w:rsidRPr="002F3C41">
        <w:rPr>
          <w:rFonts w:asciiTheme="majorBidi" w:hAnsiTheme="majorBidi" w:cstheme="majorBidi"/>
          <w:sz w:val="24"/>
          <w:szCs w:val="24"/>
        </w:rPr>
        <w:t>sale sont facilement distinctes, l</w:t>
      </w:r>
      <w:r w:rsidRPr="002F3C41">
        <w:rPr>
          <w:rFonts w:asciiTheme="majorBidi" w:hAnsiTheme="majorBidi" w:cstheme="majorBidi"/>
          <w:sz w:val="24"/>
          <w:szCs w:val="24"/>
        </w:rPr>
        <w:t xml:space="preserve">a face ventrale plus plate et moins colorée  que la face dorsale. </w:t>
      </w:r>
      <w:r w:rsidR="002F3C41" w:rsidRPr="002F3C41">
        <w:rPr>
          <w:rFonts w:asciiTheme="majorBidi" w:hAnsiTheme="majorBidi" w:cstheme="majorBidi"/>
          <w:sz w:val="24"/>
          <w:szCs w:val="24"/>
        </w:rPr>
        <w:t xml:space="preserve">Elle </w:t>
      </w:r>
      <w:r w:rsidR="002F3C41">
        <w:rPr>
          <w:rFonts w:asciiTheme="majorBidi" w:hAnsiTheme="majorBidi" w:cstheme="majorBidi"/>
          <w:sz w:val="24"/>
          <w:szCs w:val="24"/>
        </w:rPr>
        <w:t>p</w:t>
      </w:r>
      <w:r w:rsidRPr="002F3C41">
        <w:rPr>
          <w:rFonts w:asciiTheme="majorBidi" w:hAnsiTheme="majorBidi" w:cstheme="majorBidi"/>
          <w:sz w:val="24"/>
          <w:szCs w:val="24"/>
        </w:rPr>
        <w:t xml:space="preserve">ossède des rangées de crochets que l'on sent bien en passant le doigt de l'arrière vers l'avant. </w:t>
      </w:r>
    </w:p>
    <w:p w:rsidR="002F3C41" w:rsidRPr="002F3C41" w:rsidRDefault="00110205" w:rsidP="002F3C4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3C41">
        <w:rPr>
          <w:rFonts w:asciiTheme="majorBidi" w:hAnsiTheme="majorBidi" w:cstheme="majorBidi"/>
          <w:sz w:val="24"/>
          <w:szCs w:val="24"/>
        </w:rPr>
        <w:t>Il est facile de distinguer la partie antérieure, plus colorée  de la partie postérie</w:t>
      </w:r>
      <w:r w:rsidR="002F3C41" w:rsidRPr="002F3C41">
        <w:rPr>
          <w:rFonts w:asciiTheme="majorBidi" w:hAnsiTheme="majorBidi" w:cstheme="majorBidi"/>
          <w:sz w:val="24"/>
          <w:szCs w:val="24"/>
        </w:rPr>
        <w:t xml:space="preserve">ure plus large et qui possède des anneaux aplatis. </w:t>
      </w:r>
      <w:r w:rsidR="002F3C41" w:rsidRPr="002F3C41">
        <w:rPr>
          <w:rFonts w:asciiTheme="majorBidi" w:hAnsiTheme="majorBidi" w:cstheme="majorBidi"/>
        </w:rPr>
        <w:t>De plus, la partie antérieure possède sur la face dorsale, vers le 35</w:t>
      </w:r>
      <w:r w:rsidR="002F3C41" w:rsidRPr="002F3C41">
        <w:rPr>
          <w:rFonts w:asciiTheme="majorBidi" w:hAnsiTheme="majorBidi" w:cstheme="majorBidi"/>
          <w:vertAlign w:val="superscript"/>
        </w:rPr>
        <w:t>eme</w:t>
      </w:r>
      <w:r w:rsidR="002F3C41" w:rsidRPr="002F3C41">
        <w:rPr>
          <w:rFonts w:asciiTheme="majorBidi" w:hAnsiTheme="majorBidi" w:cstheme="majorBidi"/>
        </w:rPr>
        <w:t xml:space="preserve"> anneau, un renflement portant le nom de Selle ou de </w:t>
      </w:r>
      <w:proofErr w:type="spellStart"/>
      <w:r w:rsidR="002F3C41" w:rsidRPr="002F3C41">
        <w:rPr>
          <w:rFonts w:asciiTheme="majorBidi" w:hAnsiTheme="majorBidi" w:cstheme="majorBidi"/>
        </w:rPr>
        <w:t>Clitellum</w:t>
      </w:r>
      <w:proofErr w:type="spellEnd"/>
      <w:r w:rsidR="002F3C41" w:rsidRPr="002F3C41">
        <w:rPr>
          <w:rFonts w:asciiTheme="majorBidi" w:hAnsiTheme="majorBidi" w:cstheme="majorBidi"/>
        </w:rPr>
        <w:t xml:space="preserve">. Le premier segment est appelé </w:t>
      </w:r>
      <w:proofErr w:type="spellStart"/>
      <w:r w:rsidR="002F3C41" w:rsidRPr="002F3C41">
        <w:rPr>
          <w:rFonts w:asciiTheme="majorBidi" w:hAnsiTheme="majorBidi" w:cstheme="majorBidi"/>
        </w:rPr>
        <w:t>prostomium</w:t>
      </w:r>
      <w:proofErr w:type="spellEnd"/>
      <w:r w:rsidR="002F3C41" w:rsidRPr="002F3C41">
        <w:rPr>
          <w:rFonts w:asciiTheme="majorBidi" w:hAnsiTheme="majorBidi" w:cstheme="majorBidi"/>
        </w:rPr>
        <w:t xml:space="preserve">. </w:t>
      </w:r>
      <w:r w:rsidR="002F3C41" w:rsidRPr="002F3C41">
        <w:rPr>
          <w:rFonts w:asciiTheme="majorBidi" w:hAnsiTheme="majorBidi" w:cstheme="majorBidi"/>
          <w:sz w:val="24"/>
          <w:szCs w:val="24"/>
        </w:rPr>
        <w:t>L'</w:t>
      </w:r>
      <w:r w:rsidR="002F3C41">
        <w:rPr>
          <w:rFonts w:asciiTheme="majorBidi" w:hAnsiTheme="majorBidi" w:cstheme="majorBidi"/>
          <w:sz w:val="24"/>
          <w:szCs w:val="24"/>
        </w:rPr>
        <w:t>anus se trouve à</w:t>
      </w:r>
      <w:r w:rsidR="002F3C41" w:rsidRPr="002F3C41">
        <w:rPr>
          <w:rFonts w:asciiTheme="majorBidi" w:hAnsiTheme="majorBidi" w:cstheme="majorBidi"/>
          <w:sz w:val="24"/>
          <w:szCs w:val="24"/>
        </w:rPr>
        <w:t xml:space="preserve"> l'extrémité de dernier anneau appelé le </w:t>
      </w:r>
      <w:proofErr w:type="spellStart"/>
      <w:r w:rsidR="002F3C41" w:rsidRPr="002F3C41">
        <w:rPr>
          <w:rFonts w:asciiTheme="majorBidi" w:hAnsiTheme="majorBidi" w:cstheme="majorBidi"/>
          <w:sz w:val="24"/>
          <w:szCs w:val="24"/>
        </w:rPr>
        <w:t>pygidium</w:t>
      </w:r>
      <w:proofErr w:type="spellEnd"/>
      <w:r w:rsidR="002F3C41" w:rsidRPr="002F3C41">
        <w:rPr>
          <w:rFonts w:asciiTheme="majorBidi" w:hAnsiTheme="majorBidi" w:cstheme="majorBidi"/>
          <w:sz w:val="24"/>
          <w:szCs w:val="24"/>
        </w:rPr>
        <w:t xml:space="preserve">.  </w:t>
      </w:r>
    </w:p>
    <w:p w:rsidR="00580E5E" w:rsidRDefault="00580E5E" w:rsidP="00FB0C97">
      <w:pPr>
        <w:pStyle w:val="Paragraphedeliste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- Classification des Annélides</w:t>
      </w:r>
    </w:p>
    <w:p w:rsidR="00FB0C97" w:rsidRPr="00FB0C97" w:rsidRDefault="00FB0C97" w:rsidP="00FB0C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r w:rsidRPr="00FB0C97">
        <w:rPr>
          <w:rFonts w:asciiTheme="majorBidi" w:hAnsiTheme="majorBidi" w:cstheme="majorBidi"/>
          <w:sz w:val="24"/>
          <w:szCs w:val="24"/>
        </w:rPr>
        <w:t xml:space="preserve">Il y a trois classes principales d'Annélides : </w:t>
      </w:r>
    </w:p>
    <w:p w:rsidR="00FB0C97" w:rsidRDefault="00FB0C97" w:rsidP="00FB0C97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r w:rsidRPr="00FB0C97">
        <w:rPr>
          <w:rFonts w:asciiTheme="majorBidi" w:hAnsiTheme="majorBidi" w:cstheme="majorBidi"/>
          <w:b/>
          <w:bCs/>
          <w:sz w:val="24"/>
          <w:szCs w:val="24"/>
        </w:rPr>
        <w:t>Classe 1 : Polychètes</w:t>
      </w:r>
      <w:r>
        <w:rPr>
          <w:rFonts w:asciiTheme="majorBidi" w:hAnsiTheme="majorBidi" w:cstheme="majorBidi"/>
          <w:b/>
          <w:bCs/>
          <w:sz w:val="24"/>
          <w:szCs w:val="24"/>
        </w:rPr>
        <w:t> 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FB0C97">
        <w:rPr>
          <w:rFonts w:asciiTheme="majorBidi" w:hAnsiTheme="majorBidi" w:cstheme="majorBidi"/>
          <w:sz w:val="24"/>
          <w:szCs w:val="24"/>
        </w:rPr>
        <w:t xml:space="preserve">sont caractérisés par la présence de nombreuses soies souvent portées sur des parapodes de formes très variables. Le </w:t>
      </w:r>
      <w:proofErr w:type="spellStart"/>
      <w:r w:rsidRPr="00FB0C97">
        <w:rPr>
          <w:rFonts w:asciiTheme="majorBidi" w:hAnsiTheme="majorBidi" w:cstheme="majorBidi"/>
          <w:sz w:val="24"/>
          <w:szCs w:val="24"/>
        </w:rPr>
        <w:t>prostomium</w:t>
      </w:r>
      <w:proofErr w:type="spellEnd"/>
      <w:r w:rsidRPr="00FB0C97">
        <w:rPr>
          <w:rFonts w:asciiTheme="majorBidi" w:hAnsiTheme="majorBidi" w:cstheme="majorBidi"/>
          <w:sz w:val="24"/>
          <w:szCs w:val="24"/>
        </w:rPr>
        <w:t xml:space="preserve"> porte des antennes, des palpes et paires des tentacules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FB0C97" w:rsidRDefault="00FB0C97" w:rsidP="00FB0C97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FB0C97">
        <w:rPr>
          <w:rFonts w:asciiTheme="majorBidi" w:hAnsiTheme="majorBidi" w:cstheme="majorBidi"/>
          <w:sz w:val="24"/>
          <w:szCs w:val="24"/>
        </w:rPr>
        <w:t>La taille varie de quelques centimètres jusqu’à trois mètres. Le corps comprend trois parties 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B0C97">
        <w:rPr>
          <w:rFonts w:asciiTheme="majorBidi" w:hAnsiTheme="majorBidi" w:cstheme="majorBidi"/>
          <w:sz w:val="24"/>
          <w:szCs w:val="24"/>
        </w:rPr>
        <w:t>l</w:t>
      </w:r>
      <w:r w:rsidR="00110205" w:rsidRPr="00FB0C97">
        <w:rPr>
          <w:rFonts w:asciiTheme="majorBidi" w:hAnsiTheme="majorBidi" w:cstheme="majorBidi"/>
          <w:sz w:val="24"/>
          <w:szCs w:val="24"/>
        </w:rPr>
        <w:t xml:space="preserve">a région céphalique (ou </w:t>
      </w:r>
      <w:proofErr w:type="spellStart"/>
      <w:r w:rsidR="00110205" w:rsidRPr="00FB0C97">
        <w:rPr>
          <w:rFonts w:asciiTheme="majorBidi" w:hAnsiTheme="majorBidi" w:cstheme="majorBidi"/>
          <w:sz w:val="24"/>
          <w:szCs w:val="24"/>
        </w:rPr>
        <w:t>prostomium</w:t>
      </w:r>
      <w:proofErr w:type="spellEnd"/>
      <w:r w:rsidR="00110205" w:rsidRPr="00FB0C97">
        <w:rPr>
          <w:rFonts w:asciiTheme="majorBidi" w:hAnsiTheme="majorBidi" w:cstheme="majorBidi"/>
          <w:sz w:val="24"/>
          <w:szCs w:val="24"/>
        </w:rPr>
        <w:t>)</w:t>
      </w:r>
      <w:r w:rsidRPr="00FB0C97">
        <w:rPr>
          <w:rFonts w:asciiTheme="majorBidi" w:hAnsiTheme="majorBidi" w:cstheme="majorBidi"/>
          <w:sz w:val="24"/>
          <w:szCs w:val="24"/>
        </w:rPr>
        <w:t xml:space="preserve">, </w:t>
      </w:r>
      <w:r w:rsidR="00110205" w:rsidRPr="00FB0C97">
        <w:rPr>
          <w:rFonts w:asciiTheme="majorBidi" w:hAnsiTheme="majorBidi" w:cstheme="majorBidi"/>
          <w:sz w:val="24"/>
          <w:szCs w:val="24"/>
        </w:rPr>
        <w:t xml:space="preserve"> </w:t>
      </w:r>
      <w:r w:rsidRPr="00FB0C97">
        <w:rPr>
          <w:rFonts w:asciiTheme="majorBidi" w:hAnsiTheme="majorBidi" w:cstheme="majorBidi"/>
          <w:sz w:val="24"/>
          <w:szCs w:val="24"/>
        </w:rPr>
        <w:t xml:space="preserve">le soma </w:t>
      </w:r>
      <w:r>
        <w:rPr>
          <w:rFonts w:asciiTheme="majorBidi" w:hAnsiTheme="majorBidi" w:cstheme="majorBidi"/>
          <w:sz w:val="24"/>
          <w:szCs w:val="24"/>
        </w:rPr>
        <w:t xml:space="preserve">et </w:t>
      </w:r>
      <w:r w:rsidRPr="000D4CDA">
        <w:rPr>
          <w:rFonts w:asciiTheme="majorBidi" w:hAnsiTheme="majorBidi" w:cstheme="majorBidi"/>
          <w:sz w:val="24"/>
          <w:szCs w:val="24"/>
        </w:rPr>
        <w:t xml:space="preserve">la région caudale ou </w:t>
      </w:r>
      <w:proofErr w:type="spellStart"/>
      <w:r w:rsidRPr="000D4CDA">
        <w:rPr>
          <w:rFonts w:asciiTheme="majorBidi" w:hAnsiTheme="majorBidi" w:cstheme="majorBidi"/>
          <w:sz w:val="24"/>
          <w:szCs w:val="24"/>
        </w:rPr>
        <w:t>pygidium</w:t>
      </w:r>
      <w:proofErr w:type="spellEnd"/>
    </w:p>
    <w:p w:rsidR="000D4CDA" w:rsidRPr="000D4CDA" w:rsidRDefault="000D4CDA" w:rsidP="000D4CDA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* </w:t>
      </w:r>
      <w:r w:rsidR="00110205" w:rsidRPr="000D4CDA">
        <w:rPr>
          <w:rFonts w:asciiTheme="majorBidi" w:hAnsiTheme="majorBidi" w:cstheme="majorBidi"/>
          <w:b/>
          <w:bCs/>
          <w:sz w:val="24"/>
          <w:szCs w:val="24"/>
        </w:rPr>
        <w:t>Sous classe des Polychètes errantes</w:t>
      </w:r>
      <w:r>
        <w:rPr>
          <w:rFonts w:asciiTheme="majorBidi" w:hAnsiTheme="majorBidi" w:cstheme="majorBidi"/>
          <w:sz w:val="24"/>
          <w:szCs w:val="24"/>
        </w:rPr>
        <w:t xml:space="preserve">: Famille des </w:t>
      </w:r>
      <w:proofErr w:type="spellStart"/>
      <w:r>
        <w:rPr>
          <w:rFonts w:asciiTheme="majorBidi" w:hAnsiTheme="majorBidi" w:cstheme="majorBidi"/>
          <w:sz w:val="24"/>
          <w:szCs w:val="24"/>
        </w:rPr>
        <w:t>Nereidae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0D4CDA">
        <w:rPr>
          <w:rFonts w:asciiTheme="majorBidi" w:hAnsiTheme="majorBidi" w:cstheme="majorBidi"/>
          <w:sz w:val="24"/>
          <w:szCs w:val="24"/>
        </w:rPr>
        <w:t xml:space="preserve">Famille des </w:t>
      </w:r>
      <w:proofErr w:type="spellStart"/>
      <w:r w:rsidRPr="000D4CDA">
        <w:rPr>
          <w:rFonts w:asciiTheme="majorBidi" w:hAnsiTheme="majorBidi" w:cstheme="majorBidi"/>
          <w:sz w:val="24"/>
          <w:szCs w:val="24"/>
        </w:rPr>
        <w:t>Aphroditidae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la </w:t>
      </w:r>
      <w:r w:rsidRPr="000D4CDA">
        <w:rPr>
          <w:rFonts w:asciiTheme="majorBidi" w:hAnsiTheme="majorBidi" w:cstheme="majorBidi"/>
          <w:sz w:val="24"/>
          <w:szCs w:val="24"/>
        </w:rPr>
        <w:t xml:space="preserve"> Famille des </w:t>
      </w:r>
      <w:proofErr w:type="spellStart"/>
      <w:r w:rsidRPr="000D4CDA">
        <w:rPr>
          <w:rFonts w:asciiTheme="majorBidi" w:hAnsiTheme="majorBidi" w:cstheme="majorBidi"/>
          <w:sz w:val="24"/>
          <w:szCs w:val="24"/>
        </w:rPr>
        <w:t>Tomopteridae</w:t>
      </w:r>
      <w:proofErr w:type="spellEnd"/>
      <w:r w:rsidRPr="000D4CDA">
        <w:rPr>
          <w:rFonts w:asciiTheme="majorBidi" w:hAnsiTheme="majorBidi" w:cstheme="majorBidi"/>
          <w:sz w:val="24"/>
          <w:szCs w:val="24"/>
        </w:rPr>
        <w:t xml:space="preserve"> </w:t>
      </w:r>
    </w:p>
    <w:p w:rsidR="000D4CDA" w:rsidRPr="000D4CDA" w:rsidRDefault="000D4CDA" w:rsidP="000D4CDA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* </w:t>
      </w:r>
      <w:r w:rsidR="00110205" w:rsidRPr="000D4CDA">
        <w:rPr>
          <w:rFonts w:asciiTheme="majorBidi" w:hAnsiTheme="majorBidi" w:cstheme="majorBidi"/>
          <w:b/>
          <w:bCs/>
          <w:sz w:val="24"/>
          <w:szCs w:val="24"/>
        </w:rPr>
        <w:t xml:space="preserve">Sous classe des Polychètes sédentaires: </w:t>
      </w:r>
      <w:r>
        <w:rPr>
          <w:rFonts w:asciiTheme="majorBidi" w:hAnsiTheme="majorBidi" w:cstheme="majorBidi"/>
          <w:sz w:val="24"/>
          <w:szCs w:val="24"/>
        </w:rPr>
        <w:t xml:space="preserve">Famille des </w:t>
      </w:r>
      <w:proofErr w:type="spellStart"/>
      <w:r>
        <w:rPr>
          <w:rFonts w:asciiTheme="majorBidi" w:hAnsiTheme="majorBidi" w:cstheme="majorBidi"/>
          <w:sz w:val="24"/>
          <w:szCs w:val="24"/>
        </w:rPr>
        <w:t>Sabellariidae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0D4CDA">
        <w:rPr>
          <w:rFonts w:asciiTheme="majorBidi" w:hAnsiTheme="majorBidi" w:cstheme="majorBidi"/>
          <w:sz w:val="24"/>
          <w:szCs w:val="24"/>
        </w:rPr>
        <w:t>Famille</w:t>
      </w:r>
      <w:r>
        <w:rPr>
          <w:rFonts w:asciiTheme="majorBidi" w:hAnsiTheme="majorBidi" w:cstheme="majorBidi"/>
          <w:sz w:val="24"/>
          <w:szCs w:val="24"/>
        </w:rPr>
        <w:t xml:space="preserve"> des </w:t>
      </w:r>
      <w:proofErr w:type="spellStart"/>
      <w:r>
        <w:rPr>
          <w:rFonts w:asciiTheme="majorBidi" w:hAnsiTheme="majorBidi" w:cstheme="majorBidi"/>
          <w:sz w:val="24"/>
          <w:szCs w:val="24"/>
        </w:rPr>
        <w:t>Sabellidae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et la </w:t>
      </w:r>
      <w:r w:rsidRPr="000D4CDA">
        <w:rPr>
          <w:rFonts w:asciiTheme="majorBidi" w:hAnsiTheme="majorBidi" w:cstheme="majorBidi"/>
          <w:sz w:val="24"/>
          <w:szCs w:val="24"/>
        </w:rPr>
        <w:t xml:space="preserve">Famille des </w:t>
      </w:r>
      <w:proofErr w:type="spellStart"/>
      <w:r w:rsidRPr="000D4CDA">
        <w:rPr>
          <w:rFonts w:asciiTheme="majorBidi" w:hAnsiTheme="majorBidi" w:cstheme="majorBidi"/>
          <w:sz w:val="24"/>
          <w:szCs w:val="24"/>
        </w:rPr>
        <w:t>Serpulidae</w:t>
      </w:r>
      <w:proofErr w:type="spellEnd"/>
      <w:r w:rsidRPr="000D4CDA">
        <w:rPr>
          <w:rFonts w:asciiTheme="majorBidi" w:hAnsiTheme="majorBidi" w:cstheme="majorBidi"/>
          <w:sz w:val="24"/>
          <w:szCs w:val="24"/>
        </w:rPr>
        <w:t xml:space="preserve"> </w:t>
      </w:r>
    </w:p>
    <w:p w:rsidR="0020613F" w:rsidRDefault="000D4CDA" w:rsidP="000D4CDA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* </w:t>
      </w:r>
      <w:r w:rsidR="00110205" w:rsidRPr="000D4CDA">
        <w:rPr>
          <w:rFonts w:asciiTheme="majorBidi" w:hAnsiTheme="majorBidi" w:cstheme="majorBidi"/>
          <w:b/>
          <w:bCs/>
          <w:sz w:val="24"/>
          <w:szCs w:val="24"/>
        </w:rPr>
        <w:t xml:space="preserve">Sous classe des </w:t>
      </w:r>
      <w:proofErr w:type="spellStart"/>
      <w:r w:rsidR="00110205" w:rsidRPr="000D4CDA">
        <w:rPr>
          <w:rFonts w:asciiTheme="majorBidi" w:hAnsiTheme="majorBidi" w:cstheme="majorBidi"/>
          <w:b/>
          <w:bCs/>
          <w:sz w:val="24"/>
          <w:szCs w:val="24"/>
        </w:rPr>
        <w:t>Archiannélides</w:t>
      </w:r>
      <w:proofErr w:type="spellEnd"/>
      <w:r w:rsidR="00110205" w:rsidRPr="000D4CDA">
        <w:rPr>
          <w:rFonts w:asciiTheme="majorBidi" w:hAnsiTheme="majorBidi" w:cstheme="majorBidi"/>
          <w:sz w:val="24"/>
          <w:szCs w:val="24"/>
        </w:rPr>
        <w:t xml:space="preserve">: Un genre plus important: </w:t>
      </w:r>
      <w:proofErr w:type="spellStart"/>
      <w:r w:rsidR="00110205" w:rsidRPr="000D4CDA">
        <w:rPr>
          <w:rFonts w:asciiTheme="majorBidi" w:hAnsiTheme="majorBidi" w:cstheme="majorBidi"/>
          <w:i/>
          <w:iCs/>
          <w:sz w:val="24"/>
          <w:szCs w:val="24"/>
        </w:rPr>
        <w:t>Dinophilus</w:t>
      </w:r>
      <w:proofErr w:type="spellEnd"/>
      <w:r w:rsidR="00110205" w:rsidRPr="000D4CDA">
        <w:rPr>
          <w:rFonts w:asciiTheme="majorBidi" w:hAnsiTheme="majorBidi" w:cstheme="majorBidi"/>
          <w:sz w:val="24"/>
          <w:szCs w:val="24"/>
        </w:rPr>
        <w:t xml:space="preserve"> (1 à 2mm vivent dans le sable ou les algues marines) </w:t>
      </w:r>
    </w:p>
    <w:p w:rsidR="007F0EC4" w:rsidRDefault="007F0EC4" w:rsidP="00487960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r w:rsidRPr="007F0EC4">
        <w:rPr>
          <w:rFonts w:asciiTheme="majorBidi" w:hAnsiTheme="majorBidi" w:cstheme="majorBidi"/>
          <w:b/>
          <w:bCs/>
          <w:sz w:val="24"/>
          <w:szCs w:val="24"/>
        </w:rPr>
        <w:t>Classe 2 : Oligochètes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Pr="007F0EC4">
        <w:rPr>
          <w:rFonts w:asciiTheme="majorBidi" w:hAnsiTheme="majorBidi" w:cstheme="majorBidi"/>
          <w:sz w:val="24"/>
          <w:szCs w:val="24"/>
        </w:rPr>
        <w:t>ont des soies réduites ou de très petite taille et ne possèdent pas de parapodes.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F0EC4">
        <w:rPr>
          <w:rFonts w:asciiTheme="majorBidi" w:hAnsiTheme="majorBidi" w:cstheme="majorBidi"/>
          <w:sz w:val="24"/>
          <w:szCs w:val="24"/>
        </w:rPr>
        <w:t xml:space="preserve"> </w:t>
      </w:r>
    </w:p>
    <w:p w:rsidR="0020613F" w:rsidRPr="007F0EC4" w:rsidRDefault="007F0EC4" w:rsidP="007F0EC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</w:t>
      </w:r>
      <w:r w:rsidR="00110205" w:rsidRPr="007F0EC4">
        <w:rPr>
          <w:rFonts w:asciiTheme="majorBidi" w:hAnsiTheme="majorBidi" w:cstheme="majorBidi"/>
          <w:b/>
          <w:bCs/>
          <w:sz w:val="24"/>
          <w:szCs w:val="24"/>
        </w:rPr>
        <w:t xml:space="preserve">Sous classe des Oligochètes </w:t>
      </w:r>
      <w:proofErr w:type="spellStart"/>
      <w:r w:rsidR="00110205" w:rsidRPr="007F0EC4">
        <w:rPr>
          <w:rFonts w:asciiTheme="majorBidi" w:hAnsiTheme="majorBidi" w:cstheme="majorBidi"/>
          <w:b/>
          <w:bCs/>
          <w:sz w:val="24"/>
          <w:szCs w:val="24"/>
        </w:rPr>
        <w:t>Limnicoles</w:t>
      </w:r>
      <w:proofErr w:type="spellEnd"/>
      <w:r w:rsidR="00110205" w:rsidRPr="007F0EC4">
        <w:rPr>
          <w:rFonts w:asciiTheme="majorBidi" w:hAnsiTheme="majorBidi" w:cstheme="majorBidi"/>
          <w:sz w:val="24"/>
          <w:szCs w:val="24"/>
        </w:rPr>
        <w:t xml:space="preserve">: </w:t>
      </w:r>
    </w:p>
    <w:p w:rsidR="0020613F" w:rsidRPr="00D03697" w:rsidRDefault="00D03697" w:rsidP="00D0369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*</w:t>
      </w:r>
      <w:r w:rsidR="00110205" w:rsidRPr="00D03697">
        <w:rPr>
          <w:rFonts w:asciiTheme="majorBidi" w:hAnsiTheme="majorBidi" w:cstheme="majorBidi"/>
          <w:b/>
          <w:bCs/>
          <w:sz w:val="24"/>
          <w:szCs w:val="24"/>
        </w:rPr>
        <w:t>Sous classe des Oligochètes terricoles</w:t>
      </w:r>
      <w:r w:rsidR="00110205" w:rsidRPr="00D03697">
        <w:rPr>
          <w:rFonts w:asciiTheme="majorBidi" w:hAnsiTheme="majorBidi" w:cstheme="majorBidi"/>
          <w:sz w:val="24"/>
          <w:szCs w:val="24"/>
        </w:rPr>
        <w:t xml:space="preserve">: </w:t>
      </w:r>
    </w:p>
    <w:p w:rsidR="00D03697" w:rsidRPr="00D03697" w:rsidRDefault="00D03697" w:rsidP="00D03697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r w:rsidRPr="00D03697">
        <w:rPr>
          <w:rFonts w:asciiTheme="majorBidi" w:hAnsiTheme="majorBidi" w:cstheme="majorBidi"/>
          <w:b/>
          <w:bCs/>
          <w:sz w:val="24"/>
          <w:szCs w:val="24"/>
        </w:rPr>
        <w:t>Classe 3 : Hirudinées</w:t>
      </w:r>
      <w:r w:rsidRPr="00D03697">
        <w:rPr>
          <w:rFonts w:asciiTheme="majorBidi" w:hAnsiTheme="majorBidi" w:cstheme="majorBidi"/>
          <w:sz w:val="24"/>
          <w:szCs w:val="24"/>
        </w:rPr>
        <w:t xml:space="preserve"> ou sangsues, sont aplatis </w:t>
      </w:r>
      <w:proofErr w:type="spellStart"/>
      <w:r w:rsidRPr="00D03697">
        <w:rPr>
          <w:rFonts w:asciiTheme="majorBidi" w:hAnsiTheme="majorBidi" w:cstheme="majorBidi"/>
          <w:sz w:val="24"/>
          <w:szCs w:val="24"/>
        </w:rPr>
        <w:t>dorso</w:t>
      </w:r>
      <w:proofErr w:type="spellEnd"/>
      <w:r w:rsidRPr="00D03697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D03697">
        <w:rPr>
          <w:rFonts w:asciiTheme="majorBidi" w:hAnsiTheme="majorBidi" w:cstheme="majorBidi"/>
          <w:sz w:val="24"/>
          <w:szCs w:val="24"/>
        </w:rPr>
        <w:t>ventralement</w:t>
      </w:r>
      <w:proofErr w:type="spellEnd"/>
      <w:r w:rsidRPr="00D03697">
        <w:rPr>
          <w:rFonts w:asciiTheme="majorBidi" w:hAnsiTheme="majorBidi" w:cstheme="majorBidi"/>
          <w:sz w:val="24"/>
          <w:szCs w:val="24"/>
        </w:rPr>
        <w:t xml:space="preserve"> et ont des ventouses sur le </w:t>
      </w:r>
      <w:proofErr w:type="spellStart"/>
      <w:r w:rsidRPr="00D03697">
        <w:rPr>
          <w:rFonts w:asciiTheme="majorBidi" w:hAnsiTheme="majorBidi" w:cstheme="majorBidi"/>
          <w:sz w:val="24"/>
          <w:szCs w:val="24"/>
        </w:rPr>
        <w:t>prostomium</w:t>
      </w:r>
      <w:proofErr w:type="spellEnd"/>
      <w:r w:rsidRPr="00D03697">
        <w:rPr>
          <w:rFonts w:asciiTheme="majorBidi" w:hAnsiTheme="majorBidi" w:cstheme="majorBidi"/>
          <w:sz w:val="24"/>
          <w:szCs w:val="24"/>
        </w:rPr>
        <w:t xml:space="preserve"> et le </w:t>
      </w:r>
      <w:proofErr w:type="spellStart"/>
      <w:r w:rsidRPr="00D03697">
        <w:rPr>
          <w:rFonts w:asciiTheme="majorBidi" w:hAnsiTheme="majorBidi" w:cstheme="majorBidi"/>
          <w:sz w:val="24"/>
          <w:szCs w:val="24"/>
        </w:rPr>
        <w:t>pygidium</w:t>
      </w:r>
      <w:proofErr w:type="spellEnd"/>
      <w:proofErr w:type="gramStart"/>
      <w:r w:rsidRPr="00D03697">
        <w:rPr>
          <w:rFonts w:asciiTheme="majorBidi" w:hAnsiTheme="majorBidi" w:cstheme="majorBidi"/>
          <w:sz w:val="24"/>
          <w:szCs w:val="24"/>
        </w:rPr>
        <w:t>..</w:t>
      </w:r>
      <w:proofErr w:type="gramEnd"/>
      <w:r w:rsidRPr="00D03697">
        <w:rPr>
          <w:rFonts w:asciiTheme="majorBidi" w:hAnsiTheme="majorBidi" w:cstheme="majorBidi"/>
          <w:sz w:val="24"/>
          <w:szCs w:val="24"/>
        </w:rPr>
        <w:t xml:space="preserve"> Ce sont des organismes aquatiques, dulcicoles ou marins, généralement ectoparasites des Vertébrés:</w:t>
      </w:r>
    </w:p>
    <w:p w:rsidR="007F0EC4" w:rsidRPr="000D4CDA" w:rsidRDefault="00E92278" w:rsidP="00E92278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E9227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047875" cy="1514475"/>
            <wp:effectExtent l="19050" t="0" r="9525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1447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r w:rsidRPr="00E9227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447925" cy="1314450"/>
            <wp:effectExtent l="0" t="0" r="0" b="0"/>
            <wp:docPr id="2" name="Obje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72400" cy="5922963"/>
                      <a:chOff x="685800" y="228600"/>
                      <a:chExt cx="7772400" cy="5922963"/>
                    </a:xfrm>
                  </a:grpSpPr>
                  <a:pic>
                    <a:nvPicPr>
                      <a:cNvPr id="3" name="Picture 16"/>
                      <a:cNvPicPr>
                        <a:picLocks noChangeAspect="1" noChangeArrowheads="1"/>
                      </a:cNvPicPr>
                    </a:nvPicPr>
                    <a:blipFill>
                      <a:blip r:embed="rId6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219200" y="876300"/>
                        <a:ext cx="6905625" cy="468947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</a:pic>
                  <a:sp>
                    <a:nvSpPr>
                      <a:cNvPr id="4" name="Rectangle 3"/>
                      <a:cNvSpPr>
                        <a:spLocks noGrp="1" noChangeArrowheads="1"/>
                      </a:cNvSpPr>
                    </a:nvSpPr>
                    <a:spPr>
                      <a:xfrm>
                        <a:off x="685800" y="228600"/>
                        <a:ext cx="7772400" cy="762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0488" tIns="44450" rIns="90488" bIns="4445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pPr>
                            <a:defRPr/>
                          </a:pPr>
                          <a:r>
                            <a:rPr lang="fr-CA" smtClean="0"/>
                            <a:t>Système nerveux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5" name="Rectangle 4"/>
                      <a:cNvSpPr>
                        <a:spLocks noChangeArrowheads="1"/>
                      </a:cNvSpPr>
                    </a:nvSpPr>
                    <a:spPr bwMode="auto">
                      <a:xfrm>
                        <a:off x="1768475" y="1262063"/>
                        <a:ext cx="1555750" cy="8191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CA"/>
                            <a:t>Ganglions</a:t>
                          </a:r>
                        </a:p>
                        <a:p>
                          <a:r>
                            <a:rPr lang="fr-CA"/>
                            <a:t>cérébraux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6" name="Rectangle 5"/>
                      <a:cNvSpPr>
                        <a:spLocks noChangeArrowheads="1"/>
                      </a:cNvSpPr>
                    </a:nvSpPr>
                    <a:spPr bwMode="auto">
                      <a:xfrm>
                        <a:off x="4989513" y="787400"/>
                        <a:ext cx="2079625" cy="4540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fr-CA"/>
                            <a:t>Nerfs latéraux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7" name="Rectangle 6"/>
                      <a:cNvSpPr>
                        <a:spLocks noChangeArrowheads="1"/>
                      </a:cNvSpPr>
                    </a:nvSpPr>
                    <a:spPr bwMode="auto">
                      <a:xfrm>
                        <a:off x="6096000" y="5318125"/>
                        <a:ext cx="2352675" cy="8191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CA"/>
                            <a:t>Corde nerveuse</a:t>
                          </a:r>
                        </a:p>
                        <a:p>
                          <a:r>
                            <a:rPr lang="fr-CA"/>
                            <a:t>ventrale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8" name="Rectangle 7"/>
                      <a:cNvSpPr>
                        <a:spLocks noChangeArrowheads="1"/>
                      </a:cNvSpPr>
                    </a:nvSpPr>
                    <a:spPr bwMode="auto">
                      <a:xfrm>
                        <a:off x="2690813" y="5332413"/>
                        <a:ext cx="2574925" cy="8191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CA"/>
                            <a:t>Ganglions</a:t>
                          </a:r>
                        </a:p>
                        <a:p>
                          <a:r>
                            <a:rPr lang="fr-CA"/>
                            <a:t>suboesophagiens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" name="Line 9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2740025" y="2020888"/>
                        <a:ext cx="1158875" cy="811212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F0E3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sp>
                    <a:nvSpPr>
                      <a:cNvPr id="11" name="Line 10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5605463" y="1206500"/>
                        <a:ext cx="401637" cy="1690688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F0E3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sp>
                    <a:nvSpPr>
                      <a:cNvPr id="12" name="Line 11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6018213" y="1206500"/>
                        <a:ext cx="1587" cy="1725613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F0E3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sp>
                    <a:nvSpPr>
                      <a:cNvPr id="13" name="Line 12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6007100" y="1206500"/>
                        <a:ext cx="533400" cy="1690688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F0E3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sp>
                    <a:nvSpPr>
                      <a:cNvPr id="14" name="Line 13"/>
                      <a:cNvSpPr>
                        <a:spLocks noChangeShapeType="1"/>
                      </a:cNvSpPr>
                    </a:nvSpPr>
                    <a:spPr bwMode="auto">
                      <a:xfrm>
                        <a:off x="7051675" y="4411663"/>
                        <a:ext cx="263525" cy="9271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F0E3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sp>
                    <a:nvSpPr>
                      <a:cNvPr id="15" name="Line 14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1549400" y="3475038"/>
                        <a:ext cx="2457450" cy="143827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F0E3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  <a:sp>
                    <a:nvSpPr>
                      <a:cNvPr id="16" name="Line 15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3963988" y="3935413"/>
                        <a:ext cx="161925" cy="1370012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F0E30"/>
                        </a:solidFill>
                        <a:round/>
                        <a:headEnd type="triangle" w="med" len="med"/>
                        <a:tailEnd/>
                      </a:ln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fr-FR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92278" w:rsidRPr="00E92278" w:rsidRDefault="00E92278" w:rsidP="00E92278">
      <w:pPr>
        <w:pStyle w:val="Paragraphedelist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92278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Appareil circulatoire des Annélides </w:t>
      </w:r>
    </w:p>
    <w:p w:rsidR="000D4CDA" w:rsidRPr="00FB0C97" w:rsidRDefault="000D4CDA" w:rsidP="000D4CDA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FB0C97" w:rsidRDefault="00E92278" w:rsidP="00E92278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9227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838450" cy="2038350"/>
            <wp:effectExtent l="19050" t="0" r="0" b="0"/>
            <wp:docPr id="3" name="Obje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08875" cy="3987800"/>
                      <a:chOff x="914400" y="2041525"/>
                      <a:chExt cx="7508875" cy="3987800"/>
                    </a:xfrm>
                  </a:grpSpPr>
                  <a:pic>
                    <a:nvPicPr>
                      <a:cNvPr id="4" name="Picture 39"/>
                      <a:cNvPicPr>
                        <a:picLocks noChangeAspect="1" noChangeArrowheads="1"/>
                      </a:cNvPicPr>
                    </a:nvPicPr>
                    <a:blipFill>
                      <a:blip r:embed="rId7" cstate="print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914400" y="2895600"/>
                        <a:ext cx="7505700" cy="219075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  <a:miter lim="800000"/>
                        <a:headEnd/>
                        <a:tailEnd/>
                      </a:ln>
                    </a:spPr>
                  </a:pic>
                  <a:grpSp>
                    <a:nvGrpSpPr>
                      <a:cNvPr id="5" name="Group 4"/>
                      <a:cNvGrpSpPr>
                        <a:grpSpLocks/>
                      </a:cNvGrpSpPr>
                    </a:nvGrpSpPr>
                    <a:grpSpPr bwMode="auto">
                      <a:xfrm>
                        <a:off x="6002338" y="2746375"/>
                        <a:ext cx="1208087" cy="242888"/>
                        <a:chOff x="3781" y="1730"/>
                        <a:chExt cx="761" cy="153"/>
                      </a:xfrm>
                    </a:grpSpPr>
                    <a:sp>
                      <a:nvSpPr>
                        <a:cNvPr id="6" name="Rectangle 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3854" y="1730"/>
                          <a:ext cx="605" cy="10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fr-FR"/>
                          </a:p>
                        </a:txBody>
                        <a:useSpRect/>
                      </a:txSp>
                    </a:sp>
                    <a:sp>
                      <a:nvSpPr>
                        <a:cNvPr id="7" name="Rectangle 3"/>
                        <a:cNvSpPr>
                          <a:spLocks noChangeArrowheads="1"/>
                        </a:cNvSpPr>
                      </a:nvSpPr>
                      <a:spPr bwMode="white">
                        <a:xfrm>
                          <a:off x="3781" y="1791"/>
                          <a:ext cx="761" cy="92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fr-FR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8" name="Group 8"/>
                      <a:cNvGrpSpPr>
                        <a:grpSpLocks/>
                      </a:cNvGrpSpPr>
                    </a:nvGrpSpPr>
                    <a:grpSpPr bwMode="auto">
                      <a:xfrm>
                        <a:off x="1646238" y="4962525"/>
                        <a:ext cx="1208087" cy="242888"/>
                        <a:chOff x="1037" y="3126"/>
                        <a:chExt cx="761" cy="153"/>
                      </a:xfrm>
                    </a:grpSpPr>
                    <a:sp>
                      <a:nvSpPr>
                        <a:cNvPr id="9" name="Rectangle 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110" y="3172"/>
                          <a:ext cx="605" cy="107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fr-FR"/>
                          </a:p>
                        </a:txBody>
                        <a:useSpRect/>
                      </a:txSp>
                    </a:sp>
                    <a:sp>
                      <a:nvSpPr>
                        <a:cNvPr id="10" name="Rectangle 7"/>
                        <a:cNvSpPr>
                          <a:spLocks noChangeArrowheads="1"/>
                        </a:cNvSpPr>
                      </a:nvSpPr>
                      <a:spPr bwMode="white">
                        <a:xfrm>
                          <a:off x="1037" y="3126"/>
                          <a:ext cx="761" cy="92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fr-FR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fr-FR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11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4165600" y="5272088"/>
                        <a:ext cx="1628775" cy="638175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CA" sz="1800"/>
                            <a:t>Ouverture des</a:t>
                          </a:r>
                        </a:p>
                        <a:p>
                          <a:r>
                            <a:rPr lang="fr-CA" sz="1800"/>
                            <a:t>vas deferens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3" name="Rectangle 12"/>
                      <a:cNvSpPr>
                        <a:spLocks noChangeArrowheads="1"/>
                      </a:cNvSpPr>
                    </a:nvSpPr>
                    <a:spPr bwMode="auto">
                      <a:xfrm>
                        <a:off x="2357438" y="2074863"/>
                        <a:ext cx="968375" cy="363537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fr-CA" sz="1800"/>
                            <a:t>Ovaires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4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3443288" y="2041525"/>
                        <a:ext cx="1323975" cy="638175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fr-CA" sz="1800"/>
                            <a:t>Ouvertures</a:t>
                          </a:r>
                        </a:p>
                        <a:p>
                          <a:pPr algn="l"/>
                          <a:r>
                            <a:rPr lang="fr-CA" sz="1800"/>
                            <a:t>d’oviductes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5" name="Rectangle 14"/>
                      <a:cNvSpPr>
                        <a:spLocks noChangeArrowheads="1"/>
                      </a:cNvSpPr>
                    </a:nvSpPr>
                    <a:spPr bwMode="auto">
                      <a:xfrm>
                        <a:off x="7213600" y="5391150"/>
                        <a:ext cx="1209675" cy="638175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CA" sz="1800"/>
                            <a:t>Testicules</a:t>
                          </a:r>
                        </a:p>
                        <a:p>
                          <a:r>
                            <a:rPr lang="fr-CA" sz="1800"/>
                            <a:t>(1ers)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6" name="Rectangle 16"/>
                      <a:cNvSpPr>
                        <a:spLocks noChangeArrowheads="1"/>
                      </a:cNvSpPr>
                    </a:nvSpPr>
                    <a:spPr bwMode="auto">
                      <a:xfrm>
                        <a:off x="1711325" y="5221288"/>
                        <a:ext cx="1057275" cy="363537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fr-CA" sz="1800"/>
                            <a:t>Clitellum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7" name="Rectangle 17"/>
                      <a:cNvSpPr>
                        <a:spLocks noChangeArrowheads="1"/>
                      </a:cNvSpPr>
                    </a:nvSpPr>
                    <a:spPr bwMode="auto">
                      <a:xfrm>
                        <a:off x="2509838" y="4759325"/>
                        <a:ext cx="434975" cy="363538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CA" sz="1800"/>
                            <a:t>32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8" name="Rectangle 18"/>
                      <a:cNvSpPr>
                        <a:spLocks noChangeArrowheads="1"/>
                      </a:cNvSpPr>
                    </a:nvSpPr>
                    <a:spPr bwMode="auto">
                      <a:xfrm>
                        <a:off x="1606550" y="4691063"/>
                        <a:ext cx="434975" cy="363537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CA" sz="1800"/>
                            <a:t>37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9" name="Rectangle 19"/>
                      <a:cNvSpPr>
                        <a:spLocks noChangeArrowheads="1"/>
                      </a:cNvSpPr>
                    </a:nvSpPr>
                    <a:spPr bwMode="auto">
                      <a:xfrm>
                        <a:off x="6673850" y="4962525"/>
                        <a:ext cx="307975" cy="363538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CA" sz="1800"/>
                            <a:t>9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0" name="Rectangle 20"/>
                      <a:cNvSpPr>
                        <a:spLocks noChangeArrowheads="1"/>
                      </a:cNvSpPr>
                    </a:nvSpPr>
                    <a:spPr bwMode="auto">
                      <a:xfrm>
                        <a:off x="6080125" y="4962525"/>
                        <a:ext cx="434975" cy="363538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CA" sz="1800"/>
                            <a:t>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1" name="Rectangle 21"/>
                      <a:cNvSpPr>
                        <a:spLocks noChangeArrowheads="1"/>
                      </a:cNvSpPr>
                    </a:nvSpPr>
                    <a:spPr bwMode="auto">
                      <a:xfrm>
                        <a:off x="5570538" y="4946650"/>
                        <a:ext cx="434975" cy="363538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CA" sz="1800"/>
                            <a:t>15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22" name="Line 22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6532563" y="4437063"/>
                        <a:ext cx="60325" cy="1096962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F0E30"/>
                        </a:solidFill>
                        <a:round/>
                        <a:headEnd/>
                        <a:tailEnd type="triangle" w="med" len="med"/>
                      </a:ln>
                      <a:effectLst>
                        <a:outerShdw dist="35921" dir="2700000" algn="ctr" rotWithShape="0">
                          <a:srgbClr val="FCFEB9"/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endParaRPr lang="fr-FR"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3" name="Line 23"/>
                      <a:cNvSpPr>
                        <a:spLocks noChangeShapeType="1"/>
                      </a:cNvSpPr>
                    </a:nvSpPr>
                    <a:spPr bwMode="auto">
                      <a:xfrm flipH="1" flipV="1">
                        <a:off x="6753225" y="4421188"/>
                        <a:ext cx="911225" cy="97790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F0E30"/>
                        </a:solidFill>
                        <a:round/>
                        <a:headEnd/>
                        <a:tailEnd type="triangle" w="med" len="med"/>
                      </a:ln>
                      <a:effectLst>
                        <a:outerShdw dist="35921" dir="2700000" algn="ctr" rotWithShape="0">
                          <a:srgbClr val="FCFEB9"/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endParaRPr lang="fr-FR"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" name="Line 24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5062538" y="4165600"/>
                        <a:ext cx="722312" cy="1112838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F0E30"/>
                        </a:solidFill>
                        <a:round/>
                        <a:headEnd/>
                        <a:tailEnd type="triangle" w="med" len="med"/>
                      </a:ln>
                      <a:effectLst>
                        <a:outerShdw dist="35921" dir="2700000" algn="ctr" rotWithShape="0">
                          <a:srgbClr val="FCFEB9"/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endParaRPr lang="fr-FR"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5" name="Line 25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978150" y="2660650"/>
                        <a:ext cx="892175" cy="116522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F0E30"/>
                        </a:solidFill>
                        <a:round/>
                        <a:headEnd/>
                        <a:tailEnd type="triangle" w="med" len="med"/>
                      </a:ln>
                      <a:effectLst>
                        <a:outerShdw dist="35921" dir="2700000" algn="ctr" rotWithShape="0">
                          <a:srgbClr val="FCFEB9"/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endParaRPr lang="fr-FR"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6" name="Line 26"/>
                      <a:cNvSpPr>
                        <a:spLocks noChangeShapeType="1"/>
                      </a:cNvSpPr>
                    </a:nvSpPr>
                    <a:spPr bwMode="auto">
                      <a:xfrm flipH="1">
                        <a:off x="2859088" y="2455863"/>
                        <a:ext cx="58737" cy="106362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F0E30"/>
                        </a:solidFill>
                        <a:round/>
                        <a:headEnd/>
                        <a:tailEnd type="triangle" w="med" len="med"/>
                      </a:ln>
                      <a:effectLst>
                        <a:outerShdw dist="35921" dir="2700000" algn="ctr" rotWithShape="0">
                          <a:srgbClr val="FCFEB9"/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endParaRPr lang="fr-FR"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7" name="Line 27"/>
                      <a:cNvSpPr>
                        <a:spLocks noChangeShapeType="1"/>
                      </a:cNvSpPr>
                    </a:nvSpPr>
                    <a:spPr bwMode="auto">
                      <a:xfrm>
                        <a:off x="1285875" y="2813050"/>
                        <a:ext cx="1028700" cy="842963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F0E30"/>
                        </a:solidFill>
                        <a:round/>
                        <a:headEnd/>
                        <a:tailEnd type="triangle" w="med" len="med"/>
                      </a:ln>
                      <a:effectLst>
                        <a:outerShdw dist="35921" dir="2700000" algn="ctr" rotWithShape="0">
                          <a:srgbClr val="FCFEB9"/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endParaRPr lang="fr-FR"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8" name="Line 28"/>
                      <a:cNvSpPr>
                        <a:spLocks noChangeShapeType="1"/>
                      </a:cNvSpPr>
                    </a:nvSpPr>
                    <a:spPr bwMode="auto">
                      <a:xfrm flipV="1">
                        <a:off x="1235075" y="3706813"/>
                        <a:ext cx="927100" cy="68897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CF0E30"/>
                        </a:solidFill>
                        <a:round/>
                        <a:headEnd/>
                        <a:tailEnd type="triangle" w="med" len="med"/>
                      </a:ln>
                      <a:effectLst>
                        <a:outerShdw dist="35921" dir="2700000" algn="ctr" rotWithShape="0">
                          <a:srgbClr val="FCFEB9"/>
                        </a:outerShdw>
                      </a:effectLst>
                    </a:spPr>
                    <a:txSp>
                      <a:txBody>
                        <a:bodyPr wrap="none" anchor="ctr"/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endParaRPr lang="fr-FR">
                            <a:latin typeface="Arial" pitchFamily="34" charset="0"/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9" name="Rectangle 29"/>
                      <a:cNvSpPr>
                        <a:spLocks noChangeArrowheads="1"/>
                      </a:cNvSpPr>
                    </a:nvSpPr>
                    <a:spPr bwMode="auto">
                      <a:xfrm>
                        <a:off x="2951163" y="2717800"/>
                        <a:ext cx="434975" cy="363538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CA" sz="1800"/>
                            <a:t>15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0" name="Rectangle 30"/>
                      <a:cNvSpPr>
                        <a:spLocks noChangeArrowheads="1"/>
                      </a:cNvSpPr>
                    </a:nvSpPr>
                    <a:spPr bwMode="auto">
                      <a:xfrm>
                        <a:off x="2474913" y="2665413"/>
                        <a:ext cx="434975" cy="363537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CA" sz="1800"/>
                            <a:t>12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1" name="Rectangle 31"/>
                      <a:cNvSpPr>
                        <a:spLocks noChangeArrowheads="1"/>
                      </a:cNvSpPr>
                    </a:nvSpPr>
                    <a:spPr bwMode="auto">
                      <a:xfrm>
                        <a:off x="2046288" y="2651125"/>
                        <a:ext cx="307975" cy="363538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CA" sz="1800"/>
                            <a:t>9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2" name="Rectangle 32"/>
                      <a:cNvSpPr>
                        <a:spLocks noChangeArrowheads="1"/>
                      </a:cNvSpPr>
                    </a:nvSpPr>
                    <a:spPr bwMode="auto">
                      <a:xfrm>
                        <a:off x="5927725" y="2836863"/>
                        <a:ext cx="434975" cy="363537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CA" sz="1800"/>
                            <a:t>32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3" name="Rectangle 33"/>
                      <a:cNvSpPr>
                        <a:spLocks noChangeArrowheads="1"/>
                      </a:cNvSpPr>
                    </a:nvSpPr>
                    <a:spPr bwMode="auto">
                      <a:xfrm>
                        <a:off x="6794500" y="2854325"/>
                        <a:ext cx="434975" cy="363538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CA" sz="1800"/>
                            <a:t>37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34" name="Rectangle 34"/>
                      <a:cNvSpPr>
                        <a:spLocks noChangeArrowheads="1"/>
                      </a:cNvSpPr>
                    </a:nvSpPr>
                    <a:spPr bwMode="auto">
                      <a:xfrm>
                        <a:off x="6032500" y="2397125"/>
                        <a:ext cx="1057275" cy="363538"/>
                      </a:xfrm>
                      <a:prstGeom prst="rect">
                        <a:avLst/>
                      </a:prstGeom>
                      <a:noFill/>
                      <a:ln w="25400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wrap="none" lIns="90488" tIns="44450" rIns="90488" bIns="44450">
                          <a:spAutoFit/>
                        </a:bodyPr>
                        <a:lstStyle>
                          <a:defPPr>
                            <a:defRPr lang="fr-F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l"/>
                          <a:r>
                            <a:rPr lang="fr-CA" sz="1800"/>
                            <a:t>Clitellum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E9227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419350" cy="1943100"/>
            <wp:effectExtent l="19050" t="0" r="0" b="0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693" cy="1941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278" w:rsidRDefault="00E92278" w:rsidP="00FB0C97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Reproduction sexuée                                               Larve trochophore</w:t>
      </w:r>
    </w:p>
    <w:p w:rsidR="00E92278" w:rsidRDefault="00E92278" w:rsidP="00FB0C97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92278" w:rsidRDefault="00FC4B88" w:rsidP="00FC4B88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C4B8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171700" cy="2286000"/>
            <wp:effectExtent l="19050" t="0" r="0" b="0"/>
            <wp:docPr id="6" name="Image 6" descr="mhtml:file://D:\communications\Biologie%20animale\Biologie%20animale%20Cr%20+Tp\Tp%20biologie%20animale\Bio%202525%20-%20Protocoles%20de%20labo%20-%20Les%20Annélides.mht!http://simulium.bio.uottawa.ca/bio2525/labo/Protocoles/images/anneli1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mhtml:file://D:\communications\Biologie%20animale\Biologie%20animale%20Cr%20+Tp\Tp%20biologie%20animale\Bio%202525%20-%20Protocoles%20de%20labo%20-%20Les%20Annélides.mht!http://simulium.bio.uottawa.ca/bio2525/labo/Protocoles/images/anneli1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8" cy="2288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C4B8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3390900" cy="1838325"/>
            <wp:effectExtent l="19050" t="0" r="0" b="0"/>
            <wp:docPr id="7" name="Image 7" descr="mhtml:file://D:\communications\Biologie%20animale\Biologie%20animale%20Cr%20+Tp\Tp%20biologie%20animale\Bio%202525%20-%20Protocoles%20de%20labo%20-%20Les%20Annélides.mht!http://simulium.bio.uottawa.ca/bio2525/labo/Protocoles/images/anneli1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mhtml:file://D:\communications\Biologie%20animale\Biologie%20animale%20Cr%20+Tp\Tp%20biologie%20animale\Bio%202525%20-%20Protocoles%20de%20labo%20-%20Les%20Annélides.mht!http://simulium.bio.uottawa.ca/bio2525/labo/Protocoles/images/anneli1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64" cy="183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3849" w:rsidRPr="00933849" w:rsidRDefault="00FC4B88" w:rsidP="00933849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Tête de Néréis</w:t>
      </w:r>
      <w:r w:rsidR="00933849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</w:t>
      </w:r>
      <w:r w:rsidR="00933849" w:rsidRPr="00933849">
        <w:rPr>
          <w:rFonts w:asciiTheme="majorBidi" w:hAnsiTheme="majorBidi" w:cstheme="majorBidi"/>
          <w:b/>
          <w:bCs/>
        </w:rPr>
        <w:t xml:space="preserve">Coupe transversale de Néréis </w:t>
      </w:r>
    </w:p>
    <w:p w:rsidR="00E92278" w:rsidRDefault="00E92278" w:rsidP="00FB0C97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92278" w:rsidRDefault="00013436" w:rsidP="00013436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13436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1628775" cy="2228850"/>
            <wp:effectExtent l="19050" t="0" r="9525" b="0"/>
            <wp:docPr id="8" name="Image 8" descr="achètes anatomie n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66" name="Picture 2" descr="achètes anatomie n6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395" cy="222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</w:t>
      </w:r>
      <w:r w:rsidRPr="00013436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2228850" cy="1428750"/>
            <wp:effectExtent l="19050" t="0" r="0" b="0"/>
            <wp:docPr id="9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28750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13436" w:rsidRPr="00013436" w:rsidRDefault="00013436" w:rsidP="00013436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013436">
        <w:rPr>
          <w:rFonts w:asciiTheme="majorBidi" w:hAnsiTheme="majorBidi" w:cstheme="majorBidi"/>
          <w:b/>
          <w:bCs/>
          <w:i/>
          <w:iCs/>
        </w:rPr>
        <w:t>Hirudo</w:t>
      </w:r>
      <w:proofErr w:type="spellEnd"/>
      <w:r w:rsidRPr="00013436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r w:rsidRPr="00013436">
        <w:rPr>
          <w:rFonts w:asciiTheme="majorBidi" w:hAnsiTheme="majorBidi" w:cstheme="majorBidi"/>
          <w:b/>
          <w:bCs/>
          <w:i/>
          <w:iCs/>
        </w:rPr>
        <w:t>officinalis</w:t>
      </w:r>
      <w:proofErr w:type="spellEnd"/>
      <w:r w:rsidRPr="00013436">
        <w:rPr>
          <w:rFonts w:asciiTheme="majorBidi" w:hAnsiTheme="majorBidi" w:cstheme="majorBidi"/>
          <w:b/>
          <w:bCs/>
          <w:i/>
          <w:iCs/>
        </w:rPr>
        <w:t xml:space="preserve"> </w:t>
      </w:r>
    </w:p>
    <w:p w:rsidR="00013436" w:rsidRDefault="00013436" w:rsidP="00013436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80E5E" w:rsidRDefault="00580E5E" w:rsidP="0043241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II – Embranchement des Mollusques</w:t>
      </w:r>
    </w:p>
    <w:p w:rsidR="00580E5E" w:rsidRDefault="00E56571" w:rsidP="00E56571">
      <w:pPr>
        <w:pStyle w:val="Paragraphedeliste"/>
        <w:numPr>
          <w:ilvl w:val="1"/>
          <w:numId w:val="13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580E5E" w:rsidRPr="00E56571">
        <w:rPr>
          <w:rFonts w:asciiTheme="majorBidi" w:hAnsiTheme="majorBidi" w:cstheme="majorBidi"/>
          <w:b/>
          <w:bCs/>
          <w:sz w:val="24"/>
          <w:szCs w:val="24"/>
        </w:rPr>
        <w:t xml:space="preserve"> Généralités</w:t>
      </w:r>
    </w:p>
    <w:p w:rsidR="0020613F" w:rsidRPr="00E56571" w:rsidRDefault="00110205" w:rsidP="00E5657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6571">
        <w:rPr>
          <w:rFonts w:asciiTheme="majorBidi" w:hAnsiTheme="majorBidi" w:cstheme="majorBidi"/>
          <w:sz w:val="24"/>
          <w:szCs w:val="24"/>
        </w:rPr>
        <w:t>Métazoaires, triploblastiques, protostomiens et  hyponeuriens</w:t>
      </w:r>
    </w:p>
    <w:p w:rsidR="0020613F" w:rsidRPr="00E56571" w:rsidRDefault="00E56571" w:rsidP="00E5657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Coelomates : </w:t>
      </w:r>
      <w:r w:rsidR="00110205" w:rsidRPr="00E56571">
        <w:rPr>
          <w:rFonts w:asciiTheme="majorBidi" w:hAnsiTheme="majorBidi" w:cstheme="majorBidi"/>
          <w:sz w:val="24"/>
          <w:szCs w:val="24"/>
        </w:rPr>
        <w:t xml:space="preserve">le cœlome, constitué au début par une paire de sacs cœlomiques, se transforme en trois cavités communiquant entre elles. La cavité génitale entoure les gonades ; la cavité péricardique entoure le cœur ; un </w:t>
      </w:r>
      <w:proofErr w:type="spellStart"/>
      <w:r w:rsidR="00110205" w:rsidRPr="00E56571">
        <w:rPr>
          <w:rFonts w:asciiTheme="majorBidi" w:hAnsiTheme="majorBidi" w:cstheme="majorBidi"/>
          <w:sz w:val="24"/>
          <w:szCs w:val="24"/>
        </w:rPr>
        <w:t>néphrocœle</w:t>
      </w:r>
      <w:proofErr w:type="spellEnd"/>
      <w:r w:rsidR="00110205" w:rsidRPr="00E56571">
        <w:rPr>
          <w:rFonts w:asciiTheme="majorBidi" w:hAnsiTheme="majorBidi" w:cstheme="majorBidi"/>
          <w:sz w:val="24"/>
          <w:szCs w:val="24"/>
        </w:rPr>
        <w:t xml:space="preserve"> entoure les néphridies. Les deux dernières cavités peuvent fusionner pour donner une cavité </w:t>
      </w:r>
      <w:proofErr w:type="spellStart"/>
      <w:r w:rsidR="00110205" w:rsidRPr="00E56571">
        <w:rPr>
          <w:rFonts w:asciiTheme="majorBidi" w:hAnsiTheme="majorBidi" w:cstheme="majorBidi"/>
          <w:sz w:val="24"/>
          <w:szCs w:val="24"/>
        </w:rPr>
        <w:t>réno</w:t>
      </w:r>
      <w:proofErr w:type="spellEnd"/>
      <w:r w:rsidR="00110205" w:rsidRPr="00E56571">
        <w:rPr>
          <w:rFonts w:asciiTheme="majorBidi" w:hAnsiTheme="majorBidi" w:cstheme="majorBidi"/>
          <w:sz w:val="24"/>
          <w:szCs w:val="24"/>
        </w:rPr>
        <w:t xml:space="preserve">-céphalique. </w:t>
      </w:r>
    </w:p>
    <w:p w:rsidR="0020613F" w:rsidRDefault="00110205" w:rsidP="00475EA8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56571">
        <w:rPr>
          <w:rFonts w:asciiTheme="majorBidi" w:hAnsiTheme="majorBidi" w:cstheme="majorBidi"/>
          <w:sz w:val="24"/>
          <w:szCs w:val="24"/>
        </w:rPr>
        <w:t xml:space="preserve">Symétrie bilatérale (sauf chez les Gastéropodes). </w:t>
      </w:r>
    </w:p>
    <w:p w:rsidR="0020613F" w:rsidRPr="00475EA8" w:rsidRDefault="00110205" w:rsidP="00475EA8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75EA8">
        <w:rPr>
          <w:rFonts w:asciiTheme="majorBidi" w:hAnsiTheme="majorBidi" w:cstheme="majorBidi"/>
          <w:sz w:val="24"/>
          <w:szCs w:val="24"/>
        </w:rPr>
        <w:t xml:space="preserve">Les mollusques sont tous fortement </w:t>
      </w:r>
      <w:proofErr w:type="spellStart"/>
      <w:r w:rsidRPr="00475EA8">
        <w:rPr>
          <w:rFonts w:asciiTheme="majorBidi" w:hAnsiTheme="majorBidi" w:cstheme="majorBidi"/>
          <w:sz w:val="24"/>
          <w:szCs w:val="24"/>
        </w:rPr>
        <w:t>céphalisés</w:t>
      </w:r>
      <w:proofErr w:type="spellEnd"/>
      <w:r w:rsidRPr="00475EA8">
        <w:rPr>
          <w:rFonts w:asciiTheme="majorBidi" w:hAnsiTheme="majorBidi" w:cstheme="majorBidi"/>
          <w:sz w:val="24"/>
          <w:szCs w:val="24"/>
        </w:rPr>
        <w:t xml:space="preserve"> avec la présence d’une tête et d’organes sensoriels spécialisés, sans métamérisation</w:t>
      </w:r>
    </w:p>
    <w:p w:rsidR="0020613F" w:rsidRPr="00475EA8" w:rsidRDefault="00110205" w:rsidP="00475EA8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75EA8">
        <w:rPr>
          <w:rFonts w:asciiTheme="majorBidi" w:hAnsiTheme="majorBidi" w:cstheme="majorBidi"/>
          <w:sz w:val="24"/>
          <w:szCs w:val="24"/>
        </w:rPr>
        <w:t>Ils vivent dans les milieux aquatiques ou humides.</w:t>
      </w:r>
    </w:p>
    <w:p w:rsidR="0020613F" w:rsidRPr="00475EA8" w:rsidRDefault="00110205" w:rsidP="00475EA8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75EA8">
        <w:rPr>
          <w:rFonts w:asciiTheme="majorBidi" w:hAnsiTheme="majorBidi" w:cstheme="majorBidi"/>
          <w:sz w:val="24"/>
          <w:szCs w:val="24"/>
        </w:rPr>
        <w:t>Ils peuvent être fouisseurs, phytophages ou carnivores</w:t>
      </w:r>
    </w:p>
    <w:p w:rsidR="0020613F" w:rsidRPr="00475EA8" w:rsidRDefault="00110205" w:rsidP="00475EA8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75EA8">
        <w:rPr>
          <w:rFonts w:asciiTheme="majorBidi" w:hAnsiTheme="majorBidi" w:cstheme="majorBidi"/>
          <w:sz w:val="24"/>
          <w:szCs w:val="24"/>
        </w:rPr>
        <w:t>Parasites d’autres animaux marins (Gastéropodes)</w:t>
      </w:r>
    </w:p>
    <w:p w:rsidR="00580E5E" w:rsidRPr="004576F9" w:rsidRDefault="00110205" w:rsidP="004576F9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576F9">
        <w:rPr>
          <w:rFonts w:asciiTheme="majorBidi" w:hAnsiTheme="majorBidi" w:cstheme="majorBidi"/>
          <w:sz w:val="24"/>
          <w:szCs w:val="24"/>
        </w:rPr>
        <w:t>Ils sont généralement à sexes séparés, rarement hermaphrodites</w:t>
      </w:r>
    </w:p>
    <w:p w:rsidR="004576F9" w:rsidRPr="004576F9" w:rsidRDefault="004576F9" w:rsidP="004576F9">
      <w:pPr>
        <w:pStyle w:val="Paragraphedeliste"/>
        <w:numPr>
          <w:ilvl w:val="1"/>
          <w:numId w:val="13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4576F9">
        <w:rPr>
          <w:rFonts w:asciiTheme="majorBidi" w:hAnsiTheme="majorBidi" w:cstheme="majorBidi"/>
          <w:b/>
          <w:bCs/>
          <w:sz w:val="24"/>
          <w:szCs w:val="24"/>
        </w:rPr>
        <w:t>Morphologie</w:t>
      </w:r>
    </w:p>
    <w:p w:rsidR="0020613F" w:rsidRPr="004576F9" w:rsidRDefault="004576F9" w:rsidP="004576F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r w:rsidRPr="004576F9">
        <w:rPr>
          <w:rFonts w:asciiTheme="majorBidi" w:hAnsiTheme="majorBidi" w:cstheme="majorBidi"/>
          <w:sz w:val="24"/>
          <w:szCs w:val="24"/>
        </w:rPr>
        <w:t>Malgré la grande variété morphologique, les mollusques présentent un certain nombre  de caractères communs primitifs ce qui conduit à utiliser un modèle primitif ou Mollusque type (ancestral)  pour la description des Mollusques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110205" w:rsidRPr="004576F9">
        <w:rPr>
          <w:rFonts w:asciiTheme="majorBidi" w:hAnsiTheme="majorBidi" w:cstheme="majorBidi"/>
          <w:sz w:val="24"/>
          <w:szCs w:val="24"/>
        </w:rPr>
        <w:t xml:space="preserve">Le corps est mou et non segmenté, divisé en 3 régions : </w:t>
      </w:r>
    </w:p>
    <w:p w:rsidR="004576F9" w:rsidRPr="004576F9" w:rsidRDefault="004576F9" w:rsidP="004576F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6F9">
        <w:rPr>
          <w:rFonts w:asciiTheme="majorBidi" w:hAnsiTheme="majorBidi" w:cstheme="majorBidi"/>
          <w:sz w:val="24"/>
          <w:szCs w:val="24"/>
        </w:rPr>
        <w:t xml:space="preserve">*** la </w:t>
      </w:r>
      <w:r w:rsidRPr="004576F9">
        <w:rPr>
          <w:rFonts w:asciiTheme="majorBidi" w:hAnsiTheme="majorBidi" w:cstheme="majorBidi"/>
          <w:b/>
          <w:bCs/>
          <w:sz w:val="24"/>
          <w:szCs w:val="24"/>
        </w:rPr>
        <w:t>tête</w:t>
      </w:r>
      <w:r w:rsidRPr="004576F9">
        <w:rPr>
          <w:rFonts w:asciiTheme="majorBidi" w:hAnsiTheme="majorBidi" w:cstheme="majorBidi"/>
          <w:sz w:val="24"/>
          <w:szCs w:val="24"/>
        </w:rPr>
        <w:t xml:space="preserve"> qui porte la bouche et les principaux organes sensoriels (tentacules, yeux</w:t>
      </w:r>
      <w:proofErr w:type="gramStart"/>
      <w:r w:rsidRPr="004576F9">
        <w:rPr>
          <w:rFonts w:asciiTheme="majorBidi" w:hAnsiTheme="majorBidi" w:cstheme="majorBidi"/>
          <w:sz w:val="24"/>
          <w:szCs w:val="24"/>
        </w:rPr>
        <w:t>… )</w:t>
      </w:r>
      <w:proofErr w:type="gramEnd"/>
    </w:p>
    <w:p w:rsidR="004576F9" w:rsidRPr="004576F9" w:rsidRDefault="004576F9" w:rsidP="004576F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6F9">
        <w:rPr>
          <w:rFonts w:asciiTheme="majorBidi" w:hAnsiTheme="majorBidi" w:cstheme="majorBidi"/>
          <w:sz w:val="24"/>
          <w:szCs w:val="24"/>
        </w:rPr>
        <w:t xml:space="preserve"> *** le </w:t>
      </w:r>
      <w:r w:rsidRPr="004576F9">
        <w:rPr>
          <w:rFonts w:asciiTheme="majorBidi" w:hAnsiTheme="majorBidi" w:cstheme="majorBidi"/>
          <w:b/>
          <w:bCs/>
          <w:sz w:val="24"/>
          <w:szCs w:val="24"/>
        </w:rPr>
        <w:t>pied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576F9">
        <w:rPr>
          <w:rFonts w:asciiTheme="majorBidi" w:hAnsiTheme="majorBidi" w:cstheme="majorBidi"/>
          <w:sz w:val="24"/>
          <w:szCs w:val="24"/>
        </w:rPr>
        <w:t>ventral qui représente un organe  musculeux formant une sole de reptation ou de fixation  (de locomotion)</w:t>
      </w:r>
    </w:p>
    <w:p w:rsidR="004576F9" w:rsidRPr="004576F9" w:rsidRDefault="004576F9" w:rsidP="004576F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576F9">
        <w:rPr>
          <w:rFonts w:asciiTheme="majorBidi" w:hAnsiTheme="majorBidi" w:cstheme="majorBidi"/>
          <w:sz w:val="24"/>
          <w:szCs w:val="24"/>
        </w:rPr>
        <w:t xml:space="preserve">*** la </w:t>
      </w:r>
      <w:r w:rsidRPr="004576F9">
        <w:rPr>
          <w:rFonts w:asciiTheme="majorBidi" w:hAnsiTheme="majorBidi" w:cstheme="majorBidi"/>
          <w:b/>
          <w:bCs/>
          <w:sz w:val="24"/>
          <w:szCs w:val="24"/>
        </w:rPr>
        <w:t xml:space="preserve">masse viscérale </w:t>
      </w:r>
      <w:r w:rsidRPr="004576F9">
        <w:rPr>
          <w:rFonts w:asciiTheme="majorBidi" w:hAnsiTheme="majorBidi" w:cstheme="majorBidi"/>
          <w:sz w:val="24"/>
          <w:szCs w:val="24"/>
        </w:rPr>
        <w:t xml:space="preserve">dorsale généralement protégée par une coquille calcaire sécrétée par le manteau. </w:t>
      </w:r>
    </w:p>
    <w:p w:rsidR="0020613F" w:rsidRDefault="00A4401C" w:rsidP="00781E6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401C">
        <w:rPr>
          <w:rFonts w:asciiTheme="majorBidi" w:hAnsiTheme="majorBidi" w:cstheme="majorBidi"/>
          <w:sz w:val="24"/>
          <w:szCs w:val="24"/>
        </w:rPr>
        <w:t>Dans la cavité palléale s’ouvrent l’anus et tous les autres pores excréteurs.</w:t>
      </w:r>
      <w:r w:rsidR="00781E6C">
        <w:rPr>
          <w:rFonts w:asciiTheme="majorBidi" w:hAnsiTheme="majorBidi" w:cstheme="majorBidi"/>
          <w:sz w:val="24"/>
          <w:szCs w:val="24"/>
        </w:rPr>
        <w:t xml:space="preserve"> L</w:t>
      </w:r>
      <w:r w:rsidR="00110205" w:rsidRPr="00A4401C">
        <w:rPr>
          <w:rFonts w:asciiTheme="majorBidi" w:hAnsiTheme="majorBidi" w:cstheme="majorBidi"/>
          <w:sz w:val="24"/>
          <w:szCs w:val="24"/>
        </w:rPr>
        <w:t xml:space="preserve">a cavité palléale joue un rôle important chez les mollusques. Il y débouche le tube digestif par l’intermédiaire de l’anus, les </w:t>
      </w:r>
      <w:proofErr w:type="spellStart"/>
      <w:r w:rsidR="00110205" w:rsidRPr="00A4401C">
        <w:rPr>
          <w:rFonts w:asciiTheme="majorBidi" w:hAnsiTheme="majorBidi" w:cstheme="majorBidi"/>
          <w:sz w:val="24"/>
          <w:szCs w:val="24"/>
        </w:rPr>
        <w:t>néphridiopores</w:t>
      </w:r>
      <w:proofErr w:type="spellEnd"/>
      <w:r w:rsidR="00110205" w:rsidRPr="00A4401C">
        <w:rPr>
          <w:rFonts w:asciiTheme="majorBidi" w:hAnsiTheme="majorBidi" w:cstheme="majorBidi"/>
          <w:sz w:val="24"/>
          <w:szCs w:val="24"/>
        </w:rPr>
        <w:t xml:space="preserve">. </w:t>
      </w:r>
      <w:r w:rsidR="00781E6C">
        <w:rPr>
          <w:rFonts w:asciiTheme="majorBidi" w:hAnsiTheme="majorBidi" w:cstheme="majorBidi"/>
          <w:sz w:val="24"/>
          <w:szCs w:val="24"/>
        </w:rPr>
        <w:t xml:space="preserve"> </w:t>
      </w:r>
      <w:r w:rsidR="00110205" w:rsidRPr="00A4401C">
        <w:rPr>
          <w:rFonts w:asciiTheme="majorBidi" w:hAnsiTheme="majorBidi" w:cstheme="majorBidi"/>
          <w:sz w:val="24"/>
          <w:szCs w:val="24"/>
        </w:rPr>
        <w:t xml:space="preserve">Cette cavité renferme le plus souvent une paire de branchies constituées de cellules ciliées. </w:t>
      </w:r>
      <w:r w:rsidR="00110205" w:rsidRPr="00781E6C">
        <w:rPr>
          <w:rFonts w:asciiTheme="majorBidi" w:hAnsiTheme="majorBidi" w:cstheme="majorBidi"/>
          <w:sz w:val="24"/>
          <w:szCs w:val="24"/>
        </w:rPr>
        <w:t xml:space="preserve">On peut aussi trouver, dans la cavité palléale, des organes </w:t>
      </w:r>
      <w:r w:rsidR="00781E6C">
        <w:rPr>
          <w:rFonts w:asciiTheme="majorBidi" w:hAnsiTheme="majorBidi" w:cstheme="majorBidi"/>
          <w:sz w:val="24"/>
          <w:szCs w:val="24"/>
        </w:rPr>
        <w:t xml:space="preserve">sensoriels comme les </w:t>
      </w:r>
      <w:proofErr w:type="spellStart"/>
      <w:r w:rsidR="00781E6C">
        <w:rPr>
          <w:rFonts w:asciiTheme="majorBidi" w:hAnsiTheme="majorBidi" w:cstheme="majorBidi"/>
          <w:sz w:val="24"/>
          <w:szCs w:val="24"/>
        </w:rPr>
        <w:t>osphradies</w:t>
      </w:r>
      <w:proofErr w:type="spellEnd"/>
      <w:r w:rsidR="00781E6C">
        <w:rPr>
          <w:rFonts w:asciiTheme="majorBidi" w:hAnsiTheme="majorBidi" w:cstheme="majorBidi"/>
          <w:sz w:val="24"/>
          <w:szCs w:val="24"/>
        </w:rPr>
        <w:t xml:space="preserve"> et</w:t>
      </w:r>
      <w:r w:rsidR="00110205" w:rsidRPr="00781E6C">
        <w:rPr>
          <w:rFonts w:asciiTheme="majorBidi" w:hAnsiTheme="majorBidi" w:cstheme="majorBidi"/>
          <w:sz w:val="24"/>
          <w:szCs w:val="24"/>
        </w:rPr>
        <w:t xml:space="preserve"> les glandes </w:t>
      </w:r>
      <w:proofErr w:type="spellStart"/>
      <w:r w:rsidR="00110205" w:rsidRPr="00781E6C">
        <w:rPr>
          <w:rFonts w:asciiTheme="majorBidi" w:hAnsiTheme="majorBidi" w:cstheme="majorBidi"/>
          <w:sz w:val="24"/>
          <w:szCs w:val="24"/>
        </w:rPr>
        <w:t>hypobranchiales</w:t>
      </w:r>
      <w:proofErr w:type="spellEnd"/>
      <w:r w:rsidR="00110205" w:rsidRPr="00781E6C">
        <w:rPr>
          <w:rFonts w:asciiTheme="majorBidi" w:hAnsiTheme="majorBidi" w:cstheme="majorBidi"/>
          <w:sz w:val="24"/>
          <w:szCs w:val="24"/>
        </w:rPr>
        <w:t xml:space="preserve">. </w:t>
      </w:r>
    </w:p>
    <w:p w:rsidR="00817F7E" w:rsidRDefault="00817F7E" w:rsidP="007A7F51">
      <w:pPr>
        <w:pStyle w:val="Paragraphedeliste"/>
        <w:numPr>
          <w:ilvl w:val="1"/>
          <w:numId w:val="13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A7F51">
        <w:rPr>
          <w:rFonts w:asciiTheme="majorBidi" w:hAnsiTheme="majorBidi" w:cstheme="majorBidi"/>
          <w:b/>
          <w:bCs/>
          <w:sz w:val="24"/>
          <w:szCs w:val="24"/>
        </w:rPr>
        <w:t>– Anatomie des Mollusques</w:t>
      </w:r>
    </w:p>
    <w:p w:rsidR="007A7F51" w:rsidRDefault="007A7F51" w:rsidP="007A7F51">
      <w:pPr>
        <w:pStyle w:val="Paragraphedeliste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7A7F51">
        <w:rPr>
          <w:rFonts w:asciiTheme="majorBidi" w:hAnsiTheme="majorBidi" w:cstheme="majorBidi"/>
          <w:sz w:val="24"/>
          <w:szCs w:val="24"/>
          <w:u w:val="single"/>
        </w:rPr>
        <w:t xml:space="preserve">A - </w:t>
      </w:r>
      <w:r w:rsidRPr="007A7F51">
        <w:rPr>
          <w:rFonts w:asciiTheme="majorBidi" w:hAnsiTheme="majorBidi" w:cstheme="majorBidi"/>
          <w:u w:val="single"/>
        </w:rPr>
        <w:t>L’appareil digestif des mollusques</w:t>
      </w:r>
      <w:r>
        <w:rPr>
          <w:rFonts w:asciiTheme="majorBidi" w:hAnsiTheme="majorBidi" w:cstheme="majorBidi"/>
          <w:u w:val="single"/>
        </w:rPr>
        <w:t> : l</w:t>
      </w:r>
      <w:r w:rsidRPr="007A7F51">
        <w:rPr>
          <w:rFonts w:asciiTheme="majorBidi" w:hAnsiTheme="majorBidi" w:cstheme="majorBidi"/>
          <w:sz w:val="24"/>
          <w:szCs w:val="24"/>
        </w:rPr>
        <w:t xml:space="preserve">e tube digestif est bien développé et régionalisé. La cavité buccale contient presque toujours un organe tubulaire d’alimentation (= </w:t>
      </w:r>
      <w:r w:rsidRPr="007A7F51">
        <w:rPr>
          <w:rFonts w:asciiTheme="majorBidi" w:hAnsiTheme="majorBidi" w:cstheme="majorBidi"/>
          <w:b/>
          <w:bCs/>
          <w:sz w:val="24"/>
          <w:szCs w:val="24"/>
        </w:rPr>
        <w:t>la radula</w:t>
      </w:r>
      <w:r w:rsidRPr="007A7F51">
        <w:rPr>
          <w:rFonts w:asciiTheme="majorBidi" w:hAnsiTheme="majorBidi" w:cstheme="majorBidi"/>
          <w:sz w:val="24"/>
          <w:szCs w:val="24"/>
        </w:rPr>
        <w:t xml:space="preserve">). </w:t>
      </w:r>
      <w:r w:rsidRPr="007A7F51">
        <w:rPr>
          <w:rFonts w:asciiTheme="majorBidi" w:hAnsiTheme="majorBidi" w:cstheme="majorBidi"/>
          <w:sz w:val="24"/>
          <w:szCs w:val="24"/>
        </w:rPr>
        <w:lastRenderedPageBreak/>
        <w:t xml:space="preserve">Cette dernière est armée de dents et fonctionne comme une râpe. On trouve ensuite un </w:t>
      </w:r>
      <w:r w:rsidRPr="007A7F51">
        <w:rPr>
          <w:rFonts w:asciiTheme="majorBidi" w:hAnsiTheme="majorBidi" w:cstheme="majorBidi"/>
          <w:b/>
          <w:bCs/>
          <w:sz w:val="24"/>
          <w:szCs w:val="24"/>
        </w:rPr>
        <w:t>œsophage</w:t>
      </w:r>
      <w:r w:rsidRPr="007A7F51">
        <w:rPr>
          <w:rFonts w:asciiTheme="majorBidi" w:hAnsiTheme="majorBidi" w:cstheme="majorBidi"/>
          <w:sz w:val="24"/>
          <w:szCs w:val="24"/>
        </w:rPr>
        <w:t xml:space="preserve"> qui est composé de régions spécialisées : une région pour le stockage de la nourriture et une région pour le morcellement de celle-ci. Il vient ensuite un </w:t>
      </w:r>
      <w:r w:rsidRPr="007A7F51">
        <w:rPr>
          <w:rFonts w:asciiTheme="majorBidi" w:hAnsiTheme="majorBidi" w:cstheme="majorBidi"/>
          <w:b/>
          <w:bCs/>
          <w:sz w:val="24"/>
          <w:szCs w:val="24"/>
        </w:rPr>
        <w:t>estomac</w:t>
      </w:r>
      <w:r w:rsidRPr="007A7F51">
        <w:rPr>
          <w:rFonts w:asciiTheme="majorBidi" w:hAnsiTheme="majorBidi" w:cstheme="majorBidi"/>
          <w:sz w:val="24"/>
          <w:szCs w:val="24"/>
        </w:rPr>
        <w:t xml:space="preserve"> associé à une paire de glandes digestives. La partie postérieure de ce tube digestif forme </w:t>
      </w:r>
      <w:r w:rsidRPr="007A7F51">
        <w:rPr>
          <w:rFonts w:asciiTheme="majorBidi" w:hAnsiTheme="majorBidi" w:cstheme="majorBidi"/>
          <w:b/>
          <w:bCs/>
          <w:sz w:val="24"/>
          <w:szCs w:val="24"/>
        </w:rPr>
        <w:t>l’intestin</w:t>
      </w:r>
      <w:r w:rsidRPr="007A7F51">
        <w:rPr>
          <w:rFonts w:asciiTheme="majorBidi" w:hAnsiTheme="majorBidi" w:cstheme="majorBidi"/>
          <w:sz w:val="24"/>
          <w:szCs w:val="24"/>
        </w:rPr>
        <w:t xml:space="preserve">, souvent long et terminé par un </w:t>
      </w:r>
      <w:r w:rsidRPr="007A7F51">
        <w:rPr>
          <w:rFonts w:asciiTheme="majorBidi" w:hAnsiTheme="majorBidi" w:cstheme="majorBidi"/>
          <w:b/>
          <w:bCs/>
          <w:sz w:val="24"/>
          <w:szCs w:val="24"/>
        </w:rPr>
        <w:t>anus</w:t>
      </w:r>
      <w:r w:rsidRPr="007A7F51">
        <w:rPr>
          <w:rFonts w:asciiTheme="majorBidi" w:hAnsiTheme="majorBidi" w:cstheme="majorBidi"/>
          <w:sz w:val="24"/>
          <w:szCs w:val="24"/>
        </w:rPr>
        <w:t xml:space="preserve"> </w:t>
      </w:r>
    </w:p>
    <w:p w:rsidR="007A7F51" w:rsidRDefault="007A7F51" w:rsidP="007A7F5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F7B34">
        <w:rPr>
          <w:rFonts w:asciiTheme="majorBidi" w:hAnsiTheme="majorBidi" w:cstheme="majorBidi"/>
          <w:sz w:val="24"/>
          <w:szCs w:val="24"/>
        </w:rPr>
        <w:t xml:space="preserve">B- </w:t>
      </w:r>
      <w:r w:rsidRPr="00EF7B34">
        <w:rPr>
          <w:rFonts w:asciiTheme="majorBidi" w:hAnsiTheme="majorBidi" w:cstheme="majorBidi"/>
        </w:rPr>
        <w:t>L’appareil circulatoire :</w:t>
      </w:r>
      <w:r>
        <w:rPr>
          <w:rFonts w:asciiTheme="majorBidi" w:hAnsiTheme="majorBidi" w:cstheme="majorBidi"/>
          <w:b/>
          <w:bCs/>
        </w:rPr>
        <w:t xml:space="preserve"> l</w:t>
      </w:r>
      <w:r w:rsidRPr="007A7F51">
        <w:rPr>
          <w:rFonts w:asciiTheme="majorBidi" w:hAnsiTheme="majorBidi" w:cstheme="majorBidi"/>
          <w:sz w:val="24"/>
          <w:szCs w:val="24"/>
        </w:rPr>
        <w:t xml:space="preserve">’appareil circulatoire comporte un </w:t>
      </w:r>
      <w:r w:rsidRPr="007A7F51">
        <w:rPr>
          <w:rFonts w:asciiTheme="majorBidi" w:hAnsiTheme="majorBidi" w:cstheme="majorBidi"/>
          <w:b/>
          <w:bCs/>
          <w:sz w:val="24"/>
          <w:szCs w:val="24"/>
        </w:rPr>
        <w:t>cœur</w:t>
      </w:r>
      <w:r w:rsidRPr="007A7F51">
        <w:rPr>
          <w:rFonts w:asciiTheme="majorBidi" w:hAnsiTheme="majorBidi" w:cstheme="majorBidi"/>
          <w:sz w:val="24"/>
          <w:szCs w:val="24"/>
        </w:rPr>
        <w:t xml:space="preserve"> enveloppé par un </w:t>
      </w:r>
      <w:r w:rsidR="0063437F">
        <w:rPr>
          <w:rFonts w:asciiTheme="majorBidi" w:hAnsiTheme="majorBidi" w:cstheme="majorBidi"/>
          <w:sz w:val="24"/>
          <w:szCs w:val="24"/>
        </w:rPr>
        <w:t>ù*****m:!!!!!!!</w:t>
      </w:r>
      <w:proofErr w:type="spellStart"/>
      <w:proofErr w:type="gramStart"/>
      <w:r w:rsidR="0063437F">
        <w:rPr>
          <w:rFonts w:asciiTheme="majorBidi" w:hAnsiTheme="majorBidi" w:cstheme="majorBidi"/>
          <w:sz w:val="24"/>
          <w:szCs w:val="24"/>
        </w:rPr>
        <w:t>pmmmmmmmmmmmào</w:t>
      </w:r>
      <w:proofErr w:type="spellEnd"/>
      <w:r w:rsidR="0063437F">
        <w:rPr>
          <w:rFonts w:asciiTheme="majorBidi" w:hAnsiTheme="majorBidi" w:cstheme="majorBidi"/>
          <w:sz w:val="24"/>
          <w:szCs w:val="24"/>
        </w:rPr>
        <w:t>,,:</w:t>
      </w:r>
      <w:proofErr w:type="gramEnd"/>
      <w:r w:rsidR="0063437F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 w:rsidR="0063437F">
        <w:rPr>
          <w:rFonts w:asciiTheme="majorBidi" w:hAnsiTheme="majorBidi" w:cstheme="majorBidi"/>
          <w:sz w:val="24"/>
          <w:szCs w:val="24"/>
        </w:rPr>
        <w:t>kj</w:t>
      </w:r>
      <w:proofErr w:type="spellEnd"/>
      <w:r w:rsidR="0063437F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="0063437F">
        <w:rPr>
          <w:rFonts w:asciiTheme="majorBidi" w:hAnsiTheme="majorBidi" w:cstheme="majorBidi"/>
          <w:sz w:val="24"/>
          <w:szCs w:val="24"/>
        </w:rPr>
        <w:t>hh:ujju:kukukj:uk:ujukh</w:t>
      </w:r>
      <w:r w:rsidRPr="007A7F51">
        <w:rPr>
          <w:rFonts w:asciiTheme="majorBidi" w:hAnsiTheme="majorBidi" w:cstheme="majorBidi"/>
          <w:sz w:val="24"/>
          <w:szCs w:val="24"/>
        </w:rPr>
        <w:t>péricarde</w:t>
      </w:r>
      <w:proofErr w:type="spellEnd"/>
      <w:r w:rsidRPr="007A7F51">
        <w:rPr>
          <w:rFonts w:asciiTheme="majorBidi" w:hAnsiTheme="majorBidi" w:cstheme="majorBidi"/>
          <w:sz w:val="24"/>
          <w:szCs w:val="24"/>
        </w:rPr>
        <w:t xml:space="preserve">. Le cœur est constitué d’un </w:t>
      </w:r>
      <w:r w:rsidRPr="007A7F51">
        <w:rPr>
          <w:rFonts w:asciiTheme="majorBidi" w:hAnsiTheme="majorBidi" w:cstheme="majorBidi"/>
          <w:b/>
          <w:bCs/>
          <w:sz w:val="24"/>
          <w:szCs w:val="24"/>
        </w:rPr>
        <w:t>ventricule</w:t>
      </w:r>
      <w:r w:rsidRPr="007A7F51">
        <w:rPr>
          <w:rFonts w:asciiTheme="majorBidi" w:hAnsiTheme="majorBidi" w:cstheme="majorBidi"/>
          <w:sz w:val="24"/>
          <w:szCs w:val="24"/>
        </w:rPr>
        <w:t xml:space="preserve"> et de deux </w:t>
      </w:r>
      <w:r w:rsidRPr="007A7F51">
        <w:rPr>
          <w:rFonts w:asciiTheme="majorBidi" w:hAnsiTheme="majorBidi" w:cstheme="majorBidi"/>
          <w:b/>
          <w:bCs/>
          <w:sz w:val="24"/>
          <w:szCs w:val="24"/>
        </w:rPr>
        <w:t>oreillettes</w:t>
      </w:r>
      <w:r w:rsidRPr="007A7F51">
        <w:rPr>
          <w:rFonts w:asciiTheme="majorBidi" w:hAnsiTheme="majorBidi" w:cstheme="majorBidi"/>
          <w:sz w:val="24"/>
          <w:szCs w:val="24"/>
        </w:rPr>
        <w:t xml:space="preserve">. Chaque oreillette est en communication avec une branchie. </w:t>
      </w:r>
    </w:p>
    <w:p w:rsidR="00EF7B34" w:rsidRDefault="00EF7B34" w:rsidP="00EF7B34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F7B34">
        <w:rPr>
          <w:rFonts w:asciiTheme="majorBidi" w:hAnsiTheme="majorBidi" w:cstheme="majorBidi"/>
          <w:sz w:val="24"/>
          <w:szCs w:val="24"/>
          <w:u w:val="single"/>
        </w:rPr>
        <w:t xml:space="preserve">C - </w:t>
      </w:r>
      <w:r w:rsidRPr="00EF7B34">
        <w:rPr>
          <w:rFonts w:asciiTheme="majorBidi" w:hAnsiTheme="majorBidi" w:cstheme="majorBidi"/>
          <w:u w:val="single"/>
        </w:rPr>
        <w:t>L’appareil respiratoire</w:t>
      </w:r>
      <w:r>
        <w:rPr>
          <w:rFonts w:asciiTheme="majorBidi" w:hAnsiTheme="majorBidi" w:cstheme="majorBidi"/>
          <w:b/>
          <w:bCs/>
        </w:rPr>
        <w:t xml:space="preserve"> : </w:t>
      </w:r>
      <w:r w:rsidRPr="00EF7B34">
        <w:rPr>
          <w:rFonts w:asciiTheme="majorBidi" w:hAnsiTheme="majorBidi" w:cstheme="majorBidi"/>
          <w:sz w:val="24"/>
          <w:szCs w:val="24"/>
        </w:rPr>
        <w:t>L’appareil respiratoire est étroitement lié à la cavité palléale. Il est constitué de branchies qui vont être remplacées par un poumon chez les gastéropodes terrestres (les pulmonés).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0613F" w:rsidRPr="00EF7B34" w:rsidRDefault="00EF7B34" w:rsidP="0006690F">
      <w:pPr>
        <w:tabs>
          <w:tab w:val="num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F7B34">
        <w:rPr>
          <w:rFonts w:asciiTheme="majorBidi" w:hAnsiTheme="majorBidi" w:cstheme="majorBidi"/>
          <w:sz w:val="24"/>
          <w:szCs w:val="24"/>
          <w:u w:val="single"/>
        </w:rPr>
        <w:t xml:space="preserve">D - </w:t>
      </w:r>
      <w:r w:rsidRPr="00EF7B34">
        <w:rPr>
          <w:rFonts w:asciiTheme="majorBidi" w:hAnsiTheme="majorBidi" w:cstheme="majorBidi"/>
          <w:u w:val="single"/>
        </w:rPr>
        <w:t>L’appareil génital</w:t>
      </w:r>
      <w:r>
        <w:rPr>
          <w:rFonts w:asciiTheme="majorBidi" w:hAnsiTheme="majorBidi" w:cstheme="majorBidi"/>
          <w:u w:val="single"/>
        </w:rPr>
        <w:t xml:space="preserve"> : </w:t>
      </w:r>
      <w:r w:rsidRPr="00EF7B34">
        <w:rPr>
          <w:rFonts w:asciiTheme="majorBidi" w:hAnsiTheme="majorBidi" w:cstheme="majorBidi"/>
          <w:sz w:val="24"/>
          <w:szCs w:val="24"/>
        </w:rPr>
        <w:t>Les sexes sont généralement séparés chez les mollusques mais on trouve des exemples d’hermaphrodisme</w:t>
      </w:r>
      <w:r w:rsidR="0006690F">
        <w:rPr>
          <w:rFonts w:asciiTheme="majorBidi" w:hAnsiTheme="majorBidi" w:cstheme="majorBidi"/>
          <w:sz w:val="24"/>
          <w:szCs w:val="24"/>
        </w:rPr>
        <w:t xml:space="preserve">. </w:t>
      </w:r>
      <w:r w:rsidRPr="00EF7B34">
        <w:rPr>
          <w:rFonts w:asciiTheme="majorBidi" w:hAnsiTheme="majorBidi" w:cstheme="majorBidi"/>
          <w:sz w:val="24"/>
          <w:szCs w:val="24"/>
        </w:rPr>
        <w:t>Les gamètes, produits par les gonades, passent dans la cavité péricardique puis dans les canaux excréteurs (</w:t>
      </w:r>
      <w:proofErr w:type="spellStart"/>
      <w:r w:rsidRPr="00EF7B34">
        <w:rPr>
          <w:rFonts w:asciiTheme="majorBidi" w:hAnsiTheme="majorBidi" w:cstheme="majorBidi"/>
          <w:sz w:val="24"/>
          <w:szCs w:val="24"/>
        </w:rPr>
        <w:t>cœlomoductes</w:t>
      </w:r>
      <w:proofErr w:type="spellEnd"/>
      <w:r w:rsidRPr="00EF7B34">
        <w:rPr>
          <w:rFonts w:asciiTheme="majorBidi" w:hAnsiTheme="majorBidi" w:cstheme="majorBidi"/>
          <w:sz w:val="24"/>
          <w:szCs w:val="24"/>
        </w:rPr>
        <w:t>) pour être amenés dans la cavité palléale.</w:t>
      </w:r>
      <w:r w:rsidR="0006690F">
        <w:rPr>
          <w:rFonts w:asciiTheme="majorBidi" w:hAnsiTheme="majorBidi" w:cstheme="majorBidi"/>
          <w:sz w:val="24"/>
          <w:szCs w:val="24"/>
        </w:rPr>
        <w:t xml:space="preserve"> </w:t>
      </w:r>
      <w:r w:rsidRPr="00EF7B34">
        <w:rPr>
          <w:rFonts w:asciiTheme="majorBidi" w:hAnsiTheme="majorBidi" w:cstheme="majorBidi"/>
          <w:sz w:val="24"/>
          <w:szCs w:val="24"/>
        </w:rPr>
        <w:t>La fécondation est externe pour les lamellibranches.</w:t>
      </w:r>
      <w:r w:rsidR="0006690F">
        <w:rPr>
          <w:rFonts w:asciiTheme="majorBidi" w:hAnsiTheme="majorBidi" w:cstheme="majorBidi"/>
          <w:sz w:val="24"/>
          <w:szCs w:val="24"/>
        </w:rPr>
        <w:t xml:space="preserve"> </w:t>
      </w:r>
      <w:r w:rsidR="00110205" w:rsidRPr="00EF7B34">
        <w:rPr>
          <w:rFonts w:asciiTheme="majorBidi" w:hAnsiTheme="majorBidi" w:cstheme="majorBidi"/>
          <w:sz w:val="24"/>
          <w:szCs w:val="24"/>
        </w:rPr>
        <w:t>Il y a accouplement chez les céphalopodes et les gastéropodes.</w:t>
      </w:r>
    </w:p>
    <w:p w:rsidR="0006690F" w:rsidRDefault="0006690F" w:rsidP="0006690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06690F">
        <w:rPr>
          <w:rFonts w:asciiTheme="majorBidi" w:hAnsiTheme="majorBidi" w:cstheme="majorBidi"/>
          <w:sz w:val="24"/>
          <w:szCs w:val="24"/>
          <w:u w:val="single"/>
        </w:rPr>
        <w:t xml:space="preserve">E - </w:t>
      </w:r>
      <w:r w:rsidRPr="0006690F">
        <w:rPr>
          <w:rFonts w:asciiTheme="majorBidi" w:hAnsiTheme="majorBidi" w:cstheme="majorBidi"/>
          <w:u w:val="single"/>
        </w:rPr>
        <w:t>L’appareil excréteur</w:t>
      </w:r>
      <w:r>
        <w:rPr>
          <w:rFonts w:asciiTheme="majorBidi" w:hAnsiTheme="majorBidi" w:cstheme="majorBidi"/>
          <w:u w:val="single"/>
        </w:rPr>
        <w:t> : l</w:t>
      </w:r>
      <w:r w:rsidRPr="0006690F">
        <w:rPr>
          <w:rFonts w:asciiTheme="majorBidi" w:hAnsiTheme="majorBidi" w:cstheme="majorBidi"/>
          <w:sz w:val="24"/>
          <w:szCs w:val="24"/>
        </w:rPr>
        <w:t xml:space="preserve">’appareil excréteur est représenté par deux reins (néphridies) et par une partie spécialisée du péricarde </w:t>
      </w:r>
      <w:proofErr w:type="gramStart"/>
      <w:r w:rsidRPr="0006690F">
        <w:rPr>
          <w:rFonts w:asciiTheme="majorBidi" w:hAnsiTheme="majorBidi" w:cstheme="majorBidi"/>
          <w:sz w:val="24"/>
          <w:szCs w:val="24"/>
        </w:rPr>
        <w:t>( glande</w:t>
      </w:r>
      <w:proofErr w:type="gramEnd"/>
      <w:r w:rsidRPr="0006690F">
        <w:rPr>
          <w:rFonts w:asciiTheme="majorBidi" w:hAnsiTheme="majorBidi" w:cstheme="majorBidi"/>
          <w:sz w:val="24"/>
          <w:szCs w:val="24"/>
        </w:rPr>
        <w:t xml:space="preserve"> péricardique = Organe de Weber). Les déchets seront collectés au niveau du </w:t>
      </w:r>
      <w:proofErr w:type="spellStart"/>
      <w:r w:rsidRPr="0006690F">
        <w:rPr>
          <w:rFonts w:asciiTheme="majorBidi" w:hAnsiTheme="majorBidi" w:cstheme="majorBidi"/>
          <w:sz w:val="24"/>
          <w:szCs w:val="24"/>
        </w:rPr>
        <w:t>néphrostome</w:t>
      </w:r>
      <w:proofErr w:type="spellEnd"/>
      <w:r w:rsidRPr="0006690F">
        <w:rPr>
          <w:rFonts w:asciiTheme="majorBidi" w:hAnsiTheme="majorBidi" w:cstheme="majorBidi"/>
          <w:sz w:val="24"/>
          <w:szCs w:val="24"/>
        </w:rPr>
        <w:t xml:space="preserve"> et libérés dans la cavité palléale par l’intermédiaire de l’orifice excréteur. </w:t>
      </w:r>
    </w:p>
    <w:p w:rsidR="00D92489" w:rsidRPr="00D92489" w:rsidRDefault="00D92489" w:rsidP="00D9248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92489">
        <w:rPr>
          <w:rFonts w:asciiTheme="majorBidi" w:hAnsiTheme="majorBidi" w:cstheme="majorBidi"/>
          <w:sz w:val="24"/>
          <w:szCs w:val="24"/>
          <w:u w:val="single"/>
        </w:rPr>
        <w:t xml:space="preserve">F - Le système nerveux : </w:t>
      </w:r>
      <w:r w:rsidRPr="00D92489">
        <w:rPr>
          <w:rFonts w:asciiTheme="majorBidi" w:hAnsiTheme="majorBidi" w:cstheme="majorBidi"/>
          <w:sz w:val="24"/>
          <w:szCs w:val="24"/>
        </w:rPr>
        <w:t>le système nerveux est constitué de plusieurs paires de ganglions reliés entre eux par des commissures (pour les mêmes paires) ou par des connectifs nerveux (pour les ganglions de paires différentes).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92489">
        <w:rPr>
          <w:rFonts w:asciiTheme="majorBidi" w:hAnsiTheme="majorBidi" w:cstheme="majorBidi"/>
          <w:sz w:val="24"/>
          <w:szCs w:val="24"/>
        </w:rPr>
        <w:t xml:space="preserve">La disposition des ganglions est particulière et dite « en triangle » (ganglions </w:t>
      </w:r>
      <w:proofErr w:type="spellStart"/>
      <w:r w:rsidRPr="00D92489">
        <w:rPr>
          <w:rFonts w:asciiTheme="majorBidi" w:hAnsiTheme="majorBidi" w:cstheme="majorBidi"/>
          <w:sz w:val="24"/>
          <w:szCs w:val="24"/>
        </w:rPr>
        <w:t>cérébroïdes</w:t>
      </w:r>
      <w:proofErr w:type="spellEnd"/>
      <w:r w:rsidRPr="00D92489">
        <w:rPr>
          <w:rFonts w:asciiTheme="majorBidi" w:hAnsiTheme="majorBidi" w:cstheme="majorBidi"/>
          <w:sz w:val="24"/>
          <w:szCs w:val="24"/>
        </w:rPr>
        <w:t xml:space="preserve">, pleuraux et pédieux). Excentrés par rapport au triangle, on trouve les ganglions viscéraux reliés aux ganglions pleuraux. </w:t>
      </w:r>
    </w:p>
    <w:p w:rsidR="007A7F51" w:rsidRDefault="007A7F51" w:rsidP="007A7F51">
      <w:pPr>
        <w:pStyle w:val="Paragraphedeliste"/>
        <w:numPr>
          <w:ilvl w:val="1"/>
          <w:numId w:val="13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- Classification des Mollusques</w:t>
      </w:r>
    </w:p>
    <w:p w:rsidR="002C3B6E" w:rsidRPr="002C3B6E" w:rsidRDefault="002C3B6E" w:rsidP="002C3B6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C3B6E">
        <w:rPr>
          <w:rFonts w:asciiTheme="majorBidi" w:hAnsiTheme="majorBidi" w:cstheme="majorBidi"/>
          <w:b/>
          <w:bCs/>
          <w:sz w:val="24"/>
          <w:szCs w:val="24"/>
        </w:rPr>
        <w:t xml:space="preserve">Classe 1 : Aplacophores ou </w:t>
      </w:r>
      <w:proofErr w:type="spellStart"/>
      <w:r w:rsidRPr="002C3B6E">
        <w:rPr>
          <w:rFonts w:asciiTheme="majorBidi" w:hAnsiTheme="majorBidi" w:cstheme="majorBidi"/>
          <w:b/>
          <w:bCs/>
          <w:sz w:val="24"/>
          <w:szCs w:val="24"/>
        </w:rPr>
        <w:t>Solenogastres</w:t>
      </w:r>
      <w:proofErr w:type="spellEnd"/>
      <w:r w:rsidRPr="002C3B6E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2C3B6E">
        <w:rPr>
          <w:rFonts w:asciiTheme="majorBidi" w:hAnsiTheme="majorBidi" w:cstheme="majorBidi"/>
          <w:sz w:val="24"/>
          <w:szCs w:val="24"/>
        </w:rPr>
        <w:t xml:space="preserve">Mollusque de petite taille dont le corps est vermiforme présente une organisation archaïque. Ex : </w:t>
      </w:r>
      <w:proofErr w:type="spellStart"/>
      <w:r w:rsidRPr="002C3B6E">
        <w:rPr>
          <w:rFonts w:asciiTheme="majorBidi" w:hAnsiTheme="majorBidi" w:cstheme="majorBidi"/>
          <w:i/>
          <w:iCs/>
          <w:sz w:val="24"/>
          <w:szCs w:val="24"/>
        </w:rPr>
        <w:t>Proneomena</w:t>
      </w:r>
      <w:proofErr w:type="spellEnd"/>
      <w:r w:rsidRPr="002C3B6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2C3B6E">
        <w:rPr>
          <w:rFonts w:asciiTheme="majorBidi" w:hAnsiTheme="majorBidi" w:cstheme="majorBidi"/>
          <w:i/>
          <w:iCs/>
          <w:sz w:val="24"/>
          <w:szCs w:val="24"/>
        </w:rPr>
        <w:t>aglaopheniae</w:t>
      </w:r>
      <w:proofErr w:type="spellEnd"/>
      <w:r w:rsidRPr="002C3B6E">
        <w:rPr>
          <w:rFonts w:asciiTheme="majorBidi" w:hAnsiTheme="majorBidi" w:cstheme="majorBidi"/>
          <w:sz w:val="24"/>
          <w:szCs w:val="24"/>
        </w:rPr>
        <w:t xml:space="preserve"> </w:t>
      </w:r>
    </w:p>
    <w:p w:rsidR="002C3B6E" w:rsidRDefault="002C3B6E" w:rsidP="002C3B6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C3B6E">
        <w:rPr>
          <w:rFonts w:asciiTheme="majorBidi" w:hAnsiTheme="majorBidi" w:cstheme="majorBidi"/>
          <w:b/>
          <w:bCs/>
          <w:sz w:val="24"/>
          <w:szCs w:val="24"/>
        </w:rPr>
        <w:t>Classe 2 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Polypalcophores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ou Chitons : </w:t>
      </w:r>
      <w:r w:rsidRPr="002C3B6E">
        <w:rPr>
          <w:rFonts w:asciiTheme="majorBidi" w:hAnsiTheme="majorBidi" w:cstheme="majorBidi"/>
          <w:sz w:val="24"/>
          <w:szCs w:val="24"/>
        </w:rPr>
        <w:t xml:space="preserve">Ce sont des Mollusques marins aplatis </w:t>
      </w:r>
      <w:proofErr w:type="spellStart"/>
      <w:r w:rsidRPr="002C3B6E">
        <w:rPr>
          <w:rFonts w:asciiTheme="majorBidi" w:hAnsiTheme="majorBidi" w:cstheme="majorBidi"/>
          <w:sz w:val="24"/>
          <w:szCs w:val="24"/>
        </w:rPr>
        <w:t>dorso</w:t>
      </w:r>
      <w:proofErr w:type="spellEnd"/>
      <w:r w:rsidRPr="002C3B6E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2C3B6E">
        <w:rPr>
          <w:rFonts w:asciiTheme="majorBidi" w:hAnsiTheme="majorBidi" w:cstheme="majorBidi"/>
          <w:sz w:val="24"/>
          <w:szCs w:val="24"/>
        </w:rPr>
        <w:t>ventralement</w:t>
      </w:r>
      <w:proofErr w:type="spellEnd"/>
      <w:r w:rsidRPr="002C3B6E">
        <w:rPr>
          <w:rFonts w:asciiTheme="majorBidi" w:hAnsiTheme="majorBidi" w:cstheme="majorBidi"/>
          <w:sz w:val="24"/>
          <w:szCs w:val="24"/>
        </w:rPr>
        <w:t>, la tête, le pied et la masse viscérale sont nettement distincts. Les formes actuelles sont répandues dans les mers chaudes et à toutes les profondeurs. Ils sont herbivores et vivent sous les pierres.</w:t>
      </w:r>
    </w:p>
    <w:p w:rsidR="002C3B6E" w:rsidRPr="002C3B6E" w:rsidRDefault="002C3B6E" w:rsidP="002C3B6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C3B6E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Classe 3 : </w:t>
      </w:r>
      <w:proofErr w:type="spellStart"/>
      <w:r w:rsidRPr="002C3B6E">
        <w:rPr>
          <w:rFonts w:asciiTheme="majorBidi" w:hAnsiTheme="majorBidi" w:cstheme="majorBidi"/>
          <w:b/>
          <w:bCs/>
          <w:sz w:val="24"/>
          <w:szCs w:val="24"/>
        </w:rPr>
        <w:t>Monoplacophores</w:t>
      </w:r>
      <w:proofErr w:type="spellEnd"/>
      <w:r w:rsidRPr="002C3B6E">
        <w:rPr>
          <w:rFonts w:asciiTheme="majorBidi" w:hAnsiTheme="majorBidi" w:cstheme="majorBidi"/>
          <w:sz w:val="24"/>
          <w:szCs w:val="24"/>
        </w:rPr>
        <w:t> </w:t>
      </w:r>
      <w:r w:rsidRPr="002C3B6E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2C3B6E">
        <w:rPr>
          <w:rFonts w:asciiTheme="majorBidi" w:hAnsiTheme="majorBidi" w:cstheme="majorBidi"/>
          <w:sz w:val="24"/>
          <w:szCs w:val="24"/>
        </w:rPr>
        <w:t xml:space="preserve"> Mollusques fossiles connus par leur coquille pétaloïde portant les empreintes de 8 paires d’insertions musculaires. Il existe des représentants actuels. Ex : </w:t>
      </w:r>
      <w:proofErr w:type="spellStart"/>
      <w:r w:rsidRPr="002C3B6E">
        <w:rPr>
          <w:rFonts w:asciiTheme="majorBidi" w:hAnsiTheme="majorBidi" w:cstheme="majorBidi"/>
          <w:i/>
          <w:iCs/>
          <w:sz w:val="24"/>
          <w:szCs w:val="24"/>
        </w:rPr>
        <w:t>Neopilina</w:t>
      </w:r>
      <w:proofErr w:type="spellEnd"/>
      <w:r w:rsidRPr="002C3B6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</w:p>
    <w:p w:rsidR="002C3B6E" w:rsidRPr="002C3B6E" w:rsidRDefault="002C3B6E" w:rsidP="002C3B6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C3B6E">
        <w:rPr>
          <w:rFonts w:asciiTheme="majorBidi" w:hAnsiTheme="majorBidi" w:cstheme="majorBidi"/>
          <w:b/>
          <w:bCs/>
          <w:sz w:val="24"/>
          <w:szCs w:val="24"/>
        </w:rPr>
        <w:t xml:space="preserve">Classe 4 : </w:t>
      </w:r>
      <w:proofErr w:type="spellStart"/>
      <w:r w:rsidRPr="002C3B6E">
        <w:rPr>
          <w:rFonts w:asciiTheme="majorBidi" w:hAnsiTheme="majorBidi" w:cstheme="majorBidi"/>
          <w:b/>
          <w:bCs/>
          <w:sz w:val="24"/>
          <w:szCs w:val="24"/>
        </w:rPr>
        <w:t>Solenoconques</w:t>
      </w:r>
      <w:proofErr w:type="spellEnd"/>
      <w:r w:rsidRPr="002C3B6E">
        <w:rPr>
          <w:rFonts w:asciiTheme="majorBidi" w:hAnsiTheme="majorBidi" w:cstheme="majorBidi"/>
          <w:b/>
          <w:bCs/>
          <w:sz w:val="24"/>
          <w:szCs w:val="24"/>
        </w:rPr>
        <w:t xml:space="preserve"> ou Scaphopodes : </w:t>
      </w:r>
      <w:r w:rsidRPr="002C3B6E">
        <w:rPr>
          <w:rFonts w:asciiTheme="majorBidi" w:hAnsiTheme="majorBidi" w:cstheme="majorBidi"/>
          <w:sz w:val="24"/>
          <w:szCs w:val="24"/>
        </w:rPr>
        <w:t xml:space="preserve">Mollusques marins, fouisseurs dont le corps allongé </w:t>
      </w:r>
      <w:proofErr w:type="spellStart"/>
      <w:r w:rsidRPr="002C3B6E">
        <w:rPr>
          <w:rFonts w:asciiTheme="majorBidi" w:hAnsiTheme="majorBidi" w:cstheme="majorBidi"/>
          <w:sz w:val="24"/>
          <w:szCs w:val="24"/>
        </w:rPr>
        <w:t>dorso</w:t>
      </w:r>
      <w:proofErr w:type="spellEnd"/>
      <w:r w:rsidRPr="002C3B6E">
        <w:rPr>
          <w:rFonts w:asciiTheme="majorBidi" w:hAnsiTheme="majorBidi" w:cstheme="majorBidi"/>
          <w:sz w:val="24"/>
          <w:szCs w:val="24"/>
        </w:rPr>
        <w:t>-</w:t>
      </w:r>
      <w:proofErr w:type="spellStart"/>
      <w:r w:rsidRPr="002C3B6E">
        <w:rPr>
          <w:rFonts w:asciiTheme="majorBidi" w:hAnsiTheme="majorBidi" w:cstheme="majorBidi"/>
          <w:sz w:val="24"/>
          <w:szCs w:val="24"/>
        </w:rPr>
        <w:t>ventralement</w:t>
      </w:r>
      <w:proofErr w:type="spellEnd"/>
      <w:r w:rsidRPr="002C3B6E">
        <w:rPr>
          <w:rFonts w:asciiTheme="majorBidi" w:hAnsiTheme="majorBidi" w:cstheme="majorBidi"/>
          <w:sz w:val="24"/>
          <w:szCs w:val="24"/>
        </w:rPr>
        <w:t xml:space="preserve"> et entouré par un manteau et une coquille tubulaire. La tête est réduite, dépourvue d’organes sensoriels. Les sexes sont séparés. Ex : </w:t>
      </w:r>
      <w:proofErr w:type="spellStart"/>
      <w:r w:rsidRPr="002C3B6E">
        <w:rPr>
          <w:rFonts w:asciiTheme="majorBidi" w:hAnsiTheme="majorBidi" w:cstheme="majorBidi"/>
          <w:i/>
          <w:iCs/>
          <w:sz w:val="24"/>
          <w:szCs w:val="24"/>
        </w:rPr>
        <w:t>Dentalium</w:t>
      </w:r>
      <w:proofErr w:type="spellEnd"/>
      <w:r w:rsidRPr="002C3B6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2C3B6E">
        <w:rPr>
          <w:rFonts w:asciiTheme="majorBidi" w:hAnsiTheme="majorBidi" w:cstheme="majorBidi"/>
          <w:i/>
          <w:iCs/>
          <w:sz w:val="24"/>
          <w:szCs w:val="24"/>
        </w:rPr>
        <w:t>vulgare</w:t>
      </w:r>
      <w:proofErr w:type="spellEnd"/>
      <w:r w:rsidRPr="002C3B6E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2C3B6E">
        <w:rPr>
          <w:rFonts w:asciiTheme="majorBidi" w:hAnsiTheme="majorBidi" w:cstheme="majorBidi"/>
          <w:sz w:val="24"/>
          <w:szCs w:val="24"/>
        </w:rPr>
        <w:t xml:space="preserve">la coquille à la forme d’une défense d’Eléphant ouverte à ses deux bouts, concave dans la région dorsale. </w:t>
      </w:r>
    </w:p>
    <w:p w:rsidR="004D5AC0" w:rsidRDefault="004D5AC0" w:rsidP="004D5AC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D5AC0">
        <w:rPr>
          <w:rFonts w:asciiTheme="majorBidi" w:hAnsiTheme="majorBidi" w:cstheme="majorBidi"/>
          <w:b/>
          <w:bCs/>
          <w:sz w:val="24"/>
          <w:szCs w:val="24"/>
        </w:rPr>
        <w:t xml:space="preserve">Classe 5 : </w:t>
      </w:r>
      <w:proofErr w:type="spellStart"/>
      <w:r w:rsidRPr="004D5AC0">
        <w:rPr>
          <w:rFonts w:asciiTheme="majorBidi" w:hAnsiTheme="majorBidi" w:cstheme="majorBidi"/>
          <w:b/>
          <w:bCs/>
          <w:sz w:val="24"/>
          <w:szCs w:val="24"/>
        </w:rPr>
        <w:t>Cephalopodes</w:t>
      </w:r>
      <w:proofErr w:type="spellEnd"/>
      <w:r w:rsidRPr="004D5AC0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4D5AC0">
        <w:rPr>
          <w:rFonts w:asciiTheme="majorBidi" w:hAnsiTheme="majorBidi" w:cstheme="majorBidi"/>
          <w:sz w:val="24"/>
          <w:szCs w:val="24"/>
        </w:rPr>
        <w:t xml:space="preserve"> Mollusques marins de grande taille dont la partie antérieure du pied, annexée à la région céphalique, forme un nombre variable de bras qui entourent totalement la tête. Ex : </w:t>
      </w:r>
      <w:proofErr w:type="spellStart"/>
      <w:r w:rsidRPr="004D5AC0">
        <w:rPr>
          <w:rFonts w:asciiTheme="majorBidi" w:hAnsiTheme="majorBidi" w:cstheme="majorBidi"/>
          <w:i/>
          <w:iCs/>
          <w:sz w:val="24"/>
          <w:szCs w:val="24"/>
        </w:rPr>
        <w:t>Sepia</w:t>
      </w:r>
      <w:proofErr w:type="spellEnd"/>
      <w:r w:rsidRPr="004D5AC0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4D5AC0">
        <w:rPr>
          <w:rFonts w:asciiTheme="majorBidi" w:hAnsiTheme="majorBidi" w:cstheme="majorBidi"/>
          <w:i/>
          <w:iCs/>
          <w:sz w:val="24"/>
          <w:szCs w:val="24"/>
        </w:rPr>
        <w:t>officinalis</w:t>
      </w:r>
      <w:proofErr w:type="spellEnd"/>
      <w:r w:rsidRPr="004D5AC0">
        <w:rPr>
          <w:rFonts w:asciiTheme="majorBidi" w:hAnsiTheme="majorBidi" w:cstheme="majorBidi"/>
          <w:sz w:val="24"/>
          <w:szCs w:val="24"/>
        </w:rPr>
        <w:t xml:space="preserve">. </w:t>
      </w:r>
    </w:p>
    <w:p w:rsidR="004D5AC0" w:rsidRDefault="004D5AC0" w:rsidP="004D5AC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D5AC0">
        <w:rPr>
          <w:rFonts w:asciiTheme="majorBidi" w:hAnsiTheme="majorBidi" w:cstheme="majorBidi"/>
          <w:b/>
          <w:bCs/>
          <w:sz w:val="24"/>
          <w:szCs w:val="24"/>
        </w:rPr>
        <w:t xml:space="preserve">Classe 6 : Gastéropodes : </w:t>
      </w:r>
      <w:r w:rsidRPr="004D5AC0">
        <w:rPr>
          <w:rFonts w:asciiTheme="majorBidi" w:hAnsiTheme="majorBidi" w:cstheme="majorBidi"/>
          <w:sz w:val="24"/>
          <w:szCs w:val="24"/>
        </w:rPr>
        <w:t xml:space="preserve">présentent une dissymétrie remarquable, le pied extrêmement développé dont la face ventrale constitue une sole de reptation riche en cellules glandulaires muqueuses.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D5AC0">
        <w:rPr>
          <w:rFonts w:asciiTheme="majorBidi" w:hAnsiTheme="majorBidi" w:cstheme="majorBidi"/>
          <w:sz w:val="24"/>
          <w:szCs w:val="24"/>
        </w:rPr>
        <w:t xml:space="preserve">La masse viscérale enroulée en hélice est généralement protégée par une coquille univalve, fréquemment rejetée sur le côté. </w:t>
      </w:r>
    </w:p>
    <w:p w:rsidR="004A1FEF" w:rsidRDefault="004A1FEF" w:rsidP="004A1FE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1FEF">
        <w:rPr>
          <w:rFonts w:asciiTheme="majorBidi" w:hAnsiTheme="majorBidi" w:cstheme="majorBidi"/>
          <w:b/>
          <w:bCs/>
          <w:sz w:val="24"/>
          <w:szCs w:val="24"/>
        </w:rPr>
        <w:t xml:space="preserve">Ordre 1 : Prosobranches ou </w:t>
      </w:r>
      <w:proofErr w:type="spellStart"/>
      <w:r w:rsidRPr="004A1FEF">
        <w:rPr>
          <w:rFonts w:asciiTheme="majorBidi" w:hAnsiTheme="majorBidi" w:cstheme="majorBidi"/>
          <w:b/>
          <w:bCs/>
          <w:sz w:val="24"/>
          <w:szCs w:val="24"/>
        </w:rPr>
        <w:t>Streptoneures</w:t>
      </w:r>
      <w:proofErr w:type="spellEnd"/>
      <w:r w:rsidRPr="004A1FEF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4A1FEF">
        <w:rPr>
          <w:rFonts w:asciiTheme="majorBidi" w:hAnsiTheme="majorBidi" w:cstheme="majorBidi"/>
          <w:sz w:val="24"/>
          <w:szCs w:val="24"/>
        </w:rPr>
        <w:t xml:space="preserve">Ce sont des Gastéropodes primitifs, la coquille, univalve, est bien développée et souvent ferlée par un opercule calcaire ou corné. Ils ont une vie marine ou dulcicole. Ex1 : </w:t>
      </w:r>
      <w:proofErr w:type="spellStart"/>
      <w:r w:rsidRPr="004A1FEF">
        <w:rPr>
          <w:rFonts w:asciiTheme="majorBidi" w:hAnsiTheme="majorBidi" w:cstheme="majorBidi"/>
          <w:i/>
          <w:iCs/>
          <w:sz w:val="24"/>
          <w:szCs w:val="24"/>
        </w:rPr>
        <w:t>Patella</w:t>
      </w:r>
      <w:proofErr w:type="spellEnd"/>
      <w:r w:rsidRPr="004A1F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4A1FEF">
        <w:rPr>
          <w:rFonts w:asciiTheme="majorBidi" w:hAnsiTheme="majorBidi" w:cstheme="majorBidi"/>
          <w:sz w:val="24"/>
          <w:szCs w:val="24"/>
        </w:rPr>
        <w:t>sp</w:t>
      </w:r>
      <w:proofErr w:type="spellEnd"/>
      <w:r w:rsidRPr="004A1FEF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Pr="004A1FEF">
        <w:rPr>
          <w:rFonts w:asciiTheme="majorBidi" w:hAnsiTheme="majorBidi" w:cstheme="majorBidi"/>
          <w:sz w:val="24"/>
          <w:szCs w:val="24"/>
        </w:rPr>
        <w:t xml:space="preserve"> Ex2 : </w:t>
      </w:r>
      <w:proofErr w:type="spellStart"/>
      <w:r w:rsidRPr="004A1FEF">
        <w:rPr>
          <w:rFonts w:asciiTheme="majorBidi" w:hAnsiTheme="majorBidi" w:cstheme="majorBidi"/>
          <w:i/>
          <w:iCs/>
          <w:sz w:val="24"/>
          <w:szCs w:val="24"/>
        </w:rPr>
        <w:t>Fissurella</w:t>
      </w:r>
      <w:proofErr w:type="spellEnd"/>
      <w:r w:rsidRPr="004A1FE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A1FEF">
        <w:rPr>
          <w:rFonts w:asciiTheme="majorBidi" w:hAnsiTheme="majorBidi" w:cstheme="majorBidi"/>
          <w:sz w:val="24"/>
          <w:szCs w:val="24"/>
        </w:rPr>
        <w:t>sp</w:t>
      </w:r>
      <w:proofErr w:type="spellEnd"/>
      <w:r w:rsidRPr="004A1FEF">
        <w:rPr>
          <w:rFonts w:asciiTheme="majorBidi" w:hAnsiTheme="majorBidi" w:cstheme="majorBidi"/>
          <w:sz w:val="24"/>
          <w:szCs w:val="24"/>
        </w:rPr>
        <w:t>. </w:t>
      </w:r>
    </w:p>
    <w:p w:rsidR="004A1FEF" w:rsidRPr="004A1FEF" w:rsidRDefault="004A1FEF" w:rsidP="004A1FE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1FEF">
        <w:rPr>
          <w:rFonts w:asciiTheme="majorBidi" w:hAnsiTheme="majorBidi" w:cstheme="majorBidi"/>
          <w:b/>
          <w:bCs/>
          <w:sz w:val="24"/>
          <w:szCs w:val="24"/>
        </w:rPr>
        <w:t xml:space="preserve">Ordre 2 : Opistobranches : </w:t>
      </w:r>
      <w:r w:rsidRPr="004A1FEF">
        <w:rPr>
          <w:rFonts w:asciiTheme="majorBidi" w:hAnsiTheme="majorBidi" w:cstheme="majorBidi"/>
          <w:sz w:val="24"/>
          <w:szCs w:val="24"/>
        </w:rPr>
        <w:t xml:space="preserve">Ce sont des Gastéropodes marins. La cavité palléale est largement ouverte et ne renferme qu’une seule branchie dirigée vers l’arrière. Ex : </w:t>
      </w:r>
      <w:proofErr w:type="spellStart"/>
      <w:r w:rsidRPr="004A1FEF">
        <w:rPr>
          <w:rFonts w:asciiTheme="majorBidi" w:hAnsiTheme="majorBidi" w:cstheme="majorBidi"/>
          <w:i/>
          <w:iCs/>
          <w:sz w:val="24"/>
          <w:szCs w:val="24"/>
        </w:rPr>
        <w:t>Aplysia</w:t>
      </w:r>
      <w:proofErr w:type="spellEnd"/>
      <w:r w:rsidRPr="004A1FEF">
        <w:rPr>
          <w:rFonts w:asciiTheme="majorBidi" w:hAnsiTheme="majorBidi" w:cstheme="majorBidi"/>
          <w:sz w:val="24"/>
          <w:szCs w:val="24"/>
        </w:rPr>
        <w:t xml:space="preserve"> : lièvre de mer. </w:t>
      </w:r>
    </w:p>
    <w:p w:rsidR="004A1FEF" w:rsidRDefault="004A1FEF" w:rsidP="004A1FE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A1FEF">
        <w:rPr>
          <w:rFonts w:asciiTheme="majorBidi" w:hAnsiTheme="majorBidi" w:cstheme="majorBidi"/>
          <w:b/>
          <w:bCs/>
          <w:sz w:val="24"/>
          <w:szCs w:val="24"/>
        </w:rPr>
        <w:t xml:space="preserve">Ordre 3 : Pulmonés : </w:t>
      </w:r>
      <w:r w:rsidRPr="004A1FEF">
        <w:rPr>
          <w:rFonts w:asciiTheme="majorBidi" w:hAnsiTheme="majorBidi" w:cstheme="majorBidi"/>
          <w:sz w:val="24"/>
          <w:szCs w:val="24"/>
        </w:rPr>
        <w:t xml:space="preserve">Ils sont essentiellement terrestres, la cavité palléale ne contient plus de branchies. </w:t>
      </w:r>
    </w:p>
    <w:p w:rsidR="00366625" w:rsidRPr="00366625" w:rsidRDefault="00366625" w:rsidP="009F0F7A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</w:p>
    <w:p w:rsidR="00110205" w:rsidRPr="00110205" w:rsidRDefault="00110205" w:rsidP="0011020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205">
        <w:rPr>
          <w:rFonts w:asciiTheme="majorBidi" w:hAnsiTheme="majorBidi" w:cstheme="majorBidi"/>
          <w:b/>
          <w:bCs/>
          <w:sz w:val="24"/>
          <w:szCs w:val="24"/>
        </w:rPr>
        <w:t xml:space="preserve">Classe 7 : Lamellibranches ou Bivalves : </w:t>
      </w:r>
      <w:r w:rsidRPr="00110205">
        <w:rPr>
          <w:rFonts w:asciiTheme="majorBidi" w:hAnsiTheme="majorBidi" w:cstheme="majorBidi"/>
          <w:sz w:val="24"/>
          <w:szCs w:val="24"/>
        </w:rPr>
        <w:t xml:space="preserve">Mollusques marins ou dulcicoles (rarement) qui sont fouisseurs dans le sable (Coque) ou fixés sur les rochets (Moule). La coquille sécrétée est bivalves qui se referme grâce à une charnière antérieure et dorsale. </w:t>
      </w:r>
    </w:p>
    <w:p w:rsidR="00110205" w:rsidRPr="00110205" w:rsidRDefault="00110205" w:rsidP="0011020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10205">
        <w:rPr>
          <w:rFonts w:asciiTheme="majorBidi" w:hAnsiTheme="majorBidi" w:cstheme="majorBidi"/>
          <w:sz w:val="24"/>
          <w:szCs w:val="24"/>
        </w:rPr>
        <w:t xml:space="preserve">Ex : </w:t>
      </w:r>
      <w:proofErr w:type="spellStart"/>
      <w:r w:rsidRPr="00110205">
        <w:rPr>
          <w:rFonts w:asciiTheme="majorBidi" w:hAnsiTheme="majorBidi" w:cstheme="majorBidi"/>
          <w:i/>
          <w:iCs/>
          <w:sz w:val="24"/>
          <w:szCs w:val="24"/>
        </w:rPr>
        <w:t>Arca</w:t>
      </w:r>
      <w:proofErr w:type="spellEnd"/>
      <w:r w:rsidRPr="0011020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110205">
        <w:rPr>
          <w:rFonts w:asciiTheme="majorBidi" w:hAnsiTheme="majorBidi" w:cstheme="majorBidi"/>
          <w:i/>
          <w:iCs/>
          <w:sz w:val="24"/>
          <w:szCs w:val="24"/>
        </w:rPr>
        <w:t>noe</w:t>
      </w:r>
      <w:proofErr w:type="spellEnd"/>
      <w:r w:rsidRPr="00110205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110205">
        <w:rPr>
          <w:rFonts w:asciiTheme="majorBidi" w:hAnsiTheme="majorBidi" w:cstheme="majorBidi"/>
          <w:i/>
          <w:iCs/>
          <w:sz w:val="24"/>
          <w:szCs w:val="24"/>
        </w:rPr>
        <w:t>Pectunculus</w:t>
      </w:r>
      <w:proofErr w:type="spellEnd"/>
      <w:r w:rsidRPr="00110205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110205">
        <w:rPr>
          <w:rFonts w:asciiTheme="majorBidi" w:hAnsiTheme="majorBidi" w:cstheme="majorBidi"/>
          <w:i/>
          <w:iCs/>
          <w:sz w:val="24"/>
          <w:szCs w:val="24"/>
        </w:rPr>
        <w:t>violaceus</w:t>
      </w:r>
      <w:proofErr w:type="spellEnd"/>
      <w:r w:rsidRPr="00110205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110205">
        <w:rPr>
          <w:rFonts w:asciiTheme="majorBidi" w:hAnsiTheme="majorBidi" w:cstheme="majorBidi"/>
          <w:i/>
          <w:iCs/>
          <w:sz w:val="24"/>
          <w:szCs w:val="24"/>
        </w:rPr>
        <w:t>Ostrea</w:t>
      </w:r>
      <w:proofErr w:type="spellEnd"/>
      <w:r w:rsidRPr="0011020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10205">
        <w:rPr>
          <w:rFonts w:asciiTheme="majorBidi" w:hAnsiTheme="majorBidi" w:cstheme="majorBidi"/>
          <w:i/>
          <w:iCs/>
          <w:sz w:val="24"/>
          <w:szCs w:val="24"/>
        </w:rPr>
        <w:t>edulis</w:t>
      </w:r>
      <w:proofErr w:type="spellEnd"/>
      <w:r w:rsidRPr="00110205">
        <w:rPr>
          <w:rFonts w:asciiTheme="majorBidi" w:hAnsiTheme="majorBidi" w:cstheme="majorBidi"/>
          <w:i/>
          <w:iCs/>
          <w:sz w:val="24"/>
          <w:szCs w:val="24"/>
        </w:rPr>
        <w:t>.</w:t>
      </w:r>
      <w:r w:rsidRPr="00110205">
        <w:rPr>
          <w:rFonts w:asciiTheme="majorBidi" w:hAnsiTheme="majorBidi" w:cstheme="majorBidi"/>
          <w:sz w:val="24"/>
          <w:szCs w:val="24"/>
        </w:rPr>
        <w:t xml:space="preserve"> </w:t>
      </w:r>
    </w:p>
    <w:p w:rsidR="00366625" w:rsidRPr="004A1FEF" w:rsidRDefault="00366625" w:rsidP="004A1FE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A1FEF" w:rsidRPr="004D5AC0" w:rsidRDefault="004A1FEF" w:rsidP="004A1FE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D5AC0" w:rsidRPr="004D5AC0" w:rsidRDefault="004D5AC0" w:rsidP="004D5AC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C3B6E" w:rsidRPr="002C3B6E" w:rsidRDefault="002C3B6E" w:rsidP="002C3B6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20613F" w:rsidRPr="00A4401C" w:rsidRDefault="0020613F" w:rsidP="00781E6C">
      <w:pPr>
        <w:tabs>
          <w:tab w:val="num" w:pos="720"/>
        </w:tabs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4576F9" w:rsidRPr="004576F9" w:rsidRDefault="004576F9" w:rsidP="004576F9">
      <w:pPr>
        <w:spacing w:after="0"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sectPr w:rsidR="004576F9" w:rsidRPr="004576F9" w:rsidSect="00236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42B"/>
    <w:multiLevelType w:val="hybridMultilevel"/>
    <w:tmpl w:val="6BBA3876"/>
    <w:lvl w:ilvl="0" w:tplc="5A9EC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9C7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03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5EF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18F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CB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2E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D4E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27B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B30391"/>
    <w:multiLevelType w:val="multilevel"/>
    <w:tmpl w:val="F684DB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4B2847"/>
    <w:multiLevelType w:val="hybridMultilevel"/>
    <w:tmpl w:val="E33024A8"/>
    <w:lvl w:ilvl="0" w:tplc="9CEEF2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8B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52B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3E8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187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A06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5C7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255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CA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5D34E9E"/>
    <w:multiLevelType w:val="hybridMultilevel"/>
    <w:tmpl w:val="A1BEA284"/>
    <w:lvl w:ilvl="0" w:tplc="4586B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B4D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E4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A8B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C88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05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CFC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D09E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CF2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5D75836"/>
    <w:multiLevelType w:val="hybridMultilevel"/>
    <w:tmpl w:val="BACCBF80"/>
    <w:lvl w:ilvl="0" w:tplc="4AA2B6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A48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80B0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2A3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40E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58A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BAB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6B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CE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FCA140E"/>
    <w:multiLevelType w:val="multilevel"/>
    <w:tmpl w:val="14625A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1ED0BBC"/>
    <w:multiLevelType w:val="hybridMultilevel"/>
    <w:tmpl w:val="D39CA6D4"/>
    <w:lvl w:ilvl="0" w:tplc="83CE1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E69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66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82A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CB6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6A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52C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F64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7C54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9BC10B3"/>
    <w:multiLevelType w:val="hybridMultilevel"/>
    <w:tmpl w:val="A156CD42"/>
    <w:lvl w:ilvl="0" w:tplc="D57ED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6A8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60C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A3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46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0F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F8A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3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4A7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C1C40CF"/>
    <w:multiLevelType w:val="hybridMultilevel"/>
    <w:tmpl w:val="0ED2E9EE"/>
    <w:lvl w:ilvl="0" w:tplc="05504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2274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40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AB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0ECE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247B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0E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4A6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61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DA060FC"/>
    <w:multiLevelType w:val="hybridMultilevel"/>
    <w:tmpl w:val="C7A208B4"/>
    <w:lvl w:ilvl="0" w:tplc="50DC9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249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869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65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5A36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EC3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C9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4CD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A25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EBC7905"/>
    <w:multiLevelType w:val="hybridMultilevel"/>
    <w:tmpl w:val="FDF2E88E"/>
    <w:lvl w:ilvl="0" w:tplc="5232A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587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2CD3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44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E6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EF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82D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C2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D4A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51DA592A"/>
    <w:multiLevelType w:val="hybridMultilevel"/>
    <w:tmpl w:val="21948034"/>
    <w:lvl w:ilvl="0" w:tplc="F4805A6A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53E42243"/>
    <w:multiLevelType w:val="hybridMultilevel"/>
    <w:tmpl w:val="33942BEE"/>
    <w:lvl w:ilvl="0" w:tplc="C284F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085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AAF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E0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A5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41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CA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F48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2E5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A7E5216"/>
    <w:multiLevelType w:val="hybridMultilevel"/>
    <w:tmpl w:val="7668EC38"/>
    <w:lvl w:ilvl="0" w:tplc="DC0672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5E4832"/>
    <w:multiLevelType w:val="hybridMultilevel"/>
    <w:tmpl w:val="F2AC5E10"/>
    <w:lvl w:ilvl="0" w:tplc="F5BA6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88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E4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8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6C3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2EA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08D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562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40D7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B137394"/>
    <w:multiLevelType w:val="hybridMultilevel"/>
    <w:tmpl w:val="7B0AA1A4"/>
    <w:lvl w:ilvl="0" w:tplc="AE127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2CD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D8F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ACE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FA34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A2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8A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786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FE150CB"/>
    <w:multiLevelType w:val="hybridMultilevel"/>
    <w:tmpl w:val="87FC58D4"/>
    <w:lvl w:ilvl="0" w:tplc="15E66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7A6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BE4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280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C28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B0D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C49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28D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D2C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7C13429B"/>
    <w:multiLevelType w:val="hybridMultilevel"/>
    <w:tmpl w:val="0C207A00"/>
    <w:lvl w:ilvl="0" w:tplc="DF6EF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86E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F612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ED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08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08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2E2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2A2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78E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C78609C"/>
    <w:multiLevelType w:val="hybridMultilevel"/>
    <w:tmpl w:val="FE4C3426"/>
    <w:lvl w:ilvl="0" w:tplc="EB7EF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8C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3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D85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2D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05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EA3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6CA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8A4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16"/>
  </w:num>
  <w:num w:numId="5">
    <w:abstractNumId w:val="17"/>
  </w:num>
  <w:num w:numId="6">
    <w:abstractNumId w:val="15"/>
  </w:num>
  <w:num w:numId="7">
    <w:abstractNumId w:val="2"/>
  </w:num>
  <w:num w:numId="8">
    <w:abstractNumId w:val="8"/>
  </w:num>
  <w:num w:numId="9">
    <w:abstractNumId w:val="3"/>
  </w:num>
  <w:num w:numId="10">
    <w:abstractNumId w:val="12"/>
  </w:num>
  <w:num w:numId="11">
    <w:abstractNumId w:val="0"/>
  </w:num>
  <w:num w:numId="12">
    <w:abstractNumId w:val="10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8"/>
  </w:num>
  <w:num w:numId="18">
    <w:abstractNumId w:val="1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E5E"/>
    <w:rsid w:val="00013436"/>
    <w:rsid w:val="0006690F"/>
    <w:rsid w:val="000910FD"/>
    <w:rsid w:val="000D4CDA"/>
    <w:rsid w:val="00110205"/>
    <w:rsid w:val="0020613F"/>
    <w:rsid w:val="00236F42"/>
    <w:rsid w:val="002C3B6E"/>
    <w:rsid w:val="002F3C41"/>
    <w:rsid w:val="003024A3"/>
    <w:rsid w:val="00366625"/>
    <w:rsid w:val="00432416"/>
    <w:rsid w:val="004576F9"/>
    <w:rsid w:val="00475EA8"/>
    <w:rsid w:val="00487960"/>
    <w:rsid w:val="00495E19"/>
    <w:rsid w:val="004A1FEF"/>
    <w:rsid w:val="004D5AC0"/>
    <w:rsid w:val="00580E5E"/>
    <w:rsid w:val="0063437F"/>
    <w:rsid w:val="00781E6C"/>
    <w:rsid w:val="007A7F51"/>
    <w:rsid w:val="007B46AE"/>
    <w:rsid w:val="007F0EC4"/>
    <w:rsid w:val="00817F7E"/>
    <w:rsid w:val="00933849"/>
    <w:rsid w:val="009F0F7A"/>
    <w:rsid w:val="00A4401C"/>
    <w:rsid w:val="00B37E50"/>
    <w:rsid w:val="00D03697"/>
    <w:rsid w:val="00D92489"/>
    <w:rsid w:val="00E56571"/>
    <w:rsid w:val="00E92278"/>
    <w:rsid w:val="00EF7B34"/>
    <w:rsid w:val="00F84A7F"/>
    <w:rsid w:val="00FB0C97"/>
    <w:rsid w:val="00FC4B88"/>
    <w:rsid w:val="00FE0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F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80E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2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2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1689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HP.Latithde</cp:lastModifiedBy>
  <cp:revision>31</cp:revision>
  <dcterms:created xsi:type="dcterms:W3CDTF">2015-11-23T09:18:00Z</dcterms:created>
  <dcterms:modified xsi:type="dcterms:W3CDTF">2018-10-22T20:07:00Z</dcterms:modified>
</cp:coreProperties>
</file>